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4F8E95">
      <w:pPr>
        <w:spacing w:line="360" w:lineRule="auto"/>
        <w:ind w:firstLine="420"/>
        <w:jc w:val="center"/>
        <w:rPr>
          <w:rFonts w:hint="eastAsia" w:ascii="宋体" w:eastAsia="黑体"/>
          <w:b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黑体" w:eastAsia="黑体" w:cstheme="minorBidi"/>
          <w:sz w:val="32"/>
          <w:szCs w:val="32"/>
          <w:lang w:val="en-US" w:eastAsia="zh-CN"/>
        </w:rPr>
        <w:t>433-</w:t>
      </w:r>
      <w:r>
        <w:rPr>
          <w:rFonts w:hint="eastAsia" w:ascii="黑体" w:eastAsia="黑体" w:cstheme="minorBidi"/>
          <w:sz w:val="32"/>
          <w:szCs w:val="32"/>
        </w:rPr>
        <w:t>税务专业基础</w:t>
      </w:r>
      <w:bookmarkStart w:id="0" w:name="_GoBack"/>
      <w:bookmarkEnd w:id="0"/>
    </w:p>
    <w:p w14:paraId="5F185356">
      <w:pPr>
        <w:spacing w:line="360" w:lineRule="auto"/>
        <w:ind w:firstLine="420"/>
        <w:jc w:val="center"/>
        <w:rPr>
          <w:rFonts w:ascii="宋体"/>
          <w:b/>
          <w:kern w:val="0"/>
          <w:sz w:val="28"/>
          <w:szCs w:val="28"/>
          <w:highlight w:val="none"/>
        </w:rPr>
      </w:pPr>
    </w:p>
    <w:p w14:paraId="73B86B17">
      <w:pPr>
        <w:spacing w:line="360" w:lineRule="auto"/>
        <w:ind w:firstLine="420"/>
        <w:rPr>
          <w:rFonts w:ascii="宋体"/>
          <w:b/>
          <w:kern w:val="0"/>
          <w:sz w:val="24"/>
          <w:highlight w:val="none"/>
        </w:rPr>
      </w:pPr>
      <w:r>
        <w:rPr>
          <w:rFonts w:hint="eastAsia" w:ascii="宋体"/>
          <w:b/>
          <w:kern w:val="0"/>
          <w:sz w:val="24"/>
          <w:highlight w:val="none"/>
        </w:rPr>
        <w:t>（一）税收理论部分</w:t>
      </w:r>
      <w:r>
        <w:rPr>
          <w:rFonts w:hint="eastAsia" w:ascii="宋体"/>
          <w:b/>
          <w:color w:val="auto"/>
          <w:kern w:val="0"/>
          <w:sz w:val="24"/>
          <w:highlight w:val="none"/>
        </w:rPr>
        <w:t>（指定教材：《税收学（第</w:t>
      </w:r>
      <w:r>
        <w:rPr>
          <w:rFonts w:hint="eastAsia" w:ascii="宋体"/>
          <w:b/>
          <w:color w:val="auto"/>
          <w:kern w:val="0"/>
          <w:sz w:val="24"/>
          <w:highlight w:val="none"/>
          <w:lang w:val="en-US" w:eastAsia="zh-CN"/>
        </w:rPr>
        <w:t>六</w:t>
      </w:r>
      <w:r>
        <w:rPr>
          <w:rFonts w:hint="eastAsia" w:ascii="宋体"/>
          <w:b/>
          <w:color w:val="auto"/>
          <w:kern w:val="0"/>
          <w:sz w:val="24"/>
          <w:highlight w:val="none"/>
        </w:rPr>
        <w:t>版）》，黄桦主编，中国人民大学出版社，</w:t>
      </w:r>
      <w:r>
        <w:rPr>
          <w:rFonts w:ascii="宋体"/>
          <w:b/>
          <w:color w:val="auto"/>
          <w:kern w:val="0"/>
          <w:sz w:val="24"/>
          <w:highlight w:val="none"/>
        </w:rPr>
        <w:t>20</w:t>
      </w:r>
      <w:r>
        <w:rPr>
          <w:rFonts w:hint="eastAsia" w:ascii="宋体"/>
          <w:b/>
          <w:color w:val="auto"/>
          <w:kern w:val="0"/>
          <w:sz w:val="24"/>
          <w:highlight w:val="none"/>
          <w:lang w:val="en-US" w:eastAsia="zh-CN"/>
        </w:rPr>
        <w:t>22</w:t>
      </w:r>
      <w:r>
        <w:rPr>
          <w:rFonts w:hint="eastAsia" w:ascii="宋体"/>
          <w:b/>
          <w:color w:val="auto"/>
          <w:kern w:val="0"/>
          <w:sz w:val="24"/>
          <w:highlight w:val="none"/>
        </w:rPr>
        <w:t>年）</w:t>
      </w:r>
    </w:p>
    <w:p w14:paraId="312610E0">
      <w:pPr>
        <w:spacing w:line="360" w:lineRule="auto"/>
        <w:ind w:firstLine="420"/>
        <w:rPr>
          <w:rFonts w:ascii="宋体"/>
          <w:color w:val="000000"/>
          <w:sz w:val="24"/>
          <w:highlight w:val="none"/>
        </w:rPr>
      </w:pPr>
      <w:r>
        <w:rPr>
          <w:rFonts w:ascii="宋体" w:hAnsi="宋体"/>
          <w:color w:val="000000"/>
          <w:sz w:val="24"/>
          <w:highlight w:val="none"/>
        </w:rPr>
        <w:t>1</w:t>
      </w:r>
      <w:r>
        <w:rPr>
          <w:rFonts w:ascii="宋体"/>
          <w:color w:val="000000"/>
          <w:sz w:val="24"/>
          <w:highlight w:val="none"/>
        </w:rPr>
        <w:t>.</w:t>
      </w:r>
      <w:r>
        <w:rPr>
          <w:rFonts w:hint="eastAsia" w:ascii="宋体" w:hAnsi="宋体"/>
          <w:color w:val="000000"/>
          <w:sz w:val="24"/>
          <w:highlight w:val="none"/>
        </w:rPr>
        <w:t>公共产品与政府税收</w:t>
      </w:r>
    </w:p>
    <w:p w14:paraId="625FDF11">
      <w:pPr>
        <w:spacing w:line="360" w:lineRule="auto"/>
        <w:ind w:firstLine="420"/>
        <w:rPr>
          <w:rFonts w:ascii="宋体"/>
          <w:sz w:val="24"/>
          <w:highlight w:val="none"/>
        </w:rPr>
      </w:pPr>
      <w:r>
        <w:rPr>
          <w:rFonts w:hint="eastAsia" w:ascii="宋体" w:hAnsi="宋体"/>
          <w:color w:val="000000"/>
          <w:sz w:val="24"/>
          <w:highlight w:val="none"/>
        </w:rPr>
        <w:t>税收概念；税</w:t>
      </w:r>
      <w:r>
        <w:rPr>
          <w:rFonts w:hint="eastAsia" w:ascii="宋体" w:hAnsi="宋体"/>
          <w:sz w:val="24"/>
          <w:highlight w:val="none"/>
        </w:rPr>
        <w:t>收本质；公共产品与政府税收；市场失灵与政府税收。</w:t>
      </w:r>
    </w:p>
    <w:p w14:paraId="0EBAECA3">
      <w:pPr>
        <w:spacing w:line="360" w:lineRule="auto"/>
        <w:ind w:firstLine="420"/>
        <w:rPr>
          <w:rFonts w:ascii="宋体"/>
          <w:sz w:val="24"/>
          <w:highlight w:val="none"/>
        </w:rPr>
      </w:pPr>
      <w:r>
        <w:rPr>
          <w:rFonts w:ascii="宋体" w:hAnsi="宋体"/>
          <w:sz w:val="24"/>
          <w:highlight w:val="none"/>
        </w:rPr>
        <w:t>2</w:t>
      </w:r>
      <w:r>
        <w:rPr>
          <w:rFonts w:ascii="宋体"/>
          <w:sz w:val="24"/>
          <w:highlight w:val="none"/>
        </w:rPr>
        <w:t>.</w:t>
      </w:r>
      <w:r>
        <w:rPr>
          <w:rFonts w:hint="eastAsia" w:ascii="宋体" w:hAnsi="宋体"/>
          <w:sz w:val="24"/>
          <w:highlight w:val="none"/>
        </w:rPr>
        <w:t>税收作用机制</w:t>
      </w:r>
    </w:p>
    <w:p w14:paraId="30A73CE7">
      <w:pPr>
        <w:spacing w:line="360" w:lineRule="auto"/>
        <w:ind w:firstLine="420"/>
        <w:rPr>
          <w:rFonts w:ascii="宋体" w:hAnsi="宋体"/>
          <w:sz w:val="24"/>
          <w:highlight w:val="none"/>
        </w:rPr>
      </w:pPr>
      <w:r>
        <w:rPr>
          <w:rFonts w:hint="eastAsia" w:ascii="宋体" w:hAnsi="宋体"/>
          <w:sz w:val="24"/>
          <w:highlight w:val="none"/>
        </w:rPr>
        <w:t>税收内在稳定器；相机抉择；税收乘数；税收收入效应；税收替代效应。</w:t>
      </w:r>
    </w:p>
    <w:p w14:paraId="4AB0B0DE">
      <w:pPr>
        <w:spacing w:line="360" w:lineRule="auto"/>
        <w:ind w:firstLine="420"/>
        <w:rPr>
          <w:rFonts w:ascii="宋体" w:hAnsi="宋体"/>
          <w:sz w:val="24"/>
          <w:highlight w:val="none"/>
        </w:rPr>
      </w:pPr>
      <w:r>
        <w:rPr>
          <w:rFonts w:hint="eastAsia" w:ascii="宋体" w:hAnsi="宋体"/>
          <w:sz w:val="24"/>
          <w:highlight w:val="none"/>
        </w:rPr>
        <w:t>3.</w:t>
      </w:r>
      <w:r>
        <w:rPr>
          <w:rFonts w:hint="eastAsia"/>
          <w:highlight w:val="none"/>
        </w:rPr>
        <w:t xml:space="preserve"> </w:t>
      </w:r>
      <w:r>
        <w:rPr>
          <w:rFonts w:hint="eastAsia" w:ascii="宋体" w:hAnsi="宋体"/>
          <w:sz w:val="24"/>
          <w:highlight w:val="none"/>
        </w:rPr>
        <w:t>税收原则</w:t>
      </w:r>
    </w:p>
    <w:p w14:paraId="4B18ABA7">
      <w:pPr>
        <w:spacing w:line="360" w:lineRule="auto"/>
        <w:ind w:firstLine="420"/>
        <w:rPr>
          <w:rFonts w:hint="eastAsia" w:ascii="宋体"/>
          <w:sz w:val="24"/>
          <w:highlight w:val="none"/>
        </w:rPr>
      </w:pPr>
      <w:r>
        <w:rPr>
          <w:rFonts w:hint="eastAsia" w:ascii="宋体" w:hAnsi="宋体"/>
          <w:sz w:val="24"/>
          <w:highlight w:val="none"/>
        </w:rPr>
        <w:t>税收</w:t>
      </w:r>
      <w:r>
        <w:rPr>
          <w:rFonts w:ascii="宋体" w:hAnsi="宋体"/>
          <w:sz w:val="24"/>
          <w:highlight w:val="none"/>
        </w:rPr>
        <w:t>公平原则；税收效率原则；</w:t>
      </w:r>
      <w:r>
        <w:rPr>
          <w:rFonts w:hint="eastAsia" w:ascii="宋体" w:hAnsi="宋体"/>
          <w:sz w:val="24"/>
          <w:highlight w:val="none"/>
        </w:rPr>
        <w:t>亚当斯密</w:t>
      </w:r>
      <w:r>
        <w:rPr>
          <w:rFonts w:ascii="宋体" w:hAnsi="宋体"/>
          <w:sz w:val="24"/>
          <w:highlight w:val="none"/>
        </w:rPr>
        <w:t>税收四原则</w:t>
      </w:r>
      <w:r>
        <w:rPr>
          <w:rFonts w:hint="eastAsia" w:ascii="宋体" w:hAnsi="宋体"/>
          <w:sz w:val="24"/>
          <w:highlight w:val="none"/>
        </w:rPr>
        <w:t>。</w:t>
      </w:r>
    </w:p>
    <w:p w14:paraId="2CA404E2">
      <w:pPr>
        <w:spacing w:line="360" w:lineRule="auto"/>
        <w:ind w:firstLine="420"/>
        <w:rPr>
          <w:rFonts w:ascii="宋体"/>
          <w:sz w:val="24"/>
          <w:highlight w:val="none"/>
        </w:rPr>
      </w:pPr>
      <w:r>
        <w:rPr>
          <w:rFonts w:ascii="宋体" w:hAnsi="宋体"/>
          <w:sz w:val="24"/>
          <w:highlight w:val="none"/>
        </w:rPr>
        <w:t>4</w:t>
      </w:r>
      <w:r>
        <w:rPr>
          <w:rFonts w:ascii="宋体"/>
          <w:sz w:val="24"/>
          <w:highlight w:val="none"/>
        </w:rPr>
        <w:t>.</w:t>
      </w:r>
      <w:r>
        <w:rPr>
          <w:rFonts w:hint="eastAsia" w:ascii="宋体" w:hAnsi="宋体"/>
          <w:sz w:val="24"/>
          <w:highlight w:val="none"/>
        </w:rPr>
        <w:t>税收负担</w:t>
      </w:r>
    </w:p>
    <w:p w14:paraId="7CF91304">
      <w:pPr>
        <w:spacing w:line="360" w:lineRule="auto"/>
        <w:ind w:firstLine="420"/>
        <w:rPr>
          <w:rFonts w:hint="eastAsia" w:ascii="宋体" w:hAnsi="宋体"/>
          <w:sz w:val="24"/>
          <w:highlight w:val="none"/>
        </w:rPr>
      </w:pPr>
      <w:r>
        <w:rPr>
          <w:rFonts w:hint="eastAsia" w:ascii="宋体" w:hAnsi="宋体"/>
          <w:sz w:val="24"/>
          <w:highlight w:val="none"/>
        </w:rPr>
        <w:t>税收负担；税收负担</w:t>
      </w:r>
      <w:r>
        <w:rPr>
          <w:rFonts w:hint="eastAsia" w:ascii="宋体" w:hAnsi="宋体"/>
          <w:sz w:val="24"/>
          <w:highlight w:val="none"/>
          <w:lang w:eastAsia="zh-CN"/>
        </w:rPr>
        <w:t>的影响因素；</w:t>
      </w:r>
      <w:r>
        <w:rPr>
          <w:rFonts w:hint="eastAsia" w:ascii="宋体" w:hAnsi="宋体"/>
          <w:sz w:val="24"/>
          <w:highlight w:val="none"/>
        </w:rPr>
        <w:t>税收负担</w:t>
      </w:r>
      <w:r>
        <w:rPr>
          <w:rFonts w:hint="eastAsia" w:ascii="宋体" w:hAnsi="宋体"/>
          <w:sz w:val="24"/>
          <w:highlight w:val="none"/>
          <w:lang w:eastAsia="zh-CN"/>
        </w:rPr>
        <w:t>的衡量指标</w:t>
      </w:r>
      <w:r>
        <w:rPr>
          <w:rFonts w:hint="eastAsia" w:ascii="宋体" w:hAnsi="宋体"/>
          <w:sz w:val="24"/>
          <w:highlight w:val="none"/>
        </w:rPr>
        <w:t>；税负转嫁；税负归宿；税收</w:t>
      </w:r>
      <w:r>
        <w:rPr>
          <w:rFonts w:ascii="宋体" w:hAnsi="宋体"/>
          <w:sz w:val="24"/>
          <w:highlight w:val="none"/>
        </w:rPr>
        <w:t>中性</w:t>
      </w:r>
      <w:r>
        <w:rPr>
          <w:rFonts w:hint="eastAsia" w:ascii="宋体" w:hAnsi="宋体"/>
          <w:sz w:val="24"/>
          <w:highlight w:val="none"/>
        </w:rPr>
        <w:t>。</w:t>
      </w:r>
    </w:p>
    <w:p w14:paraId="6A9D4267">
      <w:pPr>
        <w:spacing w:line="360" w:lineRule="auto"/>
        <w:ind w:firstLine="420"/>
        <w:rPr>
          <w:rFonts w:hint="eastAsia" w:ascii="宋体" w:hAnsi="宋体"/>
          <w:sz w:val="24"/>
          <w:highlight w:val="none"/>
          <w:lang w:val="en-US" w:eastAsia="zh-CN"/>
        </w:rPr>
      </w:pPr>
      <w:r>
        <w:rPr>
          <w:rFonts w:hint="eastAsia" w:ascii="宋体" w:hAnsi="宋体"/>
          <w:sz w:val="24"/>
          <w:highlight w:val="none"/>
          <w:lang w:val="en-US" w:eastAsia="zh-CN"/>
        </w:rPr>
        <w:t>5.国际税收理论</w:t>
      </w:r>
    </w:p>
    <w:p w14:paraId="6CC3F572">
      <w:pPr>
        <w:spacing w:line="360" w:lineRule="auto"/>
        <w:ind w:firstLine="420"/>
        <w:rPr>
          <w:rFonts w:hint="eastAsia" w:ascii="宋体" w:hAnsi="宋体"/>
          <w:sz w:val="24"/>
          <w:highlight w:val="none"/>
          <w:lang w:val="en-US" w:eastAsia="zh-CN"/>
        </w:rPr>
      </w:pPr>
      <w:r>
        <w:rPr>
          <w:rFonts w:hint="eastAsia" w:ascii="宋体" w:hAnsi="宋体"/>
          <w:sz w:val="24"/>
          <w:highlight w:val="none"/>
          <w:lang w:val="en-US" w:eastAsia="zh-CN"/>
        </w:rPr>
        <w:t>重复征税及解决方式；避税与反避税。</w:t>
      </w:r>
    </w:p>
    <w:p w14:paraId="6BAC5CCA">
      <w:pPr>
        <w:spacing w:line="360" w:lineRule="auto"/>
        <w:ind w:firstLine="420"/>
        <w:rPr>
          <w:rFonts w:hint="eastAsia" w:ascii="宋体" w:hAnsi="宋体"/>
          <w:sz w:val="24"/>
          <w:highlight w:val="none"/>
          <w:lang w:val="en-US" w:eastAsia="zh-CN"/>
        </w:rPr>
      </w:pPr>
      <w:r>
        <w:rPr>
          <w:rFonts w:hint="eastAsia" w:ascii="宋体" w:hAnsi="宋体"/>
          <w:sz w:val="24"/>
          <w:highlight w:val="none"/>
          <w:lang w:val="en-US" w:eastAsia="zh-CN"/>
        </w:rPr>
        <w:t>6.税收前沿理论</w:t>
      </w:r>
    </w:p>
    <w:p w14:paraId="3E15BDB4">
      <w:pPr>
        <w:spacing w:line="360" w:lineRule="auto"/>
        <w:ind w:firstLine="420"/>
        <w:rPr>
          <w:rFonts w:hint="eastAsia" w:ascii="宋体" w:hAnsi="宋体"/>
          <w:sz w:val="24"/>
          <w:highlight w:val="none"/>
          <w:lang w:val="en-US" w:eastAsia="zh-CN"/>
        </w:rPr>
      </w:pPr>
      <w:r>
        <w:rPr>
          <w:rFonts w:hint="eastAsia" w:ascii="宋体" w:hAnsi="宋体"/>
          <w:sz w:val="24"/>
          <w:highlight w:val="none"/>
          <w:lang w:val="en-US" w:eastAsia="zh-CN"/>
        </w:rPr>
        <w:t>税收债权债务关系理论；最优税制理论；中国税制改革的前沿问题。</w:t>
      </w:r>
    </w:p>
    <w:p w14:paraId="2B36B267">
      <w:pPr>
        <w:spacing w:line="360" w:lineRule="auto"/>
        <w:ind w:firstLine="420"/>
        <w:rPr>
          <w:rFonts w:ascii="宋体"/>
          <w:b/>
          <w:color w:val="000000"/>
          <w:sz w:val="24"/>
        </w:rPr>
      </w:pPr>
      <w:r>
        <w:rPr>
          <w:rFonts w:hint="eastAsia" w:ascii="宋体" w:hAnsi="宋体"/>
          <w:b/>
          <w:kern w:val="0"/>
          <w:sz w:val="24"/>
        </w:rPr>
        <w:t>（二）</w:t>
      </w:r>
      <w:r>
        <w:rPr>
          <w:rFonts w:hint="eastAsia" w:ascii="宋体" w:hAnsi="宋体"/>
          <w:b/>
          <w:color w:val="000000"/>
          <w:sz w:val="24"/>
        </w:rPr>
        <w:t>中国税制实务（指定教材：《税法》，中国注册会计师协会主编，</w:t>
      </w:r>
      <w:r>
        <w:rPr>
          <w:rFonts w:hint="eastAsia" w:ascii="宋体" w:hAnsi="宋体"/>
          <w:b/>
          <w:color w:val="000000"/>
          <w:sz w:val="24"/>
          <w:highlight w:val="none"/>
        </w:rPr>
        <w:t>中国财政经济出版社</w:t>
      </w:r>
      <w:r>
        <w:rPr>
          <w:rFonts w:hint="eastAsia" w:ascii="宋体" w:hAnsi="宋体"/>
          <w:b/>
          <w:color w:val="000000"/>
          <w:sz w:val="24"/>
        </w:rPr>
        <w:t>，2024年）</w:t>
      </w:r>
    </w:p>
    <w:p w14:paraId="487C02E2">
      <w:pPr>
        <w:spacing w:line="360" w:lineRule="auto"/>
        <w:ind w:firstLine="420"/>
        <w:rPr>
          <w:rFonts w:ascii="宋体" w:hAnsi="宋体"/>
          <w:kern w:val="0"/>
          <w:sz w:val="24"/>
        </w:rPr>
      </w:pPr>
      <w:r>
        <w:rPr>
          <w:rFonts w:ascii="宋体" w:hAnsi="宋体"/>
          <w:color w:val="000000"/>
          <w:sz w:val="24"/>
        </w:rPr>
        <w:t>1</w:t>
      </w:r>
      <w:r>
        <w:rPr>
          <w:rFonts w:ascii="宋体"/>
          <w:color w:val="000000"/>
          <w:sz w:val="24"/>
        </w:rPr>
        <w:t>.</w:t>
      </w:r>
      <w:r>
        <w:rPr>
          <w:rFonts w:hint="eastAsia" w:ascii="宋体" w:hAnsi="宋体"/>
          <w:kern w:val="0"/>
          <w:sz w:val="24"/>
        </w:rPr>
        <w:t>增值税</w:t>
      </w:r>
    </w:p>
    <w:p w14:paraId="4FD0827A">
      <w:pPr>
        <w:spacing w:line="360" w:lineRule="auto"/>
        <w:ind w:firstLine="420"/>
        <w:rPr>
          <w:rFonts w:hint="eastAsia" w:ascii="宋体"/>
          <w:kern w:val="0"/>
          <w:sz w:val="24"/>
        </w:rPr>
      </w:pPr>
      <w:r>
        <w:rPr>
          <w:rFonts w:hint="eastAsia" w:ascii="宋体" w:hAnsi="宋体"/>
          <w:kern w:val="0"/>
          <w:sz w:val="24"/>
        </w:rPr>
        <w:t>进口</w:t>
      </w:r>
      <w:r>
        <w:rPr>
          <w:rFonts w:hint="eastAsia" w:ascii="宋体" w:hAnsi="宋体"/>
          <w:kern w:val="0"/>
          <w:sz w:val="24"/>
          <w:lang w:val="en-US" w:eastAsia="zh-CN"/>
        </w:rPr>
        <w:t>环</w:t>
      </w:r>
      <w:r>
        <w:rPr>
          <w:rFonts w:hint="eastAsia" w:ascii="宋体" w:hAnsi="宋体"/>
          <w:kern w:val="0"/>
          <w:sz w:val="24"/>
        </w:rPr>
        <w:t>节应纳税额；一般纳税人应纳税额；小规模纳税人或一般纳税人简易计税办法的应纳税额。</w:t>
      </w:r>
    </w:p>
    <w:p w14:paraId="54086BC7">
      <w:pPr>
        <w:spacing w:line="360" w:lineRule="auto"/>
        <w:ind w:firstLine="420"/>
        <w:rPr>
          <w:rFonts w:ascii="宋体" w:hAnsi="宋体"/>
          <w:kern w:val="0"/>
          <w:sz w:val="24"/>
        </w:rPr>
      </w:pPr>
      <w:r>
        <w:rPr>
          <w:rFonts w:ascii="宋体" w:hAnsi="宋体"/>
          <w:kern w:val="0"/>
          <w:sz w:val="24"/>
        </w:rPr>
        <w:t>2</w:t>
      </w:r>
      <w:r>
        <w:rPr>
          <w:rFonts w:ascii="宋体"/>
          <w:kern w:val="0"/>
          <w:sz w:val="24"/>
        </w:rPr>
        <w:t>.</w:t>
      </w:r>
      <w:r>
        <w:rPr>
          <w:rFonts w:hint="eastAsia" w:ascii="宋体"/>
          <w:kern w:val="0"/>
          <w:sz w:val="24"/>
        </w:rPr>
        <w:t>消费税</w:t>
      </w:r>
    </w:p>
    <w:p w14:paraId="0E1DD12D">
      <w:pPr>
        <w:spacing w:line="360" w:lineRule="auto"/>
        <w:ind w:firstLine="420"/>
        <w:rPr>
          <w:rFonts w:ascii="宋体"/>
          <w:kern w:val="0"/>
          <w:sz w:val="24"/>
        </w:rPr>
      </w:pPr>
      <w:r>
        <w:rPr>
          <w:rFonts w:hint="eastAsia" w:ascii="宋体" w:hAnsi="宋体"/>
          <w:kern w:val="0"/>
          <w:sz w:val="24"/>
        </w:rPr>
        <w:t>进口环节应纳税额；销售环节应纳税额；委托加工应纳税额。</w:t>
      </w:r>
    </w:p>
    <w:p w14:paraId="57733D00">
      <w:pPr>
        <w:spacing w:line="360" w:lineRule="auto"/>
        <w:ind w:firstLine="420"/>
        <w:rPr>
          <w:rFonts w:ascii="宋体"/>
          <w:kern w:val="0"/>
          <w:sz w:val="24"/>
        </w:rPr>
      </w:pPr>
      <w:r>
        <w:rPr>
          <w:rFonts w:ascii="宋体" w:hAnsi="宋体"/>
          <w:kern w:val="0"/>
          <w:sz w:val="24"/>
        </w:rPr>
        <w:t>3</w:t>
      </w:r>
      <w:r>
        <w:rPr>
          <w:rFonts w:ascii="宋体"/>
          <w:kern w:val="0"/>
          <w:sz w:val="24"/>
        </w:rPr>
        <w:t>.</w:t>
      </w:r>
      <w:r>
        <w:rPr>
          <w:rFonts w:hint="eastAsia" w:ascii="宋体" w:hAnsi="宋体"/>
          <w:kern w:val="0"/>
          <w:sz w:val="24"/>
        </w:rPr>
        <w:t>所得税</w:t>
      </w:r>
    </w:p>
    <w:p w14:paraId="053117BE">
      <w:pPr>
        <w:spacing w:line="360" w:lineRule="auto"/>
        <w:ind w:firstLine="420"/>
        <w:rPr>
          <w:rFonts w:ascii="宋体"/>
          <w:kern w:val="0"/>
          <w:sz w:val="24"/>
        </w:rPr>
      </w:pPr>
      <w:r>
        <w:rPr>
          <w:rFonts w:hint="eastAsia" w:ascii="宋体" w:hAnsi="宋体"/>
          <w:kern w:val="0"/>
          <w:sz w:val="24"/>
        </w:rPr>
        <w:t>企业所得税应纳税额；个人所得税应纳税额。</w:t>
      </w:r>
    </w:p>
    <w:p w14:paraId="55E56967">
      <w:pPr>
        <w:spacing w:line="360" w:lineRule="auto"/>
        <w:ind w:firstLine="420"/>
        <w:rPr>
          <w:rFonts w:ascii="宋体"/>
          <w:color w:val="FF0000"/>
          <w:kern w:val="0"/>
          <w:sz w:val="24"/>
        </w:rPr>
      </w:pPr>
      <w:r>
        <w:rPr>
          <w:rFonts w:ascii="宋体" w:hAnsi="宋体"/>
          <w:kern w:val="0"/>
          <w:sz w:val="24"/>
        </w:rPr>
        <w:t>4</w:t>
      </w:r>
      <w:r>
        <w:rPr>
          <w:rFonts w:hint="eastAsia" w:ascii="宋体" w:hAnsi="宋体"/>
          <w:kern w:val="0"/>
          <w:sz w:val="24"/>
        </w:rPr>
        <w:t>．其他税种</w:t>
      </w:r>
    </w:p>
    <w:p w14:paraId="10403509">
      <w:pPr>
        <w:spacing w:line="360" w:lineRule="auto"/>
        <w:ind w:firstLine="420"/>
        <w:rPr>
          <w:rFonts w:ascii="宋体"/>
          <w:kern w:val="0"/>
          <w:sz w:val="24"/>
        </w:rPr>
      </w:pPr>
      <w:r>
        <w:rPr>
          <w:rFonts w:hint="eastAsia" w:ascii="宋体" w:hAnsi="宋体"/>
          <w:kern w:val="0"/>
          <w:sz w:val="24"/>
        </w:rPr>
        <w:t>城市维护建设税、资源税、环境保护税、土地增值税、房产税等税种。</w:t>
      </w:r>
    </w:p>
    <w:p w14:paraId="1671B9D1">
      <w:pPr>
        <w:spacing w:line="360" w:lineRule="auto"/>
        <w:ind w:firstLine="420"/>
        <w:rPr>
          <w:rFonts w:ascii="宋体"/>
          <w:kern w:val="0"/>
          <w:sz w:val="24"/>
        </w:rPr>
      </w:pPr>
    </w:p>
    <w:p w14:paraId="017B722B">
      <w:pPr>
        <w:spacing w:line="360" w:lineRule="auto"/>
        <w:ind w:firstLine="420"/>
        <w:rPr>
          <w:rFonts w:ascii="宋体"/>
          <w:b/>
          <w:kern w:val="0"/>
          <w:sz w:val="24"/>
          <w:highlight w:val="none"/>
        </w:rPr>
      </w:pPr>
      <w:r>
        <w:rPr>
          <w:rFonts w:hint="eastAsia" w:ascii="宋体" w:hAnsi="宋体"/>
          <w:b/>
          <w:kern w:val="0"/>
          <w:sz w:val="24"/>
          <w:highlight w:val="none"/>
        </w:rPr>
        <w:t>（三）</w:t>
      </w:r>
      <w:r>
        <w:rPr>
          <w:rFonts w:hint="eastAsia" w:ascii="宋体" w:hAnsi="宋体"/>
          <w:b/>
          <w:color w:val="000000"/>
          <w:sz w:val="24"/>
          <w:highlight w:val="none"/>
        </w:rPr>
        <w:t>税务管</w:t>
      </w:r>
      <w:r>
        <w:rPr>
          <w:rFonts w:hint="eastAsia" w:ascii="宋体" w:hAnsi="宋体" w:cs="Times New Roman"/>
          <w:b/>
          <w:color w:val="000000"/>
          <w:sz w:val="24"/>
          <w:highlight w:val="none"/>
        </w:rPr>
        <w:t>理实务（指定教材：《税务管理》</w:t>
      </w:r>
      <w:r>
        <w:rPr>
          <w:rFonts w:hint="eastAsia" w:ascii="宋体" w:hAnsi="宋体" w:cs="Times New Roman"/>
          <w:b/>
          <w:color w:val="000000"/>
          <w:sz w:val="24"/>
          <w:highlight w:val="none"/>
          <w:lang w:eastAsia="zh-CN"/>
        </w:rPr>
        <w:t>，</w:t>
      </w:r>
      <w:r>
        <w:rPr>
          <w:rFonts w:hint="eastAsia" w:ascii="宋体" w:hAnsi="宋体" w:cs="Times New Roman"/>
          <w:b/>
          <w:color w:val="000000"/>
          <w:sz w:val="24"/>
          <w:highlight w:val="none"/>
        </w:rPr>
        <w:t>王再堂、王向东</w:t>
      </w:r>
      <w:r>
        <w:rPr>
          <w:rFonts w:hint="eastAsia" w:ascii="宋体" w:hAnsi="宋体" w:cs="Times New Roman"/>
          <w:b/>
          <w:color w:val="000000"/>
          <w:sz w:val="24"/>
          <w:highlight w:val="none"/>
          <w:lang w:val="en-US" w:eastAsia="zh-CN"/>
        </w:rPr>
        <w:t>主编，</w:t>
      </w:r>
      <w:r>
        <w:rPr>
          <w:rFonts w:hint="eastAsia" w:ascii="宋体" w:hAnsi="宋体" w:cs="Times New Roman"/>
          <w:b/>
          <w:color w:val="000000"/>
          <w:sz w:val="24"/>
          <w:highlight w:val="none"/>
        </w:rPr>
        <w:t>经济科学出版社，2021年</w:t>
      </w:r>
      <w:r>
        <w:rPr>
          <w:rFonts w:hint="eastAsia" w:ascii="宋体" w:hAnsi="宋体" w:cs="Times New Roman"/>
          <w:b/>
          <w:color w:val="000000"/>
          <w:sz w:val="24"/>
          <w:highlight w:val="none"/>
          <w:lang w:eastAsia="zh-CN"/>
        </w:rPr>
        <w:t>）</w:t>
      </w:r>
    </w:p>
    <w:p w14:paraId="1D632EC7">
      <w:pPr>
        <w:spacing w:line="360" w:lineRule="auto"/>
        <w:ind w:firstLine="420"/>
        <w:rPr>
          <w:rFonts w:ascii="宋体"/>
          <w:kern w:val="0"/>
          <w:sz w:val="24"/>
          <w:highlight w:val="none"/>
        </w:rPr>
      </w:pPr>
      <w:r>
        <w:rPr>
          <w:rFonts w:ascii="宋体" w:hAnsi="宋体"/>
          <w:color w:val="000000"/>
          <w:sz w:val="24"/>
          <w:highlight w:val="none"/>
        </w:rPr>
        <w:t>1</w:t>
      </w:r>
      <w:r>
        <w:rPr>
          <w:rFonts w:hint="eastAsia" w:ascii="宋体" w:hAnsi="宋体"/>
          <w:color w:val="000000"/>
          <w:sz w:val="24"/>
          <w:highlight w:val="none"/>
        </w:rPr>
        <w:t>．</w:t>
      </w:r>
      <w:r>
        <w:rPr>
          <w:rFonts w:hint="eastAsia" w:ascii="宋体" w:hAnsi="宋体"/>
          <w:kern w:val="0"/>
          <w:sz w:val="24"/>
          <w:highlight w:val="none"/>
        </w:rPr>
        <w:t>税收法制管理</w:t>
      </w:r>
    </w:p>
    <w:p w14:paraId="665F1D62">
      <w:pPr>
        <w:spacing w:line="360" w:lineRule="auto"/>
        <w:ind w:firstLine="420"/>
        <w:rPr>
          <w:rFonts w:ascii="宋体"/>
          <w:kern w:val="0"/>
          <w:sz w:val="24"/>
          <w:highlight w:val="none"/>
        </w:rPr>
      </w:pPr>
      <w:r>
        <w:rPr>
          <w:rFonts w:hint="eastAsia" w:ascii="宋体" w:hAnsi="宋体"/>
          <w:kern w:val="0"/>
          <w:sz w:val="24"/>
          <w:highlight w:val="none"/>
        </w:rPr>
        <w:t>税收法制体系；税收立法权限；税收立法程序；税收执法能力；税收执法监督。</w:t>
      </w:r>
    </w:p>
    <w:p w14:paraId="13FCD499">
      <w:pPr>
        <w:spacing w:line="360" w:lineRule="auto"/>
        <w:ind w:firstLine="420"/>
        <w:rPr>
          <w:rFonts w:ascii="宋体"/>
          <w:kern w:val="0"/>
          <w:sz w:val="24"/>
          <w:highlight w:val="none"/>
        </w:rPr>
      </w:pPr>
      <w:r>
        <w:rPr>
          <w:rFonts w:ascii="宋体" w:hAnsi="宋体"/>
          <w:kern w:val="0"/>
          <w:sz w:val="24"/>
          <w:highlight w:val="none"/>
        </w:rPr>
        <w:t>2</w:t>
      </w:r>
      <w:r>
        <w:rPr>
          <w:rFonts w:hint="eastAsia" w:ascii="宋体" w:hAnsi="宋体"/>
          <w:kern w:val="0"/>
          <w:sz w:val="24"/>
          <w:highlight w:val="none"/>
        </w:rPr>
        <w:t>．纳税服务</w:t>
      </w:r>
    </w:p>
    <w:p w14:paraId="46484096">
      <w:pPr>
        <w:spacing w:line="360" w:lineRule="auto"/>
        <w:ind w:firstLine="420"/>
        <w:rPr>
          <w:rFonts w:ascii="宋体"/>
          <w:color w:val="000000"/>
          <w:kern w:val="0"/>
          <w:sz w:val="24"/>
          <w:highlight w:val="none"/>
        </w:rPr>
      </w:pPr>
      <w:r>
        <w:rPr>
          <w:rFonts w:hint="eastAsia" w:ascii="宋体" w:hAnsi="宋体"/>
          <w:kern w:val="0"/>
          <w:sz w:val="24"/>
          <w:highlight w:val="none"/>
        </w:rPr>
        <w:t>纳税服务；</w:t>
      </w:r>
      <w:r>
        <w:rPr>
          <w:rFonts w:hint="eastAsia" w:ascii="宋体" w:hAnsi="宋体"/>
          <w:color w:val="000000"/>
          <w:kern w:val="0"/>
          <w:sz w:val="24"/>
          <w:highlight w:val="none"/>
        </w:rPr>
        <w:t>税收文化；税收文化建设。</w:t>
      </w:r>
    </w:p>
    <w:p w14:paraId="5073E7D9">
      <w:pPr>
        <w:spacing w:line="360" w:lineRule="auto"/>
        <w:ind w:firstLine="420"/>
        <w:rPr>
          <w:rFonts w:ascii="宋体"/>
          <w:kern w:val="0"/>
          <w:sz w:val="24"/>
          <w:highlight w:val="none"/>
        </w:rPr>
      </w:pPr>
      <w:r>
        <w:rPr>
          <w:rFonts w:ascii="宋体" w:hAnsi="宋体"/>
          <w:kern w:val="0"/>
          <w:sz w:val="24"/>
          <w:highlight w:val="none"/>
        </w:rPr>
        <w:t>3</w:t>
      </w:r>
      <w:r>
        <w:rPr>
          <w:rFonts w:hint="eastAsia" w:ascii="宋体" w:hAnsi="宋体"/>
          <w:kern w:val="0"/>
          <w:sz w:val="24"/>
          <w:highlight w:val="none"/>
        </w:rPr>
        <w:t>．办税基本制度</w:t>
      </w:r>
    </w:p>
    <w:p w14:paraId="2C2E795A">
      <w:pPr>
        <w:spacing w:line="360" w:lineRule="auto"/>
        <w:ind w:firstLine="420"/>
        <w:rPr>
          <w:rFonts w:ascii="宋体"/>
          <w:kern w:val="0"/>
          <w:sz w:val="24"/>
          <w:highlight w:val="none"/>
        </w:rPr>
      </w:pPr>
      <w:r>
        <w:rPr>
          <w:rFonts w:hint="eastAsia" w:ascii="宋体" w:hAnsi="宋体"/>
          <w:kern w:val="0"/>
          <w:sz w:val="24"/>
          <w:highlight w:val="none"/>
        </w:rPr>
        <w:t>税务登记制度；纳税申报；发票管理；金税工程；税款征收保障制度。</w:t>
      </w:r>
    </w:p>
    <w:p w14:paraId="342EEC80">
      <w:pPr>
        <w:spacing w:line="360" w:lineRule="auto"/>
        <w:ind w:firstLine="420"/>
        <w:rPr>
          <w:rFonts w:ascii="宋体"/>
          <w:kern w:val="0"/>
          <w:sz w:val="24"/>
          <w:highlight w:val="none"/>
        </w:rPr>
      </w:pPr>
      <w:r>
        <w:rPr>
          <w:rFonts w:ascii="宋体" w:hAnsi="宋体"/>
          <w:kern w:val="0"/>
          <w:sz w:val="24"/>
          <w:highlight w:val="none"/>
        </w:rPr>
        <w:t>4</w:t>
      </w:r>
      <w:r>
        <w:rPr>
          <w:rFonts w:hint="eastAsia" w:ascii="宋体" w:hAnsi="宋体"/>
          <w:kern w:val="0"/>
          <w:sz w:val="24"/>
          <w:highlight w:val="none"/>
        </w:rPr>
        <w:t>．税务违法矫正</w:t>
      </w:r>
    </w:p>
    <w:p w14:paraId="641CE29C">
      <w:pPr>
        <w:spacing w:line="360" w:lineRule="auto"/>
        <w:ind w:firstLine="420"/>
        <w:rPr>
          <w:rFonts w:ascii="宋体"/>
          <w:kern w:val="0"/>
          <w:sz w:val="24"/>
          <w:highlight w:val="none"/>
        </w:rPr>
      </w:pPr>
      <w:r>
        <w:rPr>
          <w:rFonts w:hint="eastAsia" w:ascii="宋体" w:hAnsi="宋体"/>
          <w:kern w:val="0"/>
          <w:sz w:val="24"/>
          <w:highlight w:val="none"/>
          <w:lang w:eastAsia="zh-CN"/>
        </w:rPr>
        <w:t>税收分析</w:t>
      </w:r>
      <w:r>
        <w:rPr>
          <w:rFonts w:hint="eastAsia" w:ascii="宋体" w:hAnsi="宋体"/>
          <w:kern w:val="0"/>
          <w:sz w:val="24"/>
          <w:highlight w:val="none"/>
        </w:rPr>
        <w:t>；纳税评估；税务</w:t>
      </w:r>
      <w:r>
        <w:rPr>
          <w:rFonts w:hint="eastAsia" w:ascii="宋体" w:hAnsi="宋体"/>
          <w:kern w:val="0"/>
          <w:sz w:val="24"/>
          <w:highlight w:val="none"/>
          <w:lang w:eastAsia="zh-CN"/>
        </w:rPr>
        <w:t>行政处罚</w:t>
      </w:r>
      <w:r>
        <w:rPr>
          <w:rFonts w:hint="eastAsia" w:ascii="宋体" w:hAnsi="宋体"/>
          <w:kern w:val="0"/>
          <w:sz w:val="24"/>
          <w:highlight w:val="none"/>
        </w:rPr>
        <w:t>；税务</w:t>
      </w:r>
      <w:r>
        <w:rPr>
          <w:rFonts w:hint="eastAsia" w:ascii="宋体" w:hAnsi="宋体"/>
          <w:kern w:val="0"/>
          <w:sz w:val="24"/>
          <w:highlight w:val="none"/>
          <w:lang w:eastAsia="zh-CN"/>
        </w:rPr>
        <w:t>检</w:t>
      </w:r>
      <w:r>
        <w:rPr>
          <w:rFonts w:hint="eastAsia" w:ascii="宋体" w:hAnsi="宋体"/>
          <w:kern w:val="0"/>
          <w:sz w:val="24"/>
          <w:highlight w:val="none"/>
        </w:rPr>
        <w:t>查。</w:t>
      </w:r>
    </w:p>
    <w:p w14:paraId="7AF9EFCF">
      <w:pPr>
        <w:rPr>
          <w:highlight w:val="none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A00E92">
    <w:pPr>
      <w:pStyle w:val="4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2</w:t>
    </w:r>
    <w:r>
      <w:rPr>
        <w:lang w:val="zh-CN"/>
      </w:rPr>
      <w:fldChar w:fldCharType="end"/>
    </w:r>
  </w:p>
  <w:p w14:paraId="47534B62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04A62D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I3ZGY0Y2EyMjU4OTAwNGY5MDQwN2YzMGE5YzRhNzIifQ=="/>
  </w:docVars>
  <w:rsids>
    <w:rsidRoot w:val="00000000"/>
    <w:rsid w:val="139E0D80"/>
    <w:rsid w:val="38AC51C8"/>
    <w:rsid w:val="40E165AE"/>
    <w:rsid w:val="4D640BE2"/>
    <w:rsid w:val="508A0DF6"/>
    <w:rsid w:val="61400FC7"/>
    <w:rsid w:val="6A6C0E5C"/>
    <w:rsid w:val="6ECF29B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qFormat="1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nhideWhenUsed/>
    <w:qFormat/>
    <w:uiPriority w:val="99"/>
    <w:pPr>
      <w:jc w:val="left"/>
    </w:pPr>
  </w:style>
  <w:style w:type="paragraph" w:styleId="3">
    <w:name w:val="Balloon Text"/>
    <w:basedOn w:val="1"/>
    <w:link w:val="8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5">
    <w:name w:val="header"/>
    <w:basedOn w:val="1"/>
    <w:link w:val="1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8">
    <w:name w:val="批注框文本 字符"/>
    <w:basedOn w:val="7"/>
    <w:link w:val="3"/>
    <w:semiHidden/>
    <w:qFormat/>
    <w:locked/>
    <w:uiPriority w:val="99"/>
    <w:rPr>
      <w:rFonts w:ascii="Times New Roman" w:hAnsi="Times New Roman" w:cs="Times New Roman"/>
      <w:kern w:val="2"/>
      <w:sz w:val="18"/>
      <w:szCs w:val="18"/>
    </w:rPr>
  </w:style>
  <w:style w:type="character" w:customStyle="1" w:styleId="9">
    <w:name w:val="页脚 字符"/>
    <w:basedOn w:val="7"/>
    <w:link w:val="4"/>
    <w:qFormat/>
    <w:locked/>
    <w:uiPriority w:val="99"/>
    <w:rPr>
      <w:rFonts w:ascii="Times New Roman" w:hAnsi="Times New Roman" w:cs="Times New Roman"/>
      <w:sz w:val="18"/>
    </w:rPr>
  </w:style>
  <w:style w:type="character" w:customStyle="1" w:styleId="10">
    <w:name w:val="页眉 字符"/>
    <w:basedOn w:val="7"/>
    <w:link w:val="5"/>
    <w:qFormat/>
    <w:locked/>
    <w:uiPriority w:val="99"/>
    <w:rPr>
      <w:rFonts w:ascii="Times New Roman" w:hAnsi="Times New Roman" w:cs="Times New Roman"/>
      <w:sz w:val="18"/>
    </w:rPr>
  </w:style>
  <w:style w:type="character" w:customStyle="1" w:styleId="11">
    <w:name w:val="dash6b63-6587--char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631</Words>
  <Characters>655</Characters>
  <Lines>5</Lines>
  <Paragraphs>1</Paragraphs>
  <TotalTime>13</TotalTime>
  <ScaleCrop>false</ScaleCrop>
  <LinksUpToDate>false</LinksUpToDate>
  <CharactersWithSpaces>656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2015-10-14T13:58:00Z</dcterms:created>
  <dc:creator>Microsoft</dc:creator>
  <cp:lastModifiedBy>、</cp:lastModifiedBy>
  <cp:lastPrinted>2024-07-10T03:06:00Z</cp:lastPrinted>
  <dcterms:modified xsi:type="dcterms:W3CDTF">2024-07-12T00:47:57Z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CCCFDFD98B6C4594AC46CC041B48603F_13</vt:lpwstr>
  </property>
</Properties>
</file>