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59EA">
      <w:pPr>
        <w:pStyle w:val="6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中央民族大学</w:t>
      </w:r>
      <w:r>
        <w:rPr>
          <w:rFonts w:hint="eastAsia" w:ascii="黑体" w:hAnsi="黑体" w:eastAsia="黑体"/>
          <w:lang w:val="en-US" w:eastAsia="zh-CN"/>
        </w:rPr>
        <w:t>外国语学院</w:t>
      </w:r>
      <w:r>
        <w:rPr>
          <w:rFonts w:hint="eastAsia" w:ascii="黑体" w:hAnsi="黑体" w:eastAsia="黑体"/>
        </w:rPr>
        <w:t>2</w:t>
      </w:r>
      <w:r>
        <w:rPr>
          <w:rFonts w:ascii="黑体" w:hAnsi="黑体" w:eastAsia="黑体"/>
        </w:rPr>
        <w:t>0</w:t>
      </w:r>
      <w:r>
        <w:rPr>
          <w:rFonts w:hint="eastAsia" w:ascii="黑体" w:hAnsi="黑体" w:eastAsia="黑体"/>
        </w:rPr>
        <w:t>2</w:t>
      </w:r>
      <w:r>
        <w:rPr>
          <w:rFonts w:ascii="黑体" w:hAnsi="黑体" w:eastAsia="黑体"/>
        </w:rPr>
        <w:t>5</w:t>
      </w:r>
      <w:r>
        <w:rPr>
          <w:rFonts w:hint="eastAsia" w:ascii="黑体" w:hAnsi="黑体" w:eastAsia="黑体"/>
        </w:rPr>
        <w:t>年学科教学（英语）</w:t>
      </w:r>
    </w:p>
    <w:p w14:paraId="488E6332">
      <w:pPr>
        <w:pStyle w:val="6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专业</w:t>
      </w:r>
      <w:r>
        <w:rPr>
          <w:rFonts w:hint="eastAsia" w:ascii="黑体" w:hAnsi="黑体" w:eastAsia="黑体"/>
          <w:lang w:val="en-US" w:eastAsia="zh-CN"/>
        </w:rPr>
        <w:t>硕士</w:t>
      </w:r>
      <w:r>
        <w:rPr>
          <w:rFonts w:hint="eastAsia" w:ascii="黑体" w:hAnsi="黑体" w:eastAsia="黑体"/>
        </w:rPr>
        <w:t>招生简章</w:t>
      </w:r>
    </w:p>
    <w:p w14:paraId="3B660EDB"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培养目标</w:t>
      </w:r>
    </w:p>
    <w:p w14:paraId="7FDA91DF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教育</w:t>
      </w:r>
      <w:r>
        <w:rPr>
          <w:rFonts w:ascii="宋体" w:hAnsi="宋体" w:eastAsia="宋体"/>
          <w:sz w:val="24"/>
        </w:rPr>
        <w:t>硕士下设的学科教学（英语）专业硕士学位</w:t>
      </w:r>
      <w:r>
        <w:rPr>
          <w:rFonts w:hint="eastAsia" w:ascii="宋体" w:hAnsi="宋体" w:eastAsia="宋体"/>
          <w:sz w:val="24"/>
        </w:rPr>
        <w:t>是为适应我国教育事业改革与发展对高素质教师的需求而设置的，主要培养具有现代教育观念、具备较高理论素养与实践能力、较高管理水平的英语学科教学人员。</w:t>
      </w:r>
    </w:p>
    <w:p w14:paraId="58AF921A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二、报考条件</w:t>
      </w:r>
    </w:p>
    <w:p w14:paraId="7AB315C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中华人民共和国公民。</w:t>
      </w:r>
    </w:p>
    <w:p w14:paraId="491B2854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2.</w:t>
      </w:r>
      <w:r>
        <w:rPr>
          <w:rFonts w:hint="eastAsia" w:ascii="宋体" w:hAnsi="宋体" w:eastAsia="宋体"/>
          <w:sz w:val="24"/>
        </w:rPr>
        <w:t>拥护中国共产党的领导，品德良好，遵纪守法。</w:t>
      </w:r>
    </w:p>
    <w:p w14:paraId="12837007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报考类别均为非定向</w:t>
      </w: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少干计划除外</w:t>
      </w:r>
      <w:r>
        <w:rPr>
          <w:rFonts w:hint="eastAsia" w:ascii="宋体" w:hAnsi="宋体" w:eastAsia="宋体"/>
          <w:sz w:val="24"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。</w:t>
      </w:r>
    </w:p>
    <w:p w14:paraId="44ADD86E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身体健康状况符合《普通高等学校招生体检工作指导意见》（教学〔</w:t>
      </w:r>
      <w:r>
        <w:rPr>
          <w:rFonts w:ascii="宋体" w:hAnsi="宋体" w:eastAsia="宋体"/>
          <w:sz w:val="24"/>
        </w:rPr>
        <w:t>2003</w:t>
      </w:r>
      <w:r>
        <w:rPr>
          <w:rFonts w:hint="eastAsia" w:ascii="宋体" w:hAnsi="宋体" w:eastAsia="宋体"/>
          <w:sz w:val="24"/>
        </w:rPr>
        <w:t>〕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号）的体检要求。</w:t>
      </w:r>
    </w:p>
    <w:p w14:paraId="4F364356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考生的学历必须符合下列要求：</w:t>
      </w:r>
    </w:p>
    <w:p w14:paraId="6C100B96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）国家承认学历的全日制应届本科毕业生、往届本科毕业生或已获硕士、博士学位的人员，</w:t>
      </w:r>
      <w:r>
        <w:rPr>
          <w:rFonts w:ascii="宋体" w:hAnsi="宋体" w:eastAsia="宋体"/>
          <w:sz w:val="24"/>
        </w:rPr>
        <w:t>鼓励具有少数民族语言</w:t>
      </w:r>
      <w:r>
        <w:rPr>
          <w:rFonts w:hint="eastAsia" w:ascii="宋体" w:hAnsi="宋体" w:eastAsia="宋体"/>
          <w:sz w:val="24"/>
        </w:rPr>
        <w:t>文化</w:t>
      </w:r>
      <w:r>
        <w:rPr>
          <w:rFonts w:ascii="宋体" w:hAnsi="宋体" w:eastAsia="宋体"/>
          <w:sz w:val="24"/>
        </w:rPr>
        <w:t>基础的考生报考</w:t>
      </w:r>
      <w:r>
        <w:rPr>
          <w:rFonts w:hint="eastAsia" w:ascii="宋体" w:hAnsi="宋体" w:eastAsia="宋体"/>
          <w:sz w:val="24"/>
        </w:rPr>
        <w:t>。</w:t>
      </w:r>
    </w:p>
    <w:p w14:paraId="1B60DF7F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年新生入学之前能获得学士学位者。</w:t>
      </w:r>
    </w:p>
    <w:p w14:paraId="633863A1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三、招生领域和专业代码</w:t>
      </w:r>
    </w:p>
    <w:p w14:paraId="48497891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招生领域：学科教学（英语）</w:t>
      </w:r>
    </w:p>
    <w:p w14:paraId="0ACB7CF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专业代码：045108</w:t>
      </w:r>
    </w:p>
    <w:p w14:paraId="489CBF04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四、学制和学费</w:t>
      </w:r>
    </w:p>
    <w:p w14:paraId="4FC3AA4D">
      <w:pPr>
        <w:pStyle w:val="2"/>
        <w:spacing w:before="156" w:beforeLines="50" w:after="156" w:afterLines="50"/>
        <w:ind w:firstLine="460" w:firstLineChars="192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基本学习年限为</w:t>
      </w:r>
      <w:r>
        <w:rPr>
          <w:rFonts w:hint="eastAsia" w:hAnsi="宋体" w:cstheme="minorBidi"/>
          <w:kern w:val="2"/>
          <w:sz w:val="24"/>
          <w:szCs w:val="22"/>
          <w:lang w:val="en-US" w:eastAsia="zh-CN"/>
        </w:rPr>
        <w:t>3</w:t>
      </w:r>
      <w:r>
        <w:rPr>
          <w:rFonts w:hint="eastAsia" w:hAnsi="宋体" w:cstheme="minorBidi"/>
          <w:kern w:val="2"/>
          <w:sz w:val="24"/>
          <w:szCs w:val="22"/>
        </w:rPr>
        <w:t>年。对于因出国学习或实习需要延长时间者，可采取弹性学制，酌情延长一年。</w:t>
      </w:r>
    </w:p>
    <w:p w14:paraId="337380FB">
      <w:pPr>
        <w:pStyle w:val="2"/>
        <w:spacing w:before="156" w:beforeLines="50" w:after="156" w:afterLines="50"/>
        <w:ind w:firstLine="460" w:firstLineChars="192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学费为</w:t>
      </w:r>
      <w:r>
        <w:rPr>
          <w:rFonts w:hAnsi="宋体" w:cstheme="minorBidi"/>
          <w:kern w:val="2"/>
          <w:sz w:val="24"/>
          <w:szCs w:val="22"/>
        </w:rPr>
        <w:t>1</w:t>
      </w:r>
      <w:r>
        <w:rPr>
          <w:rFonts w:hint="eastAsia" w:hAnsi="宋体" w:cstheme="minorBidi"/>
          <w:kern w:val="2"/>
          <w:sz w:val="24"/>
          <w:szCs w:val="22"/>
        </w:rPr>
        <w:t>0</w:t>
      </w:r>
      <w:r>
        <w:rPr>
          <w:rFonts w:hAnsi="宋体" w:cstheme="minorBidi"/>
          <w:kern w:val="2"/>
          <w:sz w:val="24"/>
          <w:szCs w:val="22"/>
        </w:rPr>
        <w:t>000</w:t>
      </w:r>
      <w:r>
        <w:rPr>
          <w:rFonts w:hint="eastAsia" w:hAnsi="宋体" w:cstheme="minorBidi"/>
          <w:kern w:val="2"/>
          <w:sz w:val="24"/>
          <w:szCs w:val="22"/>
        </w:rPr>
        <w:t>元人民币</w:t>
      </w:r>
      <w:r>
        <w:rPr>
          <w:rFonts w:hAnsi="宋体" w:cstheme="minorBidi"/>
          <w:kern w:val="2"/>
          <w:sz w:val="24"/>
          <w:szCs w:val="22"/>
        </w:rPr>
        <w:t>/</w:t>
      </w:r>
      <w:r>
        <w:rPr>
          <w:rFonts w:hint="eastAsia" w:hAnsi="宋体" w:cstheme="minorBidi"/>
          <w:kern w:val="2"/>
          <w:sz w:val="24"/>
          <w:szCs w:val="22"/>
        </w:rPr>
        <w:t>年，</w:t>
      </w:r>
      <w:r>
        <w:rPr>
          <w:rFonts w:hint="eastAsia" w:hAnsi="宋体" w:cstheme="minorBidi"/>
          <w:kern w:val="2"/>
          <w:sz w:val="24"/>
          <w:szCs w:val="22"/>
          <w:lang w:val="en-US" w:eastAsia="zh-CN"/>
        </w:rPr>
        <w:t>三</w:t>
      </w:r>
      <w:r>
        <w:rPr>
          <w:rFonts w:hint="eastAsia" w:hAnsi="宋体" w:cstheme="minorBidi"/>
          <w:kern w:val="2"/>
          <w:sz w:val="24"/>
          <w:szCs w:val="22"/>
        </w:rPr>
        <w:t>年合计</w:t>
      </w:r>
      <w:r>
        <w:rPr>
          <w:rFonts w:hint="eastAsia" w:hAnsi="宋体" w:cstheme="minorBidi"/>
          <w:kern w:val="2"/>
          <w:sz w:val="24"/>
          <w:szCs w:val="22"/>
          <w:lang w:val="en-US" w:eastAsia="zh-CN"/>
        </w:rPr>
        <w:t>3</w:t>
      </w:r>
      <w:r>
        <w:rPr>
          <w:rFonts w:hAnsi="宋体" w:cstheme="minorBidi"/>
          <w:kern w:val="2"/>
          <w:sz w:val="24"/>
          <w:szCs w:val="22"/>
        </w:rPr>
        <w:t>0000</w:t>
      </w:r>
      <w:r>
        <w:rPr>
          <w:rFonts w:hint="eastAsia" w:hAnsi="宋体" w:cstheme="minorBidi"/>
          <w:kern w:val="2"/>
          <w:sz w:val="24"/>
          <w:szCs w:val="22"/>
        </w:rPr>
        <w:t>元人民币</w:t>
      </w:r>
      <w:r>
        <w:rPr>
          <w:rFonts w:hint="eastAsia" w:hAnsi="宋体" w:cstheme="minorBidi"/>
          <w:kern w:val="2"/>
          <w:sz w:val="24"/>
          <w:szCs w:val="22"/>
          <w:lang w:eastAsia="zh-CN"/>
        </w:rPr>
        <w:t>，</w:t>
      </w:r>
      <w:r>
        <w:rPr>
          <w:rFonts w:hint="eastAsia" w:hAnsi="宋体" w:cstheme="minorBidi"/>
          <w:kern w:val="2"/>
          <w:sz w:val="24"/>
          <w:szCs w:val="22"/>
          <w:lang w:val="en-US" w:eastAsia="zh-CN"/>
        </w:rPr>
        <w:t>按学年缴纳</w:t>
      </w:r>
      <w:r>
        <w:rPr>
          <w:rFonts w:hint="eastAsia" w:hAnsi="宋体" w:cstheme="minorBidi"/>
          <w:kern w:val="2"/>
          <w:sz w:val="24"/>
          <w:szCs w:val="22"/>
        </w:rPr>
        <w:t>。</w:t>
      </w:r>
    </w:p>
    <w:p w14:paraId="0374FE32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五、培养方式</w:t>
      </w:r>
    </w:p>
    <w:p w14:paraId="663081D0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ascii="宋体" w:hAnsi="宋体" w:eastAsia="宋体"/>
          <w:sz w:val="24"/>
        </w:rPr>
        <w:t>实行学分制。学生必须通过规定课程的考试，成绩合格方能取得该门课程的学分；修满规定的学分方能撰写学位论文；学位论文经答辩通过方可申请</w:t>
      </w:r>
      <w:r>
        <w:rPr>
          <w:rFonts w:hint="eastAsia" w:ascii="宋体" w:hAnsi="宋体" w:eastAsia="宋体"/>
          <w:sz w:val="24"/>
        </w:rPr>
        <w:t>教育硕士专业</w:t>
      </w:r>
      <w:r>
        <w:rPr>
          <w:rFonts w:ascii="宋体" w:hAnsi="宋体" w:eastAsia="宋体"/>
          <w:sz w:val="24"/>
        </w:rPr>
        <w:t>学位。</w:t>
      </w:r>
    </w:p>
    <w:p w14:paraId="62257A9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实行双导师制，由校内教师</w:t>
      </w:r>
      <w:r>
        <w:rPr>
          <w:rFonts w:ascii="宋体" w:hAnsi="宋体" w:eastAsia="宋体"/>
          <w:sz w:val="24"/>
        </w:rPr>
        <w:t>与</w:t>
      </w:r>
      <w:r>
        <w:rPr>
          <w:rFonts w:hint="eastAsia" w:ascii="宋体" w:hAnsi="宋体" w:eastAsia="宋体"/>
          <w:sz w:val="24"/>
        </w:rPr>
        <w:t>校外</w:t>
      </w:r>
      <w:r>
        <w:rPr>
          <w:rFonts w:ascii="宋体" w:hAnsi="宋体" w:eastAsia="宋体"/>
          <w:sz w:val="24"/>
        </w:rPr>
        <w:t>资深</w:t>
      </w:r>
      <w:r>
        <w:rPr>
          <w:rFonts w:hint="eastAsia" w:ascii="宋体" w:hAnsi="宋体" w:eastAsia="宋体"/>
          <w:sz w:val="24"/>
        </w:rPr>
        <w:t>行业专家</w:t>
      </w:r>
      <w:r>
        <w:rPr>
          <w:rFonts w:ascii="宋体" w:hAnsi="宋体" w:eastAsia="宋体"/>
          <w:sz w:val="24"/>
        </w:rPr>
        <w:t>共同</w:t>
      </w:r>
      <w:r>
        <w:rPr>
          <w:rFonts w:hint="eastAsia" w:ascii="宋体" w:hAnsi="宋体" w:eastAsia="宋体"/>
          <w:sz w:val="24"/>
        </w:rPr>
        <w:t>对学生进行</w:t>
      </w:r>
      <w:r>
        <w:rPr>
          <w:rFonts w:ascii="宋体" w:hAnsi="宋体" w:eastAsia="宋体"/>
          <w:sz w:val="24"/>
        </w:rPr>
        <w:t>指导</w:t>
      </w:r>
      <w:r>
        <w:rPr>
          <w:rFonts w:hint="eastAsia" w:ascii="宋体" w:hAnsi="宋体" w:eastAsia="宋体"/>
          <w:sz w:val="24"/>
        </w:rPr>
        <w:t>和培养。</w:t>
      </w:r>
    </w:p>
    <w:p w14:paraId="3EDCF841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六、招生名额</w:t>
      </w:r>
    </w:p>
    <w:p w14:paraId="0BE8BA52">
      <w:pPr>
        <w:pStyle w:val="2"/>
        <w:spacing w:before="156" w:beforeLines="50" w:after="156" w:afterLines="50"/>
        <w:ind w:firstLine="480" w:firstLineChars="200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拟招生计划以研究生院公布的202</w:t>
      </w:r>
      <w:r>
        <w:rPr>
          <w:rFonts w:hAnsi="宋体" w:cstheme="minorBidi"/>
          <w:kern w:val="2"/>
          <w:sz w:val="24"/>
          <w:szCs w:val="22"/>
        </w:rPr>
        <w:t>5</w:t>
      </w:r>
      <w:r>
        <w:rPr>
          <w:rFonts w:hint="eastAsia" w:hAnsi="宋体" w:cstheme="minorBidi"/>
          <w:kern w:val="2"/>
          <w:sz w:val="24"/>
          <w:szCs w:val="22"/>
        </w:rPr>
        <w:t>年硕士研究生招生专业目录为准。</w:t>
      </w:r>
    </w:p>
    <w:p w14:paraId="7FC6DB36"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七、全国统考招生与录取方式</w:t>
      </w:r>
    </w:p>
    <w:p w14:paraId="66BCE9DB">
      <w:pPr>
        <w:spacing w:line="360" w:lineRule="auto"/>
        <w:ind w:firstLine="480" w:firstLineChars="200"/>
        <w:rPr>
          <w:rFonts w:ascii="宋体" w:hAnsi="宋体" w:eastAsia="宋体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宋体" w:hAnsi="宋体" w:eastAsia="宋体"/>
          <w:b/>
          <w:sz w:val="24"/>
        </w:rPr>
        <w:t>（一）报名</w:t>
      </w:r>
    </w:p>
    <w:p w14:paraId="0AF075E5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考生报名前须仔细核对本人是否符合报考条件，报考考生的资格审查将在复试阶段进行，凡不符合报考条件的考生将不予录取，相关后果由考生本人承担。</w:t>
      </w:r>
    </w:p>
    <w:p w14:paraId="6D47422E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报名采取网上提交报考信息的方式。考生须通过教育部</w:t>
      </w:r>
      <w:r>
        <w:rPr>
          <w:rFonts w:ascii="宋体" w:hAnsi="宋体" w:eastAsia="宋体"/>
          <w:sz w:val="24"/>
        </w:rPr>
        <w:t>研招网进行</w:t>
      </w:r>
      <w:r>
        <w:rPr>
          <w:rFonts w:hint="eastAsia" w:ascii="宋体" w:hAnsi="宋体" w:eastAsia="宋体"/>
          <w:sz w:val="24"/>
        </w:rPr>
        <w:t>网上报名。</w:t>
      </w:r>
    </w:p>
    <w:p w14:paraId="212BB073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/>
          <w:sz w:val="24"/>
        </w:rPr>
        <w:t>报名考试费按照北京教育考试院的规定收取。</w:t>
      </w:r>
    </w:p>
    <w:p w14:paraId="00D33B4F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（二）初试科目</w:t>
      </w:r>
    </w:p>
    <w:p w14:paraId="7FA53727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 101思想政治理论（满分100分）</w:t>
      </w:r>
    </w:p>
    <w:p w14:paraId="4FD9F0E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② 202俄语或203日语或241法语（满分100分）</w:t>
      </w:r>
    </w:p>
    <w:p w14:paraId="60AE3D45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③ 333教育综合（满分150分）</w:t>
      </w:r>
    </w:p>
    <w:p w14:paraId="64BDAC1F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④ 831基础英语（满分150分）</w:t>
      </w:r>
    </w:p>
    <w:p w14:paraId="35D1CFE3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（三）资格审查和复试</w:t>
      </w:r>
    </w:p>
    <w:p w14:paraId="0394119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获得复试资格的考生应在复试前到中央民族大学研究生院网页了解</w:t>
      </w:r>
      <w:r>
        <w:rPr>
          <w:rFonts w:ascii="宋体" w:hAnsi="宋体" w:eastAsia="宋体"/>
          <w:sz w:val="24"/>
        </w:rPr>
        <w:t>复试安排</w:t>
      </w:r>
      <w:r>
        <w:rPr>
          <w:rFonts w:hint="eastAsia" w:ascii="宋体" w:hAnsi="宋体" w:eastAsia="宋体"/>
          <w:sz w:val="24"/>
        </w:rPr>
        <w:t>，下载相关表格。复试形式</w:t>
      </w:r>
      <w:r>
        <w:rPr>
          <w:rFonts w:hint="eastAsia" w:ascii="宋体" w:hAnsi="宋体" w:eastAsia="宋体"/>
          <w:sz w:val="24"/>
          <w:lang w:val="en-US" w:eastAsia="zh-CN"/>
        </w:rPr>
        <w:t>一般以</w:t>
      </w:r>
      <w:r>
        <w:rPr>
          <w:rFonts w:hint="eastAsia" w:ascii="宋体" w:hAnsi="宋体" w:eastAsia="宋体"/>
          <w:sz w:val="24"/>
        </w:rPr>
        <w:t>面试</w:t>
      </w:r>
      <w:r>
        <w:rPr>
          <w:rFonts w:hint="eastAsia" w:ascii="宋体" w:hAnsi="宋体" w:eastAsia="宋体"/>
          <w:sz w:val="24"/>
          <w:lang w:val="en-US" w:eastAsia="zh-CN"/>
        </w:rPr>
        <w:t>为主</w:t>
      </w:r>
      <w:r>
        <w:rPr>
          <w:rFonts w:hint="eastAsia" w:ascii="宋体" w:hAnsi="宋体" w:eastAsia="宋体"/>
          <w:sz w:val="24"/>
        </w:rPr>
        <w:t>，主要考察考生的专业基础、教学能力和综合能力。</w:t>
      </w:r>
    </w:p>
    <w:p w14:paraId="366118EB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复试预计于202</w:t>
      </w: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年4月在中央民族大学举行，具体安排另行通知。复试时将对考生的报考资格进行审查，同时对考生的思想品德表现进行考查。参加复试考生需缴纳复试费，费用标准按北京教育考试院规定执行。</w:t>
      </w:r>
    </w:p>
    <w:p w14:paraId="29661EA6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（四）录取</w:t>
      </w:r>
    </w:p>
    <w:p w14:paraId="0AA21509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在教育部招生政策的指导下，综合考虑考生的思想品德表现、考试成绩和身心健康状况</w:t>
      </w:r>
      <w:r>
        <w:rPr>
          <w:rFonts w:hint="eastAsia" w:ascii="宋体" w:hAnsi="宋体" w:eastAsia="宋体"/>
          <w:sz w:val="24"/>
          <w:lang w:val="en-US" w:eastAsia="zh-CN"/>
        </w:rPr>
        <w:t>等</w:t>
      </w:r>
      <w:r>
        <w:rPr>
          <w:rFonts w:hint="eastAsia" w:ascii="宋体" w:hAnsi="宋体" w:eastAsia="宋体"/>
          <w:sz w:val="24"/>
        </w:rPr>
        <w:t>进行择优录取。复试成绩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  <w:lang w:val="en-US" w:eastAsia="zh-CN"/>
        </w:rPr>
        <w:t>最终成绩</w:t>
      </w:r>
      <w:r>
        <w:rPr>
          <w:rFonts w:hint="eastAsia" w:ascii="宋体" w:hAnsi="宋体" w:eastAsia="宋体"/>
          <w:sz w:val="24"/>
        </w:rPr>
        <w:t>不及格者不予录取。</w:t>
      </w:r>
    </w:p>
    <w:p w14:paraId="29450051"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八、联系方式</w:t>
      </w:r>
    </w:p>
    <w:p w14:paraId="4691578E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培养单位：外国语学院</w:t>
      </w:r>
    </w:p>
    <w:p w14:paraId="6C358169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招生工作联系人：张老师</w:t>
      </w:r>
    </w:p>
    <w:p w14:paraId="64C7BFC9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学院研究生工作办公室电话：</w:t>
      </w:r>
      <w:r>
        <w:rPr>
          <w:rFonts w:ascii="宋体" w:hAnsi="宋体" w:eastAsia="宋体"/>
          <w:sz w:val="24"/>
        </w:rPr>
        <w:t>010-68933681</w:t>
      </w:r>
    </w:p>
    <w:p w14:paraId="2E9ED3BC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学院网站：</w:t>
      </w:r>
      <w:r>
        <w:fldChar w:fldCharType="begin"/>
      </w:r>
      <w:r>
        <w:instrText xml:space="preserve"> HYPERLINK "http://www.sfs.muc.edu.cn/" </w:instrText>
      </w:r>
      <w:r>
        <w:fldChar w:fldCharType="separate"/>
      </w:r>
      <w:r>
        <w:rPr>
          <w:rFonts w:ascii="宋体" w:hAnsi="宋体" w:eastAsia="宋体"/>
          <w:sz w:val="24"/>
        </w:rPr>
        <w:t>http://www.sfs.muc.edu.cn/</w:t>
      </w:r>
      <w:r>
        <w:rPr>
          <w:rFonts w:ascii="宋体" w:hAnsi="宋体" w:eastAsia="宋体"/>
          <w:sz w:val="24"/>
        </w:rPr>
        <w:fldChar w:fldCharType="end"/>
      </w:r>
    </w:p>
    <w:p w14:paraId="3A4205A6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43430"/>
    <w:multiLevelType w:val="multilevel"/>
    <w:tmpl w:val="08943430"/>
    <w:lvl w:ilvl="0" w:tentative="0">
      <w:start w:val="1"/>
      <w:numFmt w:val="japaneseCounting"/>
      <w:lvlText w:val="%1、"/>
      <w:lvlJc w:val="left"/>
      <w:pPr>
        <w:ind w:left="936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GE3ZjM1MjU2NTMyZmMwNWQ5MzFlNTRlYjVmMDMifQ=="/>
  </w:docVars>
  <w:rsids>
    <w:rsidRoot w:val="005E1B38"/>
    <w:rsid w:val="000235C3"/>
    <w:rsid w:val="00032C82"/>
    <w:rsid w:val="00071E2F"/>
    <w:rsid w:val="0011779D"/>
    <w:rsid w:val="001444DB"/>
    <w:rsid w:val="001657F0"/>
    <w:rsid w:val="00185C04"/>
    <w:rsid w:val="00263DE6"/>
    <w:rsid w:val="002D7414"/>
    <w:rsid w:val="00375A55"/>
    <w:rsid w:val="003A0260"/>
    <w:rsid w:val="00441973"/>
    <w:rsid w:val="004F692D"/>
    <w:rsid w:val="0051327A"/>
    <w:rsid w:val="00563C15"/>
    <w:rsid w:val="00566E70"/>
    <w:rsid w:val="005A28EC"/>
    <w:rsid w:val="005E1B38"/>
    <w:rsid w:val="005E6789"/>
    <w:rsid w:val="00605E54"/>
    <w:rsid w:val="00612255"/>
    <w:rsid w:val="00616F53"/>
    <w:rsid w:val="0063791B"/>
    <w:rsid w:val="007A7436"/>
    <w:rsid w:val="00863206"/>
    <w:rsid w:val="00877E7F"/>
    <w:rsid w:val="00950DE4"/>
    <w:rsid w:val="0097385C"/>
    <w:rsid w:val="009E65C4"/>
    <w:rsid w:val="00AC0095"/>
    <w:rsid w:val="00B23BBA"/>
    <w:rsid w:val="00B763C3"/>
    <w:rsid w:val="00CB23EC"/>
    <w:rsid w:val="00CD27A7"/>
    <w:rsid w:val="00DA77EB"/>
    <w:rsid w:val="00E974A5"/>
    <w:rsid w:val="00EC6AD3"/>
    <w:rsid w:val="00EF62B1"/>
    <w:rsid w:val="00F37EE1"/>
    <w:rsid w:val="00F47579"/>
    <w:rsid w:val="00FB06E4"/>
    <w:rsid w:val="06C53139"/>
    <w:rsid w:val="0A4018EF"/>
    <w:rsid w:val="0DC44BAC"/>
    <w:rsid w:val="145B3F39"/>
    <w:rsid w:val="16EF5988"/>
    <w:rsid w:val="1B6D5BEA"/>
    <w:rsid w:val="1D9A07EC"/>
    <w:rsid w:val="243F4037"/>
    <w:rsid w:val="2ABC7FF4"/>
    <w:rsid w:val="2AF83076"/>
    <w:rsid w:val="3031023B"/>
    <w:rsid w:val="30540DB6"/>
    <w:rsid w:val="31CA1248"/>
    <w:rsid w:val="39AE76A2"/>
    <w:rsid w:val="40FE4D22"/>
    <w:rsid w:val="42EE4704"/>
    <w:rsid w:val="46C0625E"/>
    <w:rsid w:val="48FD586D"/>
    <w:rsid w:val="4A4F2133"/>
    <w:rsid w:val="4AC71B82"/>
    <w:rsid w:val="4F30288C"/>
    <w:rsid w:val="4F4B3B24"/>
    <w:rsid w:val="520F1BDB"/>
    <w:rsid w:val="567D4361"/>
    <w:rsid w:val="5B3C2907"/>
    <w:rsid w:val="5BAE632B"/>
    <w:rsid w:val="610D5886"/>
    <w:rsid w:val="641C40FB"/>
    <w:rsid w:val="6442305D"/>
    <w:rsid w:val="663449D8"/>
    <w:rsid w:val="669105D0"/>
    <w:rsid w:val="6C460A6B"/>
    <w:rsid w:val="72EF0D56"/>
    <w:rsid w:val="7634258E"/>
    <w:rsid w:val="76A21419"/>
    <w:rsid w:val="79AA3250"/>
    <w:rsid w:val="7E260B81"/>
    <w:rsid w:val="7FC0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kern w:val="0"/>
      <w:szCs w:val="21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纯文本 字符"/>
    <w:basedOn w:val="8"/>
    <w:link w:val="2"/>
    <w:qFormat/>
    <w:uiPriority w:val="99"/>
    <w:rPr>
      <w:rFonts w:ascii="宋体" w:hAnsi="Courier New" w:eastAsia="宋体" w:cs="Times New Roman"/>
      <w:kern w:val="0"/>
      <w:szCs w:val="21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1072</Words>
  <Characters>1166</Characters>
  <Lines>8</Lines>
  <Paragraphs>2</Paragraphs>
  <TotalTime>0</TotalTime>
  <ScaleCrop>false</ScaleCrop>
  <LinksUpToDate>false</LinksUpToDate>
  <CharactersWithSpaces>1172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2020-09-07T15:11:00Z</dcterms:created>
  <dc:creator>LENOVO</dc:creator>
  <cp:lastModifiedBy>阿拉军旗</cp:lastModifiedBy>
  <dcterms:modified xsi:type="dcterms:W3CDTF">2024-10-09T01:59:30Z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2052-12.1.0.18276</vt:lpwstr>
  </property>
  <property fmtid="{D5CDD505-2E9C-101B-9397-08002B2CF9AE}" pid="4" name="ICV">
    <vt:lpwstr>E6A4BEE60337476080C5C0579CD0835D</vt:lpwstr>
  </property>
</Properties>
</file>