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r>
        <w:rPr>
          <w:rFonts w:hint="eastAsia" w:ascii="黑体" w:hAnsi="黑体" w:eastAsia="黑体" w:cs="黑体"/>
          <w:sz w:val="44"/>
          <w:szCs w:val="44"/>
        </w:rPr>
        <w:t>湖北省社会科学院2024年硕士研究生</w:t>
      </w:r>
    </w:p>
    <w:p>
      <w:pPr>
        <w:jc w:val="center"/>
        <w:rPr>
          <w:rFonts w:ascii="黑体" w:hAnsi="黑体" w:eastAsia="黑体" w:cs="黑体"/>
          <w:sz w:val="44"/>
          <w:szCs w:val="44"/>
        </w:rPr>
      </w:pPr>
      <w:r>
        <w:rPr>
          <w:rFonts w:hint="eastAsia" w:ascii="黑体" w:hAnsi="黑体" w:eastAsia="黑体" w:cs="黑体"/>
          <w:sz w:val="44"/>
          <w:szCs w:val="44"/>
        </w:rPr>
        <w:t>招生简章</w:t>
      </w:r>
    </w:p>
    <w:p>
      <w:pPr>
        <w:widowControl/>
        <w:shd w:val="clear" w:color="auto" w:fill="FFFFFF"/>
        <w:spacing w:line="560" w:lineRule="exact"/>
        <w:ind w:left="479" w:leftChars="228"/>
        <w:jc w:val="left"/>
        <w:rPr>
          <w:rFonts w:ascii="宋体" w:hAnsi="宋体"/>
          <w:b/>
          <w:color w:val="272727"/>
          <w:kern w:val="0"/>
          <w:sz w:val="24"/>
          <w:shd w:val="clear" w:color="auto" w:fill="FFFFFF"/>
        </w:rPr>
      </w:pPr>
    </w:p>
    <w:p>
      <w:pPr>
        <w:spacing w:line="560" w:lineRule="exact"/>
        <w:ind w:firstLine="480" w:firstLineChars="200"/>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湖北省社会科学院是党</w:t>
      </w:r>
      <w:r>
        <w:rPr>
          <w:rFonts w:ascii="宋体" w:hAnsi="宋体"/>
          <w:bCs/>
          <w:color w:val="272727"/>
          <w:kern w:val="0"/>
          <w:sz w:val="24"/>
          <w:shd w:val="clear" w:color="auto" w:fill="FFFFFF"/>
        </w:rPr>
        <w:t>的创新理论</w:t>
      </w:r>
      <w:r>
        <w:rPr>
          <w:rFonts w:hint="eastAsia" w:ascii="宋体" w:hAnsi="宋体"/>
          <w:bCs/>
          <w:color w:val="272727"/>
          <w:kern w:val="0"/>
          <w:sz w:val="24"/>
          <w:shd w:val="clear" w:color="auto" w:fill="FFFFFF"/>
        </w:rPr>
        <w:t>宣传阵地，服务</w:t>
      </w:r>
      <w:r>
        <w:rPr>
          <w:rFonts w:ascii="宋体" w:hAnsi="宋体"/>
          <w:bCs/>
          <w:color w:val="272727"/>
          <w:kern w:val="0"/>
          <w:sz w:val="24"/>
          <w:shd w:val="clear" w:color="auto" w:fill="FFFFFF"/>
        </w:rPr>
        <w:t>省委、省政府</w:t>
      </w:r>
      <w:r>
        <w:rPr>
          <w:rFonts w:hint="eastAsia" w:ascii="宋体" w:hAnsi="宋体"/>
          <w:bCs/>
          <w:color w:val="272727"/>
          <w:kern w:val="0"/>
          <w:sz w:val="24"/>
          <w:shd w:val="clear" w:color="auto" w:fill="FFFFFF"/>
        </w:rPr>
        <w:t>决策的专门智库，社科研究的学术殿堂，高层次社科人才的培养基地。前身是中国科学院武汉哲学社会科学研究所，创办于1958年6月，党的一大代表、著名的马克思主义理论家、教育家、哲学家李达同志任所长。1978年6月，正式成立湖北省社会科学院，首任院长由湖北省委书记、省长许道琦兼任。我院1981年被国务院学位办批准为硕士学位授予单位，是国内较早招收硕士研究生的培养单位之一，也是全国地方社科院中具有硕士学位授予权的五家研究生教育单位之一。现有国务院学位委员会授权的四个硕士一级学科授权点：应用经济学、马克思主义理论、中国史、政治学。另有国务院学位委员会授权的两个硕士二级学科授权点：中共党史、企业管理。2022年新增文物与博物馆学专业硕士学位授权点。其中，一级学科应用经济学为省级重点学科，中国史为省级特色培育学科，政治学为我院传统优势学科。</w:t>
      </w:r>
    </w:p>
    <w:p>
      <w:pPr>
        <w:spacing w:line="560" w:lineRule="exact"/>
        <w:ind w:firstLine="480" w:firstLineChars="200"/>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全院有首届“荆楚社科名家”1人，中组部直接联系的专家1人，科技部特聘专家1人，享受国务院政府特殊津贴专家26人，享受省政府专项津贴专家19人，湖北省有突出贡献的中青年专家8人。入选“湖北省新世纪高层次人才”1人，入选湖北省宣传文化战线首届“五个一批”人才1人，入选湖北省宣传文化人才培养工程“七个一百”项目5人。</w:t>
      </w:r>
    </w:p>
    <w:p>
      <w:pPr>
        <w:widowControl/>
        <w:shd w:val="clear" w:color="auto" w:fill="FFFFFF"/>
        <w:spacing w:line="560" w:lineRule="exact"/>
        <w:ind w:left="479" w:leftChars="228"/>
        <w:jc w:val="left"/>
        <w:rPr>
          <w:rFonts w:ascii="宋体" w:hAnsi="宋体"/>
          <w:bCs/>
          <w:color w:val="272727"/>
          <w:kern w:val="0"/>
          <w:sz w:val="24"/>
          <w:shd w:val="clear" w:color="auto" w:fill="FFFFFF"/>
        </w:rPr>
      </w:pPr>
      <w:r>
        <w:rPr>
          <w:rFonts w:hint="eastAsia" w:ascii="宋体" w:hAnsi="宋体"/>
          <w:b/>
          <w:color w:val="272727"/>
          <w:kern w:val="0"/>
          <w:sz w:val="24"/>
          <w:shd w:val="clear" w:color="auto" w:fill="FFFFFF"/>
        </w:rPr>
        <w:t>一、培养目标</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pPr>
        <w:widowControl/>
        <w:shd w:val="clear" w:color="auto" w:fill="FFFFFF"/>
        <w:spacing w:line="560" w:lineRule="exact"/>
        <w:ind w:firstLine="482" w:firstLineChars="200"/>
        <w:jc w:val="left"/>
        <w:rPr>
          <w:rFonts w:ascii="宋体" w:hAnsi="宋体"/>
          <w:b/>
          <w:color w:val="272727"/>
          <w:kern w:val="0"/>
          <w:sz w:val="24"/>
          <w:shd w:val="clear" w:color="auto" w:fill="FFFFFF"/>
        </w:rPr>
      </w:pPr>
      <w:r>
        <w:rPr>
          <w:rFonts w:hint="eastAsia" w:ascii="宋体" w:hAnsi="宋体"/>
          <w:b/>
          <w:color w:val="272727"/>
          <w:kern w:val="0"/>
          <w:sz w:val="24"/>
          <w:shd w:val="clear" w:color="auto" w:fill="FFFFFF"/>
        </w:rPr>
        <w:t>二、报考条件</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1.中华人民共和国公民。</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2.拥护中国共产党的领导，品德良好，遵纪守法。</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3.身体健康状况符合国家和</w:t>
      </w:r>
      <w:r>
        <w:rPr>
          <w:rFonts w:ascii="宋体" w:hAnsi="宋体"/>
          <w:bCs/>
          <w:color w:val="272727"/>
          <w:kern w:val="0"/>
          <w:sz w:val="24"/>
          <w:shd w:val="clear" w:color="auto" w:fill="FFFFFF"/>
        </w:rPr>
        <w:t>招生单位</w:t>
      </w:r>
      <w:r>
        <w:rPr>
          <w:rFonts w:hint="eastAsia" w:ascii="宋体" w:hAnsi="宋体"/>
          <w:bCs/>
          <w:color w:val="272727"/>
          <w:kern w:val="0"/>
          <w:sz w:val="24"/>
          <w:shd w:val="clear" w:color="auto" w:fill="FFFFFF"/>
        </w:rPr>
        <w:t>规定的体检要求。</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4.学历要求。考生的学历要求必须符合下列条件之一：</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1）国家承认学历的应届本科毕业生（含普通高校、成人高校、普通高校举办的成人高等学历教育等应届本科毕业生）及自学考试和网络教育届时可毕业本科生。考生录取当年入学报到前必须取得国家承认的本科毕业证书或教育部留学服务中心出具的《国（境）外学历学位认证书》，否则录取资格无效。</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（2）具有国家承认的大学本科毕业学历的人员。</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3）获得国家承认的高职高专毕业学历后满2年（从毕业后到录取当年入学之日，下同）或2年以上的人员，以及国家承认学历的本科结业生，符合招生单位根据本单位的培养目标对考生提出的具体学业要求的，按本科毕业同等学力身份报考。</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（4）已获硕士、博士学位的人员。</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在职研究生报考须在报名前征得所在培养单位同意。</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所有学历均须从学信网可查或者出具学历认证报告，在国（境）外获得的学历证书须通过教育部留学服务中心的认证。</w:t>
      </w:r>
    </w:p>
    <w:p>
      <w:pPr>
        <w:widowControl/>
        <w:shd w:val="clear" w:color="auto" w:fill="FFFFFF"/>
        <w:spacing w:line="560" w:lineRule="exact"/>
        <w:ind w:firstLine="482" w:firstLineChars="200"/>
        <w:jc w:val="left"/>
        <w:rPr>
          <w:rFonts w:ascii="宋体" w:hAnsi="宋体"/>
          <w:b/>
          <w:color w:val="272727"/>
          <w:kern w:val="0"/>
          <w:sz w:val="24"/>
          <w:shd w:val="clear" w:color="auto" w:fill="FFFFFF"/>
        </w:rPr>
      </w:pPr>
      <w:r>
        <w:rPr>
          <w:rFonts w:hint="eastAsia" w:ascii="宋体" w:hAnsi="宋体"/>
          <w:b/>
          <w:color w:val="272727"/>
          <w:kern w:val="0"/>
          <w:sz w:val="24"/>
          <w:shd w:val="clear" w:color="auto" w:fill="FFFFFF"/>
        </w:rPr>
        <w:t>三、报名时间</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网上报名:登录中国研究生招生信息网https://yz.chsi.com.cn/，报名时间以研招网公布时间为准。</w:t>
      </w:r>
    </w:p>
    <w:p>
      <w:pPr>
        <w:widowControl/>
        <w:shd w:val="clear" w:color="auto" w:fill="FFFFFF"/>
        <w:spacing w:line="560" w:lineRule="exact"/>
        <w:ind w:firstLine="482" w:firstLineChars="200"/>
        <w:jc w:val="left"/>
        <w:rPr>
          <w:rFonts w:ascii="宋体" w:hAnsi="宋体"/>
          <w:bCs/>
          <w:color w:val="272727"/>
          <w:kern w:val="0"/>
          <w:sz w:val="24"/>
          <w:shd w:val="clear" w:color="auto" w:fill="FFFFFF"/>
        </w:rPr>
      </w:pPr>
      <w:r>
        <w:rPr>
          <w:rFonts w:hint="eastAsia" w:ascii="宋体" w:hAnsi="宋体"/>
          <w:b/>
          <w:color w:val="272727"/>
          <w:kern w:val="0"/>
          <w:sz w:val="24"/>
          <w:shd w:val="clear" w:color="auto" w:fill="FFFFFF"/>
        </w:rPr>
        <w:t xml:space="preserve">四、全国统一考试 </w:t>
      </w:r>
      <w:r>
        <w:rPr>
          <w:rFonts w:hint="eastAsia" w:ascii="宋体" w:hAnsi="宋体"/>
          <w:bCs/>
          <w:color w:val="272727"/>
          <w:kern w:val="0"/>
          <w:sz w:val="24"/>
          <w:shd w:val="clear" w:color="auto" w:fill="FFFFFF"/>
        </w:rPr>
        <w:t xml:space="preserve">  </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1.准考证的打印：考生可凭网报用户名和密码登录研招网下载打印《准考证》。</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2.考生凭下载打印的《准考证》及第二代居民身份证参加初试。</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3.初试时间和地点：参加全国统一考试的考生按照国家规定的时间，在本人报名所在的省(区、市)招生办公室指定的考场参加考试。</w:t>
      </w:r>
    </w:p>
    <w:p>
      <w:pPr>
        <w:widowControl/>
        <w:shd w:val="clear" w:color="auto" w:fill="FFFFFF"/>
        <w:spacing w:line="560" w:lineRule="exact"/>
        <w:ind w:firstLine="480" w:firstLineChars="200"/>
        <w:jc w:val="left"/>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4.复试时间和地点：暂定为2024年4月，复试地点为我院研究生大楼。具体时间和</w:t>
      </w:r>
      <w:r>
        <w:rPr>
          <w:rFonts w:ascii="宋体" w:hAnsi="宋体"/>
          <w:bCs/>
          <w:color w:val="272727"/>
          <w:kern w:val="0"/>
          <w:sz w:val="24"/>
          <w:shd w:val="clear" w:color="auto" w:fill="FFFFFF"/>
        </w:rPr>
        <w:t>地点以</w:t>
      </w:r>
      <w:r>
        <w:rPr>
          <w:rFonts w:hint="eastAsia" w:ascii="宋体" w:hAnsi="宋体"/>
          <w:bCs/>
          <w:color w:val="272727"/>
          <w:kern w:val="0"/>
          <w:sz w:val="24"/>
          <w:shd w:val="clear" w:color="auto" w:fill="FFFFFF"/>
        </w:rPr>
        <w:t>我院网站的</w:t>
      </w:r>
      <w:r>
        <w:rPr>
          <w:rFonts w:ascii="宋体" w:hAnsi="宋体"/>
          <w:bCs/>
          <w:color w:val="272727"/>
          <w:kern w:val="0"/>
          <w:sz w:val="24"/>
          <w:shd w:val="clear" w:color="auto" w:fill="FFFFFF"/>
        </w:rPr>
        <w:t>相关</w:t>
      </w:r>
      <w:r>
        <w:rPr>
          <w:rFonts w:hint="eastAsia" w:ascii="宋体" w:hAnsi="宋体"/>
          <w:bCs/>
          <w:color w:val="272727"/>
          <w:kern w:val="0"/>
          <w:sz w:val="24"/>
          <w:shd w:val="clear" w:color="auto" w:fill="FFFFFF"/>
        </w:rPr>
        <w:t>通知</w:t>
      </w:r>
      <w:r>
        <w:rPr>
          <w:rFonts w:ascii="宋体" w:hAnsi="宋体"/>
          <w:bCs/>
          <w:color w:val="272727"/>
          <w:kern w:val="0"/>
          <w:sz w:val="24"/>
          <w:shd w:val="clear" w:color="auto" w:fill="FFFFFF"/>
        </w:rPr>
        <w:t>为准</w:t>
      </w:r>
      <w:r>
        <w:rPr>
          <w:rFonts w:hint="eastAsia" w:ascii="宋体" w:hAnsi="宋体"/>
          <w:bCs/>
          <w:color w:val="272727"/>
          <w:kern w:val="0"/>
          <w:sz w:val="24"/>
          <w:shd w:val="clear" w:color="auto" w:fill="FFFFFF"/>
        </w:rPr>
        <w:t>。</w:t>
      </w:r>
    </w:p>
    <w:p>
      <w:pPr>
        <w:spacing w:line="560" w:lineRule="exact"/>
        <w:ind w:firstLine="482" w:firstLineChars="200"/>
        <w:rPr>
          <w:rFonts w:ascii="宋体" w:hAnsi="宋体"/>
          <w:b/>
          <w:color w:val="272727"/>
          <w:kern w:val="0"/>
          <w:sz w:val="24"/>
          <w:shd w:val="clear" w:color="auto" w:fill="FFFFFF"/>
        </w:rPr>
      </w:pPr>
      <w:r>
        <w:rPr>
          <w:rFonts w:hint="eastAsia" w:ascii="宋体" w:hAnsi="宋体"/>
          <w:b/>
          <w:color w:val="272727"/>
          <w:kern w:val="0"/>
          <w:sz w:val="24"/>
          <w:shd w:val="clear" w:color="auto" w:fill="FFFFFF"/>
        </w:rPr>
        <w:t>五、招生人数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招生学科、专业</w:t>
            </w:r>
          </w:p>
        </w:tc>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拟招生人数</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招生学科、专业</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拟招生人数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区域经济学</w:t>
            </w:r>
          </w:p>
        </w:tc>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10</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马克思主义理论</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产业经济学</w:t>
            </w:r>
          </w:p>
        </w:tc>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7</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中国史</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国民经济学</w:t>
            </w:r>
          </w:p>
        </w:tc>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10</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政治学</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国际贸易学</w:t>
            </w:r>
          </w:p>
        </w:tc>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10</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文物</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企业管理</w:t>
            </w:r>
          </w:p>
        </w:tc>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10</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共计</w:t>
            </w:r>
          </w:p>
        </w:tc>
        <w:tc>
          <w:tcPr>
            <w:tcW w:w="2131"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127人</w:t>
            </w:r>
          </w:p>
        </w:tc>
      </w:tr>
    </w:tbl>
    <w:p>
      <w:pPr>
        <w:spacing w:line="560" w:lineRule="exact"/>
        <w:rPr>
          <w:rFonts w:ascii="宋体" w:hAnsi="宋体"/>
          <w:b/>
          <w:color w:val="272727"/>
          <w:kern w:val="0"/>
          <w:sz w:val="24"/>
          <w:shd w:val="clear" w:color="auto" w:fill="FFFFFF"/>
        </w:rPr>
      </w:pPr>
    </w:p>
    <w:p>
      <w:pPr>
        <w:spacing w:line="560" w:lineRule="exact"/>
        <w:ind w:firstLine="482" w:firstLineChars="200"/>
        <w:rPr>
          <w:rFonts w:ascii="宋体" w:hAnsi="宋体"/>
          <w:b/>
          <w:color w:val="272727"/>
          <w:kern w:val="0"/>
          <w:sz w:val="24"/>
          <w:shd w:val="clear" w:color="auto" w:fill="FFFFFF"/>
        </w:rPr>
      </w:pPr>
      <w:r>
        <w:rPr>
          <w:rFonts w:hint="eastAsia" w:ascii="宋体" w:hAnsi="宋体"/>
          <w:b/>
          <w:color w:val="272727"/>
          <w:kern w:val="0"/>
          <w:sz w:val="24"/>
          <w:shd w:val="clear" w:color="auto" w:fill="FFFFFF"/>
        </w:rPr>
        <w:t>六、招生专业目录</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394"/>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专业代码、名称</w:t>
            </w:r>
          </w:p>
        </w:tc>
        <w:tc>
          <w:tcPr>
            <w:tcW w:w="2394"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初试科目</w:t>
            </w:r>
          </w:p>
        </w:tc>
        <w:tc>
          <w:tcPr>
            <w:tcW w:w="4005" w:type="dxa"/>
          </w:tcPr>
          <w:p>
            <w:pPr>
              <w:spacing w:line="560" w:lineRule="exact"/>
              <w:jc w:val="center"/>
              <w:rPr>
                <w:rFonts w:ascii="宋体" w:hAnsi="宋体"/>
                <w:b/>
                <w:color w:val="272727"/>
                <w:kern w:val="0"/>
                <w:sz w:val="24"/>
                <w:shd w:val="clear" w:color="auto" w:fill="FFFFFF"/>
              </w:rPr>
            </w:pPr>
            <w:r>
              <w:rPr>
                <w:rFonts w:hint="eastAsia" w:ascii="宋体" w:hAnsi="宋体"/>
                <w:b/>
                <w:color w:val="272727"/>
                <w:kern w:val="0"/>
                <w:sz w:val="24"/>
                <w:shd w:val="clear" w:color="auto" w:fill="FFFFFF"/>
              </w:rPr>
              <w:t>初试参考书目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130"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020200</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应用经济学</w:t>
            </w:r>
          </w:p>
        </w:tc>
        <w:tc>
          <w:tcPr>
            <w:tcW w:w="2394"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101 思想政治理论</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201 英语一</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303 数学三</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901 经济学</w:t>
            </w:r>
          </w:p>
        </w:tc>
        <w:tc>
          <w:tcPr>
            <w:tcW w:w="4005"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高鸿业主编，</w:t>
            </w:r>
            <w:r>
              <w:rPr>
                <w:rFonts w:hint="eastAsia" w:ascii="宋体" w:hAnsi="宋体"/>
                <w:bCs/>
                <w:color w:val="272727"/>
                <w:kern w:val="0"/>
                <w:szCs w:val="21"/>
                <w:highlight w:val="none"/>
                <w:shd w:val="clear" w:color="auto" w:fill="FFFFFF"/>
              </w:rPr>
              <w:t>《西方经济学》（</w:t>
            </w:r>
            <w:r>
              <w:rPr>
                <w:rFonts w:hint="eastAsia" w:ascii="宋体" w:hAnsi="宋体"/>
                <w:bCs/>
                <w:color w:val="272727"/>
                <w:kern w:val="0"/>
                <w:szCs w:val="21"/>
                <w:shd w:val="clear" w:color="auto" w:fill="FFFFFF"/>
              </w:rPr>
              <w:t>宏观+微观部分），中国人民大学出版社，201</w:t>
            </w:r>
            <w:r>
              <w:rPr>
                <w:rFonts w:hint="eastAsia" w:ascii="宋体" w:hAnsi="宋体"/>
                <w:bCs/>
                <w:color w:val="272727"/>
                <w:kern w:val="0"/>
                <w:szCs w:val="21"/>
                <w:shd w:val="clear" w:color="auto" w:fill="FFFFFF"/>
                <w:lang w:val="en-US" w:eastAsia="zh-CN"/>
              </w:rPr>
              <w:t>8</w:t>
            </w:r>
            <w:r>
              <w:rPr>
                <w:rFonts w:hint="eastAsia" w:ascii="宋体" w:hAnsi="宋体"/>
                <w:bCs/>
                <w:color w:val="272727"/>
                <w:kern w:val="0"/>
                <w:szCs w:val="21"/>
                <w:shd w:val="clear" w:color="auto" w:fill="FFFFFF"/>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120202</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企业管理</w:t>
            </w:r>
          </w:p>
        </w:tc>
        <w:tc>
          <w:tcPr>
            <w:tcW w:w="2394"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101 思想政治理论</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201 英语一</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303 数学三</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903 经济学</w:t>
            </w:r>
          </w:p>
        </w:tc>
        <w:tc>
          <w:tcPr>
            <w:tcW w:w="4005"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《管理学：原理与方法》，周三多、陈传明等编著，复旦大学出版社，2018年版。《西方经济学》（</w:t>
            </w:r>
            <w:r>
              <w:rPr>
                <w:rFonts w:hint="eastAsia" w:ascii="宋体" w:hAnsi="宋体"/>
                <w:bCs/>
                <w:color w:val="272727"/>
                <w:kern w:val="0"/>
                <w:szCs w:val="21"/>
                <w:shd w:val="clear" w:color="auto" w:fill="FFFFFF"/>
              </w:rPr>
              <w:t>微观部分），高鸿业主编，中国人民大学出版社，2018年版。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30"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060200</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中国史</w:t>
            </w:r>
          </w:p>
        </w:tc>
        <w:tc>
          <w:tcPr>
            <w:tcW w:w="2394"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101 思想政治理论</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201 英语一</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313 历史学专业基础</w:t>
            </w:r>
          </w:p>
        </w:tc>
        <w:tc>
          <w:tcPr>
            <w:tcW w:w="4005" w:type="dxa"/>
          </w:tcPr>
          <w:p>
            <w:pPr>
              <w:rPr>
                <w:rFonts w:ascii="宋体" w:hAnsi="宋体"/>
                <w:bCs/>
                <w:color w:val="272727"/>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130"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030500</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马克思主义理论</w:t>
            </w:r>
          </w:p>
        </w:tc>
        <w:tc>
          <w:tcPr>
            <w:tcW w:w="2394"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101 思想政治理论</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201 英语一</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703 马克思主义哲学</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803 毛泽东思想</w:t>
            </w:r>
          </w:p>
        </w:tc>
        <w:tc>
          <w:tcPr>
            <w:tcW w:w="4005"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毛泽东思想和中国特色社会主义理论体系概论（2021年版），高等教育出版社2021年。（马克思主义理论研究和建设工程重点教材）</w:t>
            </w:r>
            <w:r>
              <w:rPr>
                <w:rFonts w:hint="eastAsia" w:ascii="宋体" w:hAnsi="宋体"/>
                <w:bCs/>
                <w:color w:val="272727"/>
                <w:kern w:val="0"/>
                <w:szCs w:val="21"/>
                <w:shd w:val="clear" w:color="auto" w:fill="FFFFFF"/>
              </w:rPr>
              <w:br w:type="textWrapping"/>
            </w:r>
            <w:r>
              <w:rPr>
                <w:rFonts w:hint="eastAsia" w:ascii="宋体" w:hAnsi="宋体"/>
                <w:bCs/>
                <w:color w:val="272727"/>
                <w:kern w:val="0"/>
                <w:szCs w:val="21"/>
                <w:shd w:val="clear" w:color="auto" w:fill="FFFFFF"/>
              </w:rPr>
              <w:t>张雷声主编：《马克思主义基本原理概论》第2版（2018），中国人民大学出版社。</w:t>
            </w:r>
          </w:p>
          <w:p>
            <w:pPr>
              <w:rPr>
                <w:rFonts w:ascii="宋体" w:hAnsi="宋体"/>
                <w:bCs/>
                <w:color w:val="272727"/>
                <w:kern w:val="0"/>
                <w:szCs w:val="21"/>
                <w:shd w:val="clear" w:color="auto" w:fill="FFFFFF"/>
              </w:rPr>
            </w:pPr>
            <w:r>
              <w:rPr>
                <w:rFonts w:ascii="宋体" w:hAnsi="宋体"/>
                <w:bCs/>
                <w:color w:val="272727"/>
                <w:kern w:val="0"/>
                <w:szCs w:val="21"/>
                <w:shd w:val="clear" w:color="auto" w:fill="FFFFFF"/>
              </w:rPr>
              <w:t>《马克思主义哲学》编写组：《马克思主义哲学》（第2版），高等教育出版社2020年版。（马克思主义理论研究和建设工程重点教材）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030201</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政治学理论</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030203</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科学社会主义与国际共产主义运动</w:t>
            </w:r>
          </w:p>
        </w:tc>
        <w:tc>
          <w:tcPr>
            <w:tcW w:w="2394"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101 思想政治理论</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201 英语一</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701 行政学</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801 政治学</w:t>
            </w:r>
          </w:p>
          <w:p>
            <w:pPr>
              <w:rPr>
                <w:rFonts w:ascii="宋体" w:hAnsi="宋体"/>
                <w:bCs/>
                <w:color w:val="272727"/>
                <w:kern w:val="0"/>
                <w:szCs w:val="21"/>
                <w:shd w:val="clear" w:color="auto" w:fill="FFFFFF"/>
              </w:rPr>
            </w:pPr>
          </w:p>
        </w:tc>
        <w:tc>
          <w:tcPr>
            <w:tcW w:w="4005"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《政治学原理》，王惠岩等主编，高等教育出版社2006年版。</w:t>
            </w:r>
            <w:r>
              <w:rPr>
                <w:rFonts w:hint="eastAsia" w:ascii="宋体" w:hAnsi="宋体"/>
                <w:bCs/>
                <w:color w:val="272727"/>
                <w:kern w:val="0"/>
                <w:szCs w:val="21"/>
                <w:shd w:val="clear" w:color="auto" w:fill="FFFFFF"/>
              </w:rPr>
              <w:br w:type="textWrapping"/>
            </w:r>
            <w:r>
              <w:rPr>
                <w:rFonts w:hint="eastAsia" w:ascii="宋体" w:hAnsi="宋体"/>
                <w:bCs/>
                <w:color w:val="272727"/>
                <w:kern w:val="0"/>
                <w:szCs w:val="21"/>
                <w:shd w:val="clear" w:color="auto" w:fill="FFFFFF"/>
              </w:rPr>
              <w:t>《政治学基础》，王浦劬主编，北京大学出版社2005年版。</w:t>
            </w:r>
            <w:r>
              <w:rPr>
                <w:rFonts w:hint="eastAsia" w:ascii="宋体" w:hAnsi="宋体"/>
                <w:bCs/>
                <w:color w:val="272727"/>
                <w:kern w:val="0"/>
                <w:szCs w:val="21"/>
                <w:shd w:val="clear" w:color="auto" w:fill="FFFFFF"/>
              </w:rPr>
              <w:br w:type="textWrapping"/>
            </w:r>
            <w:r>
              <w:rPr>
                <w:rFonts w:hint="eastAsia" w:ascii="宋体" w:hAnsi="宋体"/>
                <w:bCs/>
                <w:color w:val="272727"/>
                <w:kern w:val="0"/>
                <w:szCs w:val="21"/>
                <w:shd w:val="clear" w:color="auto" w:fill="FFFFFF"/>
              </w:rPr>
              <w:t>《公共管理学》，王乐夫、蔡立辉主编，中国人民大学出版社2008年版。</w:t>
            </w:r>
            <w:r>
              <w:rPr>
                <w:rFonts w:hint="eastAsia" w:ascii="宋体" w:hAnsi="宋体"/>
                <w:bCs/>
                <w:color w:val="272727"/>
                <w:kern w:val="0"/>
                <w:szCs w:val="21"/>
                <w:shd w:val="clear" w:color="auto" w:fill="FFFFFF"/>
              </w:rPr>
              <w:br w:type="textWrapping"/>
            </w:r>
            <w:r>
              <w:rPr>
                <w:rFonts w:hint="eastAsia" w:ascii="宋体" w:hAnsi="宋体"/>
                <w:bCs/>
                <w:color w:val="272727"/>
                <w:kern w:val="0"/>
                <w:szCs w:val="21"/>
                <w:shd w:val="clear" w:color="auto" w:fill="FFFFFF"/>
              </w:rPr>
              <w:t>《行政学原理》，丁煌主编，武汉大学出版社2007年版等。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030204</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中共党史</w:t>
            </w:r>
          </w:p>
        </w:tc>
        <w:tc>
          <w:tcPr>
            <w:tcW w:w="2394"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101 思想政治理论</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201 英语一</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702 党的建设原理</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802 中共党史</w:t>
            </w:r>
          </w:p>
          <w:p>
            <w:pPr>
              <w:rPr>
                <w:rFonts w:ascii="宋体" w:hAnsi="宋体"/>
                <w:bCs/>
                <w:color w:val="272727"/>
                <w:kern w:val="0"/>
                <w:szCs w:val="21"/>
                <w:shd w:val="clear" w:color="auto" w:fill="FFFFFF"/>
              </w:rPr>
            </w:pPr>
          </w:p>
        </w:tc>
        <w:tc>
          <w:tcPr>
            <w:tcW w:w="4005"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《中国共产党历史》第1至2卷（2011）,中共党史出版社。</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《关于若干历史问题的决议》（2010）《关于建国以来党的若干历史问题的决议》（2013），中共党史出版社。</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《中共中央关于党的百年奋斗重大成就和历史经验的决议》（2021），人民出版社。</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十八大以来重要文献选编（上、中、下）（2014、2016、2018），中央文献出版社。</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十九大以来重要文献选编（上、中、下）（2019、2021、2023），中央文献出版社。</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习近平著作选读（第一卷、第二卷）（2023），人民出版社。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145100</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文物</w:t>
            </w:r>
          </w:p>
        </w:tc>
        <w:tc>
          <w:tcPr>
            <w:tcW w:w="2394"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101 思想政治理论</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204 英语二</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707 文物学概论</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896 考古学综合</w:t>
            </w:r>
          </w:p>
        </w:tc>
        <w:tc>
          <w:tcPr>
            <w:tcW w:w="4005" w:type="dxa"/>
          </w:tcPr>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张之恒主编：《中国考古学通论》，南京大学出版社，2009年版。</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《文物学概论》编写组：《文物学概论》，高等教育出版社，2019年版。</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杨宝成主编：《湖北考古发现与研究》，武汉大学出版社，1995年版。</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石泉主编：《楚国历史文化辞典》，武汉大学出版社，1997年版。</w:t>
            </w:r>
          </w:p>
          <w:p>
            <w:pPr>
              <w:rPr>
                <w:rFonts w:ascii="宋体" w:hAnsi="宋体"/>
                <w:bCs/>
                <w:color w:val="272727"/>
                <w:kern w:val="0"/>
                <w:szCs w:val="21"/>
                <w:shd w:val="clear" w:color="auto" w:fill="FFFFFF"/>
              </w:rPr>
            </w:pPr>
            <w:r>
              <w:rPr>
                <w:rFonts w:hint="eastAsia" w:ascii="宋体" w:hAnsi="宋体"/>
                <w:bCs/>
                <w:color w:val="272727"/>
                <w:kern w:val="0"/>
                <w:szCs w:val="21"/>
                <w:shd w:val="clear" w:color="auto" w:fill="FFFFFF"/>
              </w:rPr>
              <w:t>高</w:t>
            </w:r>
            <w:r>
              <w:rPr>
                <w:rFonts w:ascii="宋体" w:hAnsi="宋体"/>
                <w:bCs/>
                <w:color w:val="272727"/>
                <w:kern w:val="0"/>
                <w:szCs w:val="21"/>
                <w:shd w:val="clear" w:color="auto" w:fill="FFFFFF"/>
              </w:rPr>
              <w:t>至喜：《</w:t>
            </w:r>
            <w:r>
              <w:rPr>
                <w:rFonts w:hint="eastAsia" w:ascii="宋体" w:hAnsi="宋体"/>
                <w:bCs/>
                <w:color w:val="272727"/>
                <w:kern w:val="0"/>
                <w:szCs w:val="21"/>
                <w:shd w:val="clear" w:color="auto" w:fill="FFFFFF"/>
              </w:rPr>
              <w:t>楚</w:t>
            </w:r>
            <w:r>
              <w:rPr>
                <w:rFonts w:ascii="宋体" w:hAnsi="宋体"/>
                <w:bCs/>
                <w:color w:val="272727"/>
                <w:kern w:val="0"/>
                <w:szCs w:val="21"/>
                <w:shd w:val="clear" w:color="auto" w:fill="FFFFFF"/>
              </w:rPr>
              <w:t>文物图典》</w:t>
            </w:r>
            <w:r>
              <w:rPr>
                <w:rFonts w:hint="eastAsia" w:ascii="宋体" w:hAnsi="宋体"/>
                <w:bCs/>
                <w:color w:val="272727"/>
                <w:kern w:val="0"/>
                <w:szCs w:val="21"/>
                <w:shd w:val="clear" w:color="auto" w:fill="FFFFFF"/>
              </w:rPr>
              <w:t>，湖北</w:t>
            </w:r>
            <w:r>
              <w:rPr>
                <w:rFonts w:ascii="宋体" w:hAnsi="宋体"/>
                <w:bCs/>
                <w:color w:val="272727"/>
                <w:kern w:val="0"/>
                <w:szCs w:val="21"/>
                <w:shd w:val="clear" w:color="auto" w:fill="FFFFFF"/>
              </w:rPr>
              <w:t>教育出版社，</w:t>
            </w:r>
            <w:r>
              <w:rPr>
                <w:rFonts w:hint="eastAsia" w:ascii="宋体" w:hAnsi="宋体"/>
                <w:bCs/>
                <w:color w:val="272727"/>
                <w:kern w:val="0"/>
                <w:szCs w:val="21"/>
                <w:shd w:val="clear" w:color="auto" w:fill="FFFFFF"/>
                <w:lang w:val="en-US" w:eastAsia="zh-CN"/>
              </w:rPr>
              <w:t>2000</w:t>
            </w:r>
            <w:bookmarkStart w:id="0" w:name="_GoBack"/>
            <w:bookmarkEnd w:id="0"/>
            <w:r>
              <w:rPr>
                <w:rFonts w:hint="eastAsia" w:ascii="宋体" w:hAnsi="宋体"/>
                <w:bCs/>
                <w:color w:val="272727"/>
                <w:kern w:val="0"/>
                <w:szCs w:val="21"/>
                <w:shd w:val="clear" w:color="auto" w:fill="FFFFFF"/>
              </w:rPr>
              <w:t>年版</w:t>
            </w:r>
            <w:r>
              <w:rPr>
                <w:rFonts w:ascii="宋体" w:hAnsi="宋体"/>
                <w:bCs/>
                <w:color w:val="272727"/>
                <w:kern w:val="0"/>
                <w:szCs w:val="21"/>
                <w:shd w:val="clear" w:color="auto" w:fill="FFFFFF"/>
              </w:rPr>
              <w:t>。</w:t>
            </w:r>
          </w:p>
        </w:tc>
      </w:tr>
    </w:tbl>
    <w:p>
      <w:pPr>
        <w:spacing w:line="560" w:lineRule="exact"/>
        <w:ind w:firstLine="361" w:firstLineChars="150"/>
        <w:rPr>
          <w:rFonts w:ascii="宋体" w:hAnsi="宋体"/>
          <w:b/>
          <w:color w:val="272727"/>
          <w:kern w:val="0"/>
          <w:sz w:val="24"/>
          <w:shd w:val="clear" w:color="auto" w:fill="FFFFFF"/>
        </w:rPr>
      </w:pPr>
      <w:r>
        <w:rPr>
          <w:rFonts w:hint="eastAsia" w:ascii="宋体" w:hAnsi="宋体"/>
          <w:b/>
          <w:color w:val="272727"/>
          <w:kern w:val="0"/>
          <w:sz w:val="24"/>
          <w:shd w:val="clear" w:color="auto" w:fill="FFFFFF"/>
        </w:rPr>
        <w:t>七、联系方式</w:t>
      </w:r>
    </w:p>
    <w:p>
      <w:pPr>
        <w:spacing w:line="560" w:lineRule="exact"/>
        <w:ind w:firstLine="480" w:firstLineChars="200"/>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咨询电话：027-86792589</w:t>
      </w:r>
    </w:p>
    <w:p>
      <w:pPr>
        <w:spacing w:line="560" w:lineRule="exact"/>
        <w:ind w:firstLine="480" w:firstLineChars="200"/>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咨询时间：9:00-11:30，14:00-17:00</w:t>
      </w:r>
    </w:p>
    <w:p>
      <w:pPr>
        <w:spacing w:line="560" w:lineRule="exact"/>
        <w:ind w:firstLine="480" w:firstLineChars="200"/>
        <w:rPr>
          <w:rFonts w:ascii="宋体" w:hAnsi="宋体"/>
          <w:bCs/>
          <w:color w:val="272727"/>
          <w:kern w:val="0"/>
          <w:sz w:val="24"/>
          <w:shd w:val="clear" w:color="auto" w:fill="FFFFFF"/>
        </w:rPr>
      </w:pPr>
      <w:r>
        <w:rPr>
          <w:rFonts w:hint="eastAsia" w:ascii="宋体" w:hAnsi="宋体"/>
          <w:bCs/>
          <w:color w:val="272727"/>
          <w:kern w:val="0"/>
          <w:sz w:val="24"/>
          <w:shd w:val="clear" w:color="auto" w:fill="FFFFFF"/>
        </w:rPr>
        <w:t xml:space="preserve">联系人：贾老师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NWE0MTNjMmQzNTBjZjk1MmM1MjliZGVlNjdmYzAifQ=="/>
  </w:docVars>
  <w:rsids>
    <w:rsidRoot w:val="0094137C"/>
    <w:rsid w:val="00074AB0"/>
    <w:rsid w:val="000B3798"/>
    <w:rsid w:val="001B7DC7"/>
    <w:rsid w:val="0054752D"/>
    <w:rsid w:val="008010FA"/>
    <w:rsid w:val="0094137C"/>
    <w:rsid w:val="00A837E3"/>
    <w:rsid w:val="00AB0BBE"/>
    <w:rsid w:val="00B23129"/>
    <w:rsid w:val="00B56867"/>
    <w:rsid w:val="00FD289C"/>
    <w:rsid w:val="02115104"/>
    <w:rsid w:val="06C66604"/>
    <w:rsid w:val="07680C0A"/>
    <w:rsid w:val="0EF54495"/>
    <w:rsid w:val="161A48F6"/>
    <w:rsid w:val="19393A07"/>
    <w:rsid w:val="2A16609C"/>
    <w:rsid w:val="2D6A03D8"/>
    <w:rsid w:val="33740EAC"/>
    <w:rsid w:val="3A6207CB"/>
    <w:rsid w:val="46243570"/>
    <w:rsid w:val="48F821FE"/>
    <w:rsid w:val="49F56CFE"/>
    <w:rsid w:val="52400698"/>
    <w:rsid w:val="5E135BA1"/>
    <w:rsid w:val="5E3F757A"/>
    <w:rsid w:val="5F2242F2"/>
    <w:rsid w:val="5F2E23E2"/>
    <w:rsid w:val="60960DB3"/>
    <w:rsid w:val="62782477"/>
    <w:rsid w:val="656B4840"/>
    <w:rsid w:val="66272233"/>
    <w:rsid w:val="6A760419"/>
    <w:rsid w:val="6AE12DE8"/>
    <w:rsid w:val="6CE85A46"/>
    <w:rsid w:val="73F67ACD"/>
    <w:rsid w:val="78094131"/>
    <w:rsid w:val="79DD3FC6"/>
    <w:rsid w:val="7D1E1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428</Words>
  <Characters>2444</Characters>
  <Lines>20</Lines>
  <Paragraphs>5</Paragraphs>
  <TotalTime>180</TotalTime>
  <ScaleCrop>false</ScaleCrop>
  <LinksUpToDate>false</LinksUpToDate>
  <CharactersWithSpaces>2867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2022-07-06T07:28:00Z</dcterms:created>
  <dc:creator>WPS_1510642775</dc:creator>
  <cp:lastModifiedBy>WPS_1510642775</cp:lastModifiedBy>
  <cp:lastPrinted>2023-09-28T04:49:00Z</cp:lastPrinted>
  <dcterms:modified xsi:type="dcterms:W3CDTF">2023-09-28T08:31:05Z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801774F6757447D691E3830512C4CF57_13</vt:lpwstr>
  </property>
</Properties>
</file>