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安徽财经大学2024年</w:t>
      </w:r>
      <w:r>
        <w:rPr>
          <w:rFonts w:hint="eastAsia" w:ascii="宋体" w:hAnsi="宋体"/>
          <w:b/>
          <w:bCs/>
          <w:sz w:val="28"/>
          <w:lang w:val="en-US" w:eastAsia="zh-CN"/>
        </w:rPr>
        <w:t>全日制学术学位</w:t>
      </w:r>
      <w:r>
        <w:rPr>
          <w:rFonts w:hint="eastAsia" w:ascii="宋体" w:hAnsi="宋体"/>
          <w:b/>
          <w:bCs/>
          <w:sz w:val="28"/>
        </w:rPr>
        <w:t>硕士研究生招生专业目录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培养单位名称：经济学院            联系人：舒文亮       联系电话：0552-3169133</w:t>
      </w:r>
    </w:p>
    <w:tbl>
      <w:tblPr>
        <w:tblStyle w:val="4"/>
        <w:tblW w:w="10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691"/>
        <w:gridCol w:w="962"/>
        <w:gridCol w:w="3909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020101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政治经济学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①社会主义市场经济理论与实践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②当代中国经济发展研究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③企业制度与公司治理研究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9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思想政治理论</w:t>
            </w: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英语一</w:t>
            </w: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数学三</w:t>
            </w:r>
          </w:p>
          <w:p>
            <w:pPr>
              <w:widowControl/>
              <w:rPr>
                <w:rFonts w:ascii="宋体" w:cs="Times New Roman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811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西方经济学（微观经济学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50%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、宏观经济学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50%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020104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①经济发展与政策评估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②宏观经济运行与调控</w:t>
            </w: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③中国经济问题与改革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9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人口、资源与环境经济学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①资源利用与价值实现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②环境保护与生态治理</w:t>
            </w: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③绿色低碳循环经济研究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9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①地方经济结构调整与发展规划</w:t>
            </w:r>
          </w:p>
          <w:p>
            <w:pPr>
              <w:widowControl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②公共投资与经济社会发展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国民经济学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020202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①区域经济理论与实践</w:t>
            </w:r>
          </w:p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②城市经济理论与实践</w:t>
            </w:r>
          </w:p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③区域资源环境与规划</w:t>
            </w:r>
          </w:p>
          <w:p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④县域经济与乡村发展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区域经济学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培养单位名称：金融学院               联系人：徐庆              联系电话：0552-3169082</w:t>
      </w:r>
    </w:p>
    <w:tbl>
      <w:tblPr>
        <w:tblStyle w:val="4"/>
        <w:tblW w:w="10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761"/>
        <w:gridCol w:w="955"/>
        <w:gridCol w:w="3969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020204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①资产价格与金融稳定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②银行经营与管理  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③风险管理与保险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④农村金融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⑤金融科技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0202Z1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投资经济学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①证券投资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②ESG投资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③风险投资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④机器学习与量化投资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投资学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培养单位名称：国际经济贸易学院          联系人：陈睿          联系电话：</w:t>
      </w:r>
      <w:r>
        <w:rPr>
          <w:rFonts w:hint="eastAsia" w:ascii="宋体" w:hAnsi="宋体"/>
          <w:b/>
          <w:sz w:val="20"/>
          <w:szCs w:val="20"/>
        </w:rPr>
        <w:t>0552-3169091</w:t>
      </w:r>
    </w:p>
    <w:tbl>
      <w:tblPr>
        <w:tblStyle w:val="4"/>
        <w:tblW w:w="10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765"/>
        <w:gridCol w:w="982"/>
        <w:gridCol w:w="3953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020105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世界经济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汇率与国际金融研究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②中国对外贸易研究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③中国企业对外直接投资研究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国际贸易学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020205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①产业组织理论与政策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②流通经济理论与政策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③区域产业结构优化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④现代服务业理论与政策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020206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①中国对外贸易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②国际商务研究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③国际服务贸易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④国际贸易理论与政策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国际贸易学</w:t>
            </w:r>
          </w:p>
        </w:tc>
      </w:tr>
    </w:tbl>
    <w:p>
      <w:pPr>
        <w:widowControl/>
        <w:spacing w:beforeLines="5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培养单位名称：统计与应用数学学院      联系人：胡玉乐          联系电话：0552-3173187</w:t>
      </w:r>
    </w:p>
    <w:tbl>
      <w:tblPr>
        <w:tblStyle w:val="4"/>
        <w:tblW w:w="11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798"/>
        <w:gridCol w:w="960"/>
        <w:gridCol w:w="4046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4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020208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统计学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①社会经济统计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②金融统计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③应用统计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④资源环境统计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020209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数量经济学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①经济系统优化与预测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②金融计量经济分析    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③经济大数据分析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④数理经济分析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0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071400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统计学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①数理统计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②金融统计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③大数据技术与应用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</w:rPr>
              <w:t>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819概率论与数理统计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统计学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培养单位名称：财政与公共管理学院         联系人：冯丽          联系电话：0552-3173197</w:t>
      </w:r>
    </w:p>
    <w:tbl>
      <w:tblPr>
        <w:tblStyle w:val="4"/>
        <w:tblW w:w="10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678"/>
        <w:gridCol w:w="964"/>
        <w:gridCol w:w="4019"/>
        <w:gridCol w:w="1750"/>
      </w:tblGrid>
      <w:tr>
        <w:trPr>
          <w:trHeight w:val="27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020203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①地方财政制度创新与体制改革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②宏观财税制度与政策改革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③税收筹划理论与实务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0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020207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劳动经济学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①就业理论与政策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②人力资源管理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120401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①地方政府与基层治理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②行政管理理论与实践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③当代中国公共政策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717公共行政学综合</w:t>
            </w:r>
          </w:p>
          <w:p>
            <w:pPr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政治学概论</w:t>
            </w:r>
          </w:p>
          <w:p>
            <w:pPr>
              <w:widowControl/>
              <w:spacing w:line="26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1204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03</w:t>
            </w:r>
          </w:p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教育经济与管理</w:t>
            </w:r>
          </w:p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①教育财政研究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②教育政策研究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③教育经济问题研究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101思想政治理论</w:t>
            </w:r>
          </w:p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201英语一</w:t>
            </w:r>
          </w:p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715公共经济学</w:t>
            </w:r>
          </w:p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816公共管理学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教育管理学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社会保障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①社会保障理论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②社会保障基金</w:t>
            </w:r>
          </w:p>
          <w:p>
            <w:pPr>
              <w:widowControl/>
              <w:contextualSpacing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③农村社会保障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719社会保障学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bCs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土地资源管理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①土地经济理论与政策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②土地制度与政策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③国土空间规划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720土地经济学</w:t>
            </w:r>
          </w:p>
          <w:p>
            <w:pPr>
              <w:widowControl/>
              <w:spacing w:line="280" w:lineRule="exact"/>
              <w:contextualSpacing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土地管理学总论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培养单位名称：中国合作社研究院         联系人：刘士栋        联系电话：0552-3123496</w:t>
      </w:r>
    </w:p>
    <w:tbl>
      <w:tblPr>
        <w:tblStyle w:val="4"/>
        <w:tblW w:w="11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681"/>
        <w:gridCol w:w="975"/>
        <w:gridCol w:w="4056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0202Z2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合作经济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①合作经济组织与制度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②流通合作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③合作金融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④区域合作与发展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合作经济学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kern w:val="0"/>
          <w:sz w:val="20"/>
          <w:szCs w:val="20"/>
        </w:rPr>
        <w:t>工商管理学院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     联系人：</w:t>
      </w:r>
      <w:r>
        <w:rPr>
          <w:rFonts w:hint="eastAsia" w:ascii="宋体" w:hAnsi="宋体"/>
          <w:b/>
          <w:sz w:val="20"/>
          <w:szCs w:val="20"/>
        </w:rPr>
        <w:t>张献民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联系电话：</w:t>
      </w:r>
      <w:r>
        <w:rPr>
          <w:rFonts w:hint="eastAsia" w:ascii="宋体" w:hAnsi="宋体"/>
          <w:b/>
          <w:sz w:val="20"/>
          <w:szCs w:val="20"/>
        </w:rPr>
        <w:t>0552-3175819</w:t>
      </w:r>
    </w:p>
    <w:tbl>
      <w:tblPr>
        <w:tblStyle w:val="4"/>
        <w:tblW w:w="11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715"/>
        <w:gridCol w:w="975"/>
        <w:gridCol w:w="4005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120202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①企业管理理论与实践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②创业与企业成长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③组织行为与人力资源管理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0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120203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旅游管理</w:t>
            </w:r>
          </w:p>
          <w:p>
            <w:pPr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①旅游经济与发展战略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②旅游目的地开发与管理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③游客行为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120204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①知识经济及创新管理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②技术创新与政策评估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③区域产业创新战略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1202Z1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市场营销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①消费者行为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②品牌管理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市场调查与预测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1202Z2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物流管理与电子商务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①电子商务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②物流与供应链管理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物流管理与电子商务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培养单位名称：管理科学与工程学院     联系人：艾科妮     联系电话：</w:t>
      </w:r>
      <w:r>
        <w:rPr>
          <w:rFonts w:hint="eastAsia" w:ascii="宋体" w:hAnsi="宋体"/>
          <w:b/>
          <w:sz w:val="20"/>
          <w:szCs w:val="20"/>
        </w:rPr>
        <w:t>0552-3169027</w:t>
      </w:r>
    </w:p>
    <w:tbl>
      <w:tblPr>
        <w:tblStyle w:val="4"/>
        <w:tblW w:w="11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715"/>
        <w:gridCol w:w="990"/>
        <w:gridCol w:w="3960"/>
        <w:gridCol w:w="1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120100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①信息管理与信息系统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②物流与供应链管理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③商务智能与数据挖掘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④管理决策优化方法与技术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817管理信息系统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</w:t>
            </w:r>
          </w:p>
        </w:tc>
      </w:tr>
    </w:tbl>
    <w:p/>
    <w:p/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培养单位名称：会计学院            联系人：高凯日               联系电话：0552-3170736</w:t>
      </w:r>
    </w:p>
    <w:tbl>
      <w:tblPr>
        <w:tblStyle w:val="4"/>
        <w:tblW w:w="11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715"/>
        <w:gridCol w:w="990"/>
        <w:gridCol w:w="3960"/>
        <w:gridCol w:w="1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120201</w:t>
            </w:r>
          </w:p>
          <w:p>
            <w:pPr>
              <w:ind w:firstLine="100" w:firstLineChars="5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①会计理论研究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②公司财务研究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③审计与内部控制研究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</w:t>
            </w:r>
          </w:p>
          <w:p>
            <w:pPr>
              <w:widowControl/>
              <w:contextualSpacing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审计学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培养单位名称：法学院                 联系人：</w:t>
      </w:r>
      <w:r>
        <w:rPr>
          <w:rFonts w:hint="eastAsia" w:ascii="宋体" w:hAnsi="宋体"/>
          <w:b/>
          <w:sz w:val="20"/>
          <w:szCs w:val="20"/>
        </w:rPr>
        <w:t>石彩霞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 xml:space="preserve">            联系电话：</w:t>
      </w:r>
      <w:r>
        <w:rPr>
          <w:rFonts w:hint="eastAsia" w:ascii="宋体" w:hAnsi="宋体"/>
          <w:b/>
          <w:sz w:val="20"/>
          <w:szCs w:val="20"/>
        </w:rPr>
        <w:t>0552-3178006</w:t>
      </w:r>
    </w:p>
    <w:tbl>
      <w:tblPr>
        <w:tblStyle w:val="4"/>
        <w:tblW w:w="11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685"/>
        <w:gridCol w:w="1020"/>
        <w:gridCol w:w="3945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030105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民商法学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①农地法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②知识产权法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③企业与公司法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④金融证券法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711专业一（宪法学）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812专业二（法理学、中国法制史）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法学综合（民法学、国际经济法学）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030106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①诉讼制度比较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②证据法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③行政诉讼法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030107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经济法学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①宏观调控法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②市场规制法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③社会保障法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030109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国际法学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①条约法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②国际税法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③国际贸易法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④国际投资法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培养单位名称：艺术学院    联系人：沈慧敏     联系电话：0552-3173098</w:t>
      </w:r>
    </w:p>
    <w:tbl>
      <w:tblPr>
        <w:tblStyle w:val="4"/>
        <w:tblW w:w="11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700"/>
        <w:gridCol w:w="1035"/>
        <w:gridCol w:w="3930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130100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①艺术理论与批评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②艺术史与艺术文献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③艺术管理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非物质文化遗产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721艺术概论</w:t>
            </w:r>
          </w:p>
          <w:p>
            <w:pPr>
              <w:widowControl/>
              <w:contextualSpacing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825艺术美学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专业命题写作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培养单位名称：马克思主义学院          联系人：林婷婷       联系电话：0552-3178618</w:t>
      </w:r>
    </w:p>
    <w:tbl>
      <w:tblPr>
        <w:tblStyle w:val="4"/>
        <w:tblW w:w="11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274"/>
        <w:gridCol w:w="3929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学科专业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拟招生人数</w:t>
            </w:r>
          </w:p>
        </w:tc>
        <w:tc>
          <w:tcPr>
            <w:tcW w:w="3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030501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2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712马克思主义理论综合</w:t>
            </w:r>
          </w:p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813当代中国马克思主义理论与实践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中国共产党简史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030503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92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030505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9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TY5N2YwMjA0MzY3ODNlNjA5Y2YxYzQzYzE5ZTcifQ=="/>
  </w:docVars>
  <w:rsids>
    <w:rsidRoot w:val="00B92148"/>
    <w:rsid w:val="00163722"/>
    <w:rsid w:val="004433F2"/>
    <w:rsid w:val="00450491"/>
    <w:rsid w:val="006404C7"/>
    <w:rsid w:val="009C5878"/>
    <w:rsid w:val="00AF3AF3"/>
    <w:rsid w:val="00B352D3"/>
    <w:rsid w:val="00B92148"/>
    <w:rsid w:val="00CB624A"/>
    <w:rsid w:val="00ED5F5F"/>
    <w:rsid w:val="024161A3"/>
    <w:rsid w:val="04651CD8"/>
    <w:rsid w:val="04B31F2B"/>
    <w:rsid w:val="04F4077A"/>
    <w:rsid w:val="06A17B32"/>
    <w:rsid w:val="07432CB9"/>
    <w:rsid w:val="08E630B4"/>
    <w:rsid w:val="097E583D"/>
    <w:rsid w:val="104A1ACB"/>
    <w:rsid w:val="10A047C3"/>
    <w:rsid w:val="12EC4F61"/>
    <w:rsid w:val="1DC05201"/>
    <w:rsid w:val="1F8F5AF9"/>
    <w:rsid w:val="23BA5BF1"/>
    <w:rsid w:val="26EA6341"/>
    <w:rsid w:val="2A715BEA"/>
    <w:rsid w:val="2B0A1E2D"/>
    <w:rsid w:val="2D124CF0"/>
    <w:rsid w:val="2D771E53"/>
    <w:rsid w:val="2E65003E"/>
    <w:rsid w:val="2FA20F02"/>
    <w:rsid w:val="350440F9"/>
    <w:rsid w:val="37C41422"/>
    <w:rsid w:val="4745021F"/>
    <w:rsid w:val="4B851CD4"/>
    <w:rsid w:val="4BFB009E"/>
    <w:rsid w:val="4C532946"/>
    <w:rsid w:val="4D4F1B2B"/>
    <w:rsid w:val="51237679"/>
    <w:rsid w:val="51431CF4"/>
    <w:rsid w:val="557A25EA"/>
    <w:rsid w:val="58F93331"/>
    <w:rsid w:val="59B2255C"/>
    <w:rsid w:val="60244AD9"/>
    <w:rsid w:val="61096781"/>
    <w:rsid w:val="622A170C"/>
    <w:rsid w:val="63A80B58"/>
    <w:rsid w:val="64942E6C"/>
    <w:rsid w:val="670047E9"/>
    <w:rsid w:val="67312ABA"/>
    <w:rsid w:val="711D6EDA"/>
    <w:rsid w:val="733C47AB"/>
    <w:rsid w:val="767349C2"/>
    <w:rsid w:val="790E1C4F"/>
    <w:rsid w:val="7AF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2377</Words>
  <Characters>2873</Characters>
  <Lines>34</Lines>
  <Paragraphs>9</Paragraphs>
  <TotalTime>95</TotalTime>
  <ScaleCrop>false</ScaleCrop>
  <LinksUpToDate>false</LinksUpToDate>
  <CharactersWithSpaces>3106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2022-04-28T08:51:00Z</dcterms:created>
  <dc:creator>HP</dc:creator>
  <cp:lastModifiedBy>ZHF</cp:lastModifiedBy>
  <cp:lastPrinted>2023-07-12T03:19:00Z</cp:lastPrinted>
  <dcterms:modified xsi:type="dcterms:W3CDTF">2023-09-12T09:31:37Z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93E1BA49A603409B82FE2FDBF4A638B1_13</vt:lpwstr>
  </property>
</Properties>
</file>