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b/>
          <w:bCs/>
          <w:sz w:val="28"/>
          <w:szCs w:val="28"/>
        </w:rPr>
        <w:t>人工智能学院202</w:t>
      </w:r>
      <w:r>
        <w:rPr>
          <w:b/>
          <w:bCs/>
          <w:sz w:val="28"/>
          <w:szCs w:val="28"/>
        </w:rPr>
        <w:t>2</w:t>
      </w:r>
      <w:r>
        <w:rPr>
          <w:rFonts w:hint="eastAsia"/>
          <w:b/>
          <w:bCs/>
          <w:sz w:val="28"/>
          <w:szCs w:val="28"/>
        </w:rPr>
        <w:t>年研究生招生</w:t>
      </w:r>
      <w:r>
        <w:rPr>
          <w:rFonts w:hint="eastAsia"/>
          <w:b/>
          <w:bCs/>
          <w:sz w:val="28"/>
          <w:szCs w:val="28"/>
          <w:lang w:eastAsia="zh-CN"/>
        </w:rPr>
        <w:t>复试</w:t>
      </w:r>
      <w:r>
        <w:rPr>
          <w:rFonts w:hint="eastAsia"/>
          <w:b/>
          <w:bCs/>
          <w:sz w:val="28"/>
          <w:szCs w:val="28"/>
        </w:rPr>
        <w:t>工作</w:t>
      </w:r>
      <w:bookmarkStart w:id="1" w:name="_GoBack"/>
      <w:bookmarkEnd w:id="1"/>
      <w:r>
        <w:rPr>
          <w:rFonts w:hint="eastAsia"/>
          <w:b/>
          <w:bCs/>
          <w:sz w:val="28"/>
          <w:szCs w:val="28"/>
        </w:rPr>
        <w:t>细则</w:t>
      </w:r>
    </w:p>
    <w:p>
      <w:pPr>
        <w:pStyle w:val="5"/>
        <w:widowControl/>
        <w:shd w:val="clear" w:color="auto" w:fill="FFFFFF"/>
        <w:spacing w:beforeAutospacing="0" w:afterAutospacing="0" w:line="210" w:lineRule="atLeast"/>
        <w:ind w:firstLine="278"/>
        <w:textAlignment w:val="top"/>
        <w:rPr>
          <w:rFonts w:asciiTheme="minorEastAsia" w:hAnsiTheme="minorEastAsia" w:cstheme="minorEastAsia"/>
          <w:color w:val="222222"/>
          <w:spacing w:val="8"/>
          <w:shd w:val="clear" w:color="auto" w:fill="FFFFFF"/>
        </w:rPr>
      </w:pP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为贯彻落实习近平总书记关于统筹推进新冠肺炎疫情防控和经济社会发展工作的重要讲话和重要指示批示精神，根据教育部、安徽省教育厅相关规定及会议精神、《安徽大学202</w:t>
      </w:r>
      <w:r>
        <w:rPr>
          <w:rFonts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color w:val="222222"/>
          <w:spacing w:val="8"/>
          <w:kern w:val="0"/>
          <w:sz w:val="24"/>
          <w:shd w:val="clear" w:color="auto" w:fill="FFFFFF"/>
          <w:lang w:bidi="ar"/>
        </w:rPr>
        <w:t>年硕士研究生招生复试和录取办法》，在确保安全性、公平性和科学性的基础上,结合实际，稳妥做好人工智能学院202</w:t>
      </w:r>
      <w:r>
        <w:rPr>
          <w:rFonts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color w:val="222222"/>
          <w:spacing w:val="8"/>
          <w:kern w:val="0"/>
          <w:sz w:val="24"/>
          <w:shd w:val="clear" w:color="auto" w:fill="FFFFFF"/>
          <w:lang w:bidi="ar"/>
        </w:rPr>
        <w:t>年硕士研究生招生复试与录取工作，制定本细则。</w:t>
      </w:r>
    </w:p>
    <w:p>
      <w:pPr>
        <w:widowControl/>
        <w:spacing w:line="428" w:lineRule="atLeas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一、复试和录取工作原则</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（一）全面贯彻国家和安徽省202</w:t>
      </w:r>
      <w:r>
        <w:rPr>
          <w:rFonts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color w:val="222222"/>
          <w:spacing w:val="8"/>
          <w:kern w:val="0"/>
          <w:sz w:val="24"/>
          <w:shd w:val="clear" w:color="auto" w:fill="FFFFFF"/>
          <w:lang w:bidi="ar"/>
        </w:rPr>
        <w:t>年硕士研究生招生政策，遵循高层次专业人才选拔规律，坚持科学选拔。</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（二）坚持全面考查，突出重点。在对考生德、智、体、美等方面全面衡量的基础上，注重思想政治素质考核，重点考核专业能力、综合素质和创新意识。</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（四）坚持以人为本，质量优先。增强服务意识，维护考生合法权益。</w:t>
      </w:r>
    </w:p>
    <w:p>
      <w:pPr>
        <w:widowControl/>
        <w:spacing w:line="428" w:lineRule="atLeas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二、组织领导</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w:t>
      </w:r>
      <w:r>
        <w:rPr>
          <w:rFonts w:hint="eastAsia" w:asciiTheme="minorEastAsia" w:hAnsiTheme="minorEastAsia" w:cstheme="minorEastAsia"/>
          <w:spacing w:val="8"/>
          <w:kern w:val="0"/>
          <w:sz w:val="24"/>
          <w:shd w:val="clear" w:color="auto" w:fill="FFFFFF"/>
          <w:lang w:bidi="ar"/>
        </w:rPr>
        <w:t>）研究生招生工作领导小组</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负责制定本单位研究生复试工作细则并组织实施，包括面试专家组成员的确定、复试面试工作的组织等。组长由本单位主要负责人担任，成员包括分管研究生培养和管理工作的党政负责人、纪委书记以及硕士生导师代表。</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（二）面试专家组</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我院招生复试面试专家组由相关学科方向导师和负责研究生管理工作人员组成，成员不少于7人，其中专业技术人员不少于5人，设组长1名，实行组长负责制。面试专家组成员名单需报送我院研究生招生工作领导小组审核。</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（三）思想政治素质和品德考核组</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负责对拟录取考生的档案材料进行政审和诚信评判。</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（四）研究生招生监督组</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负责对复试的各个流程进行监督。</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（五）招生工作办公室</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负责研究生招生复试的具体工作协调。</w:t>
      </w:r>
    </w:p>
    <w:p>
      <w:pPr>
        <w:widowControl/>
        <w:spacing w:line="428" w:lineRule="atLeas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三、复试安排</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（一）复试时间：</w:t>
      </w:r>
    </w:p>
    <w:p>
      <w:pPr>
        <w:widowControl/>
        <w:shd w:val="clear" w:color="auto" w:fill="FFFFFF"/>
        <w:spacing w:line="400" w:lineRule="exact"/>
        <w:ind w:firstLine="384" w:firstLineChars="150"/>
        <w:jc w:val="left"/>
        <w:textAlignment w:val="top"/>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1.第一批为第一志愿报考我院且初试成绩达到我校划定的复试标准的考生。</w:t>
      </w:r>
    </w:p>
    <w:p>
      <w:pPr>
        <w:widowControl/>
        <w:shd w:val="clear" w:color="auto" w:fill="FFFFFF"/>
        <w:spacing w:line="400" w:lineRule="exact"/>
        <w:ind w:firstLine="384" w:firstLineChars="150"/>
        <w:jc w:val="left"/>
        <w:textAlignment w:val="top"/>
        <w:rPr>
          <w:rFonts w:ascii="宋体" w:hAnsi="宋体" w:cs="宋体"/>
          <w:b/>
          <w:bCs/>
          <w:color w:val="222222"/>
          <w:spacing w:val="15"/>
          <w:sz w:val="24"/>
        </w:rPr>
      </w:pPr>
      <w:r>
        <w:rPr>
          <w:rFonts w:asciiTheme="minorEastAsia" w:hAnsiTheme="minorEastAsia" w:cstheme="minorEastAsia"/>
          <w:color w:val="222222"/>
          <w:spacing w:val="8"/>
          <w:kern w:val="0"/>
          <w:sz w:val="24"/>
          <w:shd w:val="clear" w:color="auto" w:fill="FFFFFF"/>
          <w:lang w:bidi="ar"/>
        </w:rPr>
        <w:t>（</w:t>
      </w:r>
      <w:r>
        <w:rPr>
          <w:rFonts w:hint="eastAsia" w:asciiTheme="minorEastAsia" w:hAnsiTheme="minorEastAsia" w:cstheme="minorEastAsia"/>
          <w:color w:val="222222"/>
          <w:spacing w:val="8"/>
          <w:kern w:val="0"/>
          <w:sz w:val="24"/>
          <w:shd w:val="clear" w:color="auto" w:fill="FFFFFF"/>
          <w:lang w:bidi="ar"/>
        </w:rPr>
        <w:t>1</w:t>
      </w:r>
      <w:r>
        <w:rPr>
          <w:rFonts w:asciiTheme="minorEastAsia" w:hAnsiTheme="minorEastAsia" w:cstheme="minorEastAsia"/>
          <w:color w:val="222222"/>
          <w:spacing w:val="8"/>
          <w:kern w:val="0"/>
          <w:sz w:val="24"/>
          <w:shd w:val="clear" w:color="auto" w:fill="FFFFFF"/>
          <w:lang w:bidi="ar"/>
        </w:rPr>
        <w:t>）</w:t>
      </w:r>
      <w:r>
        <w:rPr>
          <w:rFonts w:hint="eastAsia" w:ascii="宋体" w:hAnsi="宋体" w:cs="宋体"/>
          <w:b/>
          <w:bCs/>
          <w:color w:val="222222"/>
          <w:spacing w:val="15"/>
          <w:sz w:val="24"/>
        </w:rPr>
        <w:t>网络复试模拟测试时间:</w:t>
      </w:r>
      <w:r>
        <w:rPr>
          <w:rFonts w:hint="eastAsia" w:ascii="宋体" w:hAnsi="宋体" w:cs="宋体"/>
          <w:b/>
          <w:color w:val="222222"/>
          <w:spacing w:val="15"/>
          <w:sz w:val="24"/>
        </w:rPr>
        <w:t xml:space="preserve"> 202</w:t>
      </w:r>
      <w:r>
        <w:rPr>
          <w:rFonts w:ascii="宋体" w:hAnsi="宋体" w:cs="宋体"/>
          <w:b/>
          <w:color w:val="222222"/>
          <w:spacing w:val="15"/>
          <w:sz w:val="24"/>
        </w:rPr>
        <w:t>2</w:t>
      </w:r>
      <w:r>
        <w:rPr>
          <w:rFonts w:hint="eastAsia" w:ascii="宋体" w:hAnsi="宋体" w:cs="宋体"/>
          <w:b/>
          <w:color w:val="222222"/>
          <w:spacing w:val="15"/>
          <w:sz w:val="24"/>
        </w:rPr>
        <w:t>年</w:t>
      </w:r>
      <w:r>
        <w:rPr>
          <w:rFonts w:hint="eastAsia" w:ascii="宋体" w:hAnsi="宋体" w:cs="宋体"/>
          <w:b/>
          <w:bCs/>
          <w:color w:val="222222"/>
          <w:spacing w:val="15"/>
          <w:sz w:val="24"/>
        </w:rPr>
        <w:t>3月</w:t>
      </w:r>
      <w:r>
        <w:rPr>
          <w:rFonts w:ascii="宋体" w:hAnsi="宋体" w:cs="宋体"/>
          <w:b/>
          <w:bCs/>
          <w:color w:val="222222"/>
          <w:spacing w:val="15"/>
          <w:sz w:val="24"/>
        </w:rPr>
        <w:t>30</w:t>
      </w:r>
      <w:r>
        <w:rPr>
          <w:rFonts w:hint="eastAsia" w:ascii="宋体" w:hAnsi="宋体" w:cs="宋体"/>
          <w:b/>
          <w:bCs/>
          <w:color w:val="222222"/>
          <w:spacing w:val="15"/>
          <w:sz w:val="24"/>
        </w:rPr>
        <w:t>日上午8：30开始</w:t>
      </w:r>
    </w:p>
    <w:p>
      <w:pPr>
        <w:widowControl/>
        <w:shd w:val="clear" w:color="auto" w:fill="FFFFFF"/>
        <w:spacing w:line="400" w:lineRule="exact"/>
        <w:jc w:val="left"/>
        <w:textAlignment w:val="top"/>
        <w:rPr>
          <w:rFonts w:ascii="宋体" w:hAnsi="宋体" w:cs="宋体"/>
          <w:color w:val="222222"/>
          <w:spacing w:val="8"/>
          <w:kern w:val="0"/>
          <w:sz w:val="24"/>
          <w:shd w:val="clear" w:color="auto" w:fill="FFFFFF"/>
        </w:rPr>
      </w:pPr>
      <w:r>
        <w:rPr>
          <w:rFonts w:hint="eastAsia" w:ascii="宋体" w:hAnsi="宋体" w:cs="宋体"/>
          <w:color w:val="222222"/>
          <w:spacing w:val="8"/>
          <w:kern w:val="0"/>
          <w:sz w:val="24"/>
          <w:shd w:val="clear" w:color="auto" w:fill="FFFFFF"/>
        </w:rPr>
        <w:t>请考生提前登录“安徽大学云考场”（</w:t>
      </w:r>
      <w:r>
        <w:rPr>
          <w:rFonts w:ascii="宋体" w:hAnsi="宋体" w:cs="宋体"/>
          <w:color w:val="222222"/>
          <w:spacing w:val="8"/>
          <w:kern w:val="0"/>
          <w:sz w:val="24"/>
          <w:shd w:val="clear" w:color="auto" w:fill="FFFFFF"/>
        </w:rPr>
        <w:t>https://v2-ykc-exam.yunkaoai.com/user/login/AHUEdu</w:t>
      </w:r>
      <w:r>
        <w:rPr>
          <w:rFonts w:hint="eastAsia" w:ascii="宋体" w:hAnsi="宋体" w:cs="宋体"/>
          <w:color w:val="222222"/>
          <w:spacing w:val="8"/>
          <w:kern w:val="0"/>
          <w:sz w:val="24"/>
          <w:shd w:val="clear" w:color="auto" w:fill="FFFFFF"/>
        </w:rPr>
        <w:t>）查看网络复试模拟测试考场时间，按时进行模拟测试，</w:t>
      </w:r>
    </w:p>
    <w:p>
      <w:pPr>
        <w:widowControl/>
        <w:shd w:val="clear" w:color="auto" w:fill="FFFFFF"/>
        <w:spacing w:line="400" w:lineRule="exact"/>
        <w:ind w:firstLine="384" w:firstLineChars="150"/>
        <w:jc w:val="left"/>
        <w:textAlignment w:val="top"/>
        <w:rPr>
          <w:rFonts w:ascii="宋体" w:hAnsi="宋体" w:cs="宋体"/>
          <w:b/>
          <w:color w:val="222222"/>
          <w:spacing w:val="15"/>
          <w:sz w:val="24"/>
        </w:rPr>
      </w:pPr>
      <w:r>
        <w:rPr>
          <w:rFonts w:asciiTheme="minorEastAsia" w:hAnsiTheme="minorEastAsia" w:cstheme="minorEastAsia"/>
          <w:color w:val="222222"/>
          <w:spacing w:val="8"/>
          <w:kern w:val="0"/>
          <w:sz w:val="24"/>
          <w:shd w:val="clear" w:color="auto" w:fill="FFFFFF"/>
          <w:lang w:bidi="ar"/>
        </w:rPr>
        <w:t>（</w:t>
      </w:r>
      <w:r>
        <w:rPr>
          <w:rFonts w:hint="eastAsia" w:asciiTheme="minorEastAsia" w:hAnsiTheme="minorEastAsia" w:cstheme="minorEastAsia"/>
          <w:color w:val="222222"/>
          <w:spacing w:val="8"/>
          <w:kern w:val="0"/>
          <w:sz w:val="24"/>
          <w:shd w:val="clear" w:color="auto" w:fill="FFFFFF"/>
          <w:lang w:bidi="ar"/>
        </w:rPr>
        <w:t>2</w:t>
      </w:r>
      <w:r>
        <w:rPr>
          <w:rFonts w:asciiTheme="minorEastAsia" w:hAnsiTheme="minorEastAsia" w:cstheme="minorEastAsia"/>
          <w:color w:val="222222"/>
          <w:spacing w:val="8"/>
          <w:kern w:val="0"/>
          <w:sz w:val="24"/>
          <w:shd w:val="clear" w:color="auto" w:fill="FFFFFF"/>
          <w:lang w:bidi="ar"/>
        </w:rPr>
        <w:t>）</w:t>
      </w:r>
      <w:r>
        <w:rPr>
          <w:rFonts w:hint="eastAsia" w:ascii="宋体" w:hAnsi="宋体" w:cs="宋体"/>
          <w:b/>
          <w:color w:val="222222"/>
          <w:spacing w:val="15"/>
          <w:sz w:val="24"/>
        </w:rPr>
        <w:t>面试时间：202</w:t>
      </w:r>
      <w:r>
        <w:rPr>
          <w:rFonts w:ascii="宋体" w:hAnsi="宋体" w:cs="宋体"/>
          <w:b/>
          <w:color w:val="222222"/>
          <w:spacing w:val="15"/>
          <w:sz w:val="24"/>
        </w:rPr>
        <w:t>2</w:t>
      </w:r>
      <w:r>
        <w:rPr>
          <w:rFonts w:hint="eastAsia" w:ascii="宋体" w:hAnsi="宋体" w:cs="宋体"/>
          <w:b/>
          <w:color w:val="222222"/>
          <w:spacing w:val="15"/>
          <w:sz w:val="24"/>
        </w:rPr>
        <w:t>年3月</w:t>
      </w:r>
      <w:r>
        <w:rPr>
          <w:rFonts w:ascii="宋体" w:hAnsi="宋体" w:cs="宋体"/>
          <w:b/>
          <w:color w:val="222222"/>
          <w:spacing w:val="15"/>
          <w:sz w:val="24"/>
        </w:rPr>
        <w:t>31</w:t>
      </w:r>
      <w:r>
        <w:rPr>
          <w:rFonts w:hint="eastAsia" w:ascii="宋体" w:hAnsi="宋体" w:cs="宋体"/>
          <w:b/>
          <w:color w:val="222222"/>
          <w:spacing w:val="15"/>
          <w:sz w:val="24"/>
        </w:rPr>
        <w:t>日；上午8:30-12:00，下午13:</w:t>
      </w:r>
      <w:r>
        <w:rPr>
          <w:rFonts w:ascii="宋体" w:hAnsi="宋体" w:cs="宋体"/>
          <w:b/>
          <w:color w:val="222222"/>
          <w:spacing w:val="15"/>
          <w:sz w:val="24"/>
        </w:rPr>
        <w:t>0</w:t>
      </w:r>
      <w:r>
        <w:rPr>
          <w:rFonts w:hint="eastAsia" w:ascii="宋体" w:hAnsi="宋体" w:cs="宋体"/>
          <w:b/>
          <w:color w:val="222222"/>
          <w:spacing w:val="15"/>
          <w:sz w:val="24"/>
        </w:rPr>
        <w:t>0-17:30，晚上：</w:t>
      </w:r>
      <w:r>
        <w:rPr>
          <w:rFonts w:ascii="宋体" w:hAnsi="宋体" w:cs="宋体"/>
          <w:b/>
          <w:color w:val="222222"/>
          <w:spacing w:val="15"/>
          <w:sz w:val="24"/>
        </w:rPr>
        <w:t>18</w:t>
      </w:r>
      <w:r>
        <w:rPr>
          <w:rFonts w:hint="eastAsia" w:ascii="宋体" w:hAnsi="宋体" w:cs="宋体"/>
          <w:b/>
          <w:color w:val="222222"/>
          <w:spacing w:val="15"/>
          <w:sz w:val="24"/>
        </w:rPr>
        <w:t>：3</w:t>
      </w:r>
      <w:r>
        <w:rPr>
          <w:rFonts w:ascii="宋体" w:hAnsi="宋体" w:cs="宋体"/>
          <w:b/>
          <w:color w:val="222222"/>
          <w:spacing w:val="15"/>
          <w:sz w:val="24"/>
        </w:rPr>
        <w:t>0-21：</w:t>
      </w:r>
      <w:r>
        <w:rPr>
          <w:rFonts w:hint="eastAsia" w:ascii="宋体" w:hAnsi="宋体" w:cs="宋体"/>
          <w:b/>
          <w:color w:val="222222"/>
          <w:spacing w:val="15"/>
          <w:sz w:val="24"/>
        </w:rPr>
        <w:t>3</w:t>
      </w:r>
      <w:r>
        <w:rPr>
          <w:rFonts w:ascii="宋体" w:hAnsi="宋体" w:cs="宋体"/>
          <w:b/>
          <w:color w:val="222222"/>
          <w:spacing w:val="15"/>
          <w:sz w:val="24"/>
        </w:rPr>
        <w:t>0</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宋体" w:hAnsi="宋体" w:cs="宋体"/>
          <w:color w:val="222222"/>
          <w:spacing w:val="8"/>
          <w:kern w:val="0"/>
          <w:sz w:val="24"/>
          <w:shd w:val="clear" w:color="auto" w:fill="FFFFFF"/>
        </w:rPr>
        <w:t>考生可提前登录云考场查看自己的面试时间段。考生需提前30分钟登录云考场平台，进入候考室等待考试。</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第一批复试结束后，我院招生计划未完成的专业进行调剂复试。接收调剂的学科专业目录在中国研究生招生信息网调剂服务系统发布。调剂复试的复试日程在我院官方网站发布，在中国研究生招生信息网调剂服务系统收到复试通知且同意参加复试的考生，按复试日程参加复试，不再另发复试通知。</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（二）复试资格：</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1、第一志愿考生</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凡第一志愿报考我院的考生，且初试成绩达到我校划定的复试标准的考生即可参加复试。复试标准在我校研究生院及各培养单位网站公布，不再另发复试通知。</w:t>
      </w:r>
    </w:p>
    <w:p>
      <w:pPr>
        <w:widowControl/>
        <w:numPr>
          <w:ilvl w:val="0"/>
          <w:numId w:val="1"/>
        </w:numPr>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调剂考生</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满足以下基本要求的考生均可登录中国研究生招生信息网调剂系统填写调剂信息，我院招生工作领导小组将根据调剂考生的数量，综合考量考生的学业水平，开会讨论确定复试考生名单（按照不低于1:1.2的比例确定复试考生名单）。接收调剂的基本要求如下：</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（1）调剂到我校研究生的</w:t>
      </w:r>
      <w:r>
        <w:rPr>
          <w:rFonts w:hint="eastAsia" w:asciiTheme="minorEastAsia" w:hAnsiTheme="minorEastAsia" w:cstheme="minorEastAsia"/>
          <w:spacing w:val="8"/>
          <w:kern w:val="0"/>
          <w:sz w:val="24"/>
          <w:shd w:val="clear" w:color="auto" w:fill="FFFFFF"/>
          <w:lang w:bidi="ar"/>
        </w:rPr>
        <w:t>考生须是普通高校全日制本科毕业生（含应届本科毕业生），初试成绩须达到国家划定的A类分数线。</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（2）考生申请调入我校的专业与第一志愿报考专业须为相同或相近,应在同一学科门类范围内。</w:t>
      </w:r>
    </w:p>
    <w:p>
      <w:pPr>
        <w:widowControl/>
        <w:spacing w:line="428" w:lineRule="atLeast"/>
        <w:ind w:firstLine="512" w:firstLineChars="200"/>
        <w:rPr>
          <w:rFonts w:asciiTheme="minorEastAsia" w:hAnsiTheme="minorEastAsia" w:cstheme="minorEastAsia"/>
          <w:color w:val="000000" w:themeColor="text1"/>
          <w:spacing w:val="8"/>
          <w:kern w:val="0"/>
          <w:sz w:val="24"/>
          <w:shd w:val="clear" w:color="auto" w:fill="FFFFFF"/>
          <w:lang w:bidi="ar"/>
          <w14:textFill>
            <w14:solidFill>
              <w14:schemeClr w14:val="tx1"/>
            </w14:solidFill>
          </w14:textFill>
        </w:rPr>
      </w:pPr>
      <w:r>
        <w:rPr>
          <w:rFonts w:hint="eastAsia" w:asciiTheme="minorEastAsia" w:hAnsiTheme="minorEastAsia" w:cstheme="minorEastAsia"/>
          <w:spacing w:val="8"/>
          <w:kern w:val="0"/>
          <w:sz w:val="24"/>
          <w:shd w:val="clear" w:color="auto" w:fill="FFFFFF"/>
          <w:lang w:bidi="ar"/>
        </w:rPr>
        <w:t>（3）考生初试科目与调入我校的专业初试科目相同或相近，其中</w:t>
      </w:r>
      <w:r>
        <w:rPr>
          <w:rFonts w:hint="eastAsia" w:asciiTheme="minorEastAsia" w:hAnsiTheme="minorEastAsia" w:cstheme="minorEastAsia"/>
          <w:color w:val="000000" w:themeColor="text1"/>
          <w:spacing w:val="8"/>
          <w:kern w:val="0"/>
          <w:sz w:val="24"/>
          <w:shd w:val="clear" w:color="auto" w:fill="FFFFFF"/>
          <w:lang w:bidi="ar"/>
          <w14:textFill>
            <w14:solidFill>
              <w14:schemeClr w14:val="tx1"/>
            </w14:solidFill>
          </w14:textFill>
        </w:rPr>
        <w:t>初试</w:t>
      </w:r>
      <w:r>
        <w:rPr>
          <w:rFonts w:hint="eastAsia" w:ascii="宋体" w:hAnsi="宋体" w:eastAsia="宋体" w:cs="宋体"/>
          <w:color w:val="000000" w:themeColor="text1"/>
          <w:spacing w:val="15"/>
          <w:sz w:val="24"/>
          <w:shd w:val="clear" w:color="auto" w:fill="FFFFFF"/>
          <w14:textFill>
            <w14:solidFill>
              <w14:schemeClr w14:val="tx1"/>
            </w14:solidFill>
          </w14:textFill>
        </w:rPr>
        <w:t>全国统一命题科目</w:t>
      </w:r>
      <w:r>
        <w:rPr>
          <w:rFonts w:hint="eastAsia" w:asciiTheme="minorEastAsia" w:hAnsiTheme="minorEastAsia" w:cstheme="minorEastAsia"/>
          <w:color w:val="000000" w:themeColor="text1"/>
          <w:spacing w:val="8"/>
          <w:kern w:val="0"/>
          <w:sz w:val="24"/>
          <w:shd w:val="clear" w:color="auto" w:fill="FFFFFF"/>
          <w:lang w:bidi="ar"/>
          <w14:textFill>
            <w14:solidFill>
              <w14:schemeClr w14:val="tx1"/>
            </w14:solidFill>
          </w14:textFill>
        </w:rPr>
        <w:t>应与调入专业</w:t>
      </w:r>
      <w:r>
        <w:rPr>
          <w:rFonts w:hint="eastAsia" w:ascii="宋体" w:hAnsi="宋体" w:eastAsia="宋体" w:cs="宋体"/>
          <w:color w:val="000000" w:themeColor="text1"/>
          <w:spacing w:val="15"/>
          <w:sz w:val="24"/>
          <w:shd w:val="clear" w:color="auto" w:fill="FFFFFF"/>
          <w14:textFill>
            <w14:solidFill>
              <w14:schemeClr w14:val="tx1"/>
            </w14:solidFill>
          </w14:textFill>
        </w:rPr>
        <w:t>全国统一命题科目</w:t>
      </w:r>
      <w:r>
        <w:rPr>
          <w:rFonts w:hint="eastAsia" w:asciiTheme="minorEastAsia" w:hAnsiTheme="minorEastAsia" w:cstheme="minorEastAsia"/>
          <w:color w:val="000000" w:themeColor="text1"/>
          <w:spacing w:val="8"/>
          <w:kern w:val="0"/>
          <w:sz w:val="24"/>
          <w:shd w:val="clear" w:color="auto" w:fill="FFFFFF"/>
          <w:lang w:bidi="ar"/>
          <w14:textFill>
            <w14:solidFill>
              <w14:schemeClr w14:val="tx1"/>
            </w14:solidFill>
          </w14:textFill>
        </w:rPr>
        <w:t>相同。</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（4）参加单独考试（含强军计划、援</w:t>
      </w:r>
      <w:r>
        <w:rPr>
          <w:rFonts w:hint="eastAsia" w:asciiTheme="minorEastAsia" w:hAnsiTheme="minorEastAsia" w:cstheme="minorEastAsia"/>
          <w:color w:val="222222"/>
          <w:spacing w:val="8"/>
          <w:kern w:val="0"/>
          <w:sz w:val="24"/>
          <w:shd w:val="clear" w:color="auto" w:fill="FFFFFF"/>
          <w:lang w:bidi="ar"/>
        </w:rPr>
        <w:t>藏计划）的考生不得调剂。</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（5）符合国家规定的其它调剂要求。</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（三）资格审查</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根据教育部有关文件规定，我院将于3月2</w:t>
      </w:r>
      <w:r>
        <w:rPr>
          <w:rFonts w:asciiTheme="minorEastAsia" w:hAnsiTheme="minorEastAsia" w:cstheme="minorEastAsia"/>
          <w:color w:val="222222"/>
          <w:spacing w:val="8"/>
          <w:kern w:val="0"/>
          <w:sz w:val="24"/>
          <w:shd w:val="clear" w:color="auto" w:fill="FFFFFF"/>
          <w:lang w:bidi="ar"/>
        </w:rPr>
        <w:t>8</w:t>
      </w:r>
      <w:r>
        <w:rPr>
          <w:rFonts w:hint="eastAsia" w:asciiTheme="minorEastAsia" w:hAnsiTheme="minorEastAsia" w:cstheme="minorEastAsia"/>
          <w:color w:val="222222"/>
          <w:spacing w:val="8"/>
          <w:kern w:val="0"/>
          <w:sz w:val="24"/>
          <w:shd w:val="clear" w:color="auto" w:fill="FFFFFF"/>
          <w:lang w:bidi="ar"/>
        </w:rPr>
        <w:t>-2</w:t>
      </w:r>
      <w:r>
        <w:rPr>
          <w:rFonts w:asciiTheme="minorEastAsia" w:hAnsiTheme="minorEastAsia" w:cstheme="minorEastAsia"/>
          <w:color w:val="222222"/>
          <w:spacing w:val="8"/>
          <w:kern w:val="0"/>
          <w:sz w:val="24"/>
          <w:shd w:val="clear" w:color="auto" w:fill="FFFFFF"/>
          <w:lang w:bidi="ar"/>
        </w:rPr>
        <w:t>9</w:t>
      </w:r>
      <w:r>
        <w:rPr>
          <w:rFonts w:hint="eastAsia" w:asciiTheme="minorEastAsia" w:hAnsiTheme="minorEastAsia" w:cstheme="minorEastAsia"/>
          <w:color w:val="222222"/>
          <w:spacing w:val="8"/>
          <w:kern w:val="0"/>
          <w:sz w:val="24"/>
          <w:shd w:val="clear" w:color="auto" w:fill="FFFFFF"/>
          <w:lang w:bidi="ar"/>
        </w:rPr>
        <w:t>日上午对考生上传至面试平台的材料进行资格审查，请考生于3月2</w:t>
      </w:r>
      <w:r>
        <w:rPr>
          <w:rFonts w:asciiTheme="minorEastAsia" w:hAnsiTheme="minorEastAsia" w:cstheme="minorEastAsia"/>
          <w:color w:val="222222"/>
          <w:spacing w:val="8"/>
          <w:kern w:val="0"/>
          <w:sz w:val="24"/>
          <w:shd w:val="clear" w:color="auto" w:fill="FFFFFF"/>
          <w:lang w:bidi="ar"/>
        </w:rPr>
        <w:t>9</w:t>
      </w:r>
      <w:r>
        <w:rPr>
          <w:rFonts w:hint="eastAsia" w:asciiTheme="minorEastAsia" w:hAnsiTheme="minorEastAsia" w:cstheme="minorEastAsia"/>
          <w:color w:val="222222"/>
          <w:spacing w:val="8"/>
          <w:kern w:val="0"/>
          <w:sz w:val="24"/>
          <w:shd w:val="clear" w:color="auto" w:fill="FFFFFF"/>
          <w:lang w:bidi="ar"/>
        </w:rPr>
        <w:t>上午12：00前按照《安徽大学202</w:t>
      </w:r>
      <w:r>
        <w:rPr>
          <w:rFonts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color w:val="222222"/>
          <w:spacing w:val="8"/>
          <w:kern w:val="0"/>
          <w:sz w:val="24"/>
          <w:shd w:val="clear" w:color="auto" w:fill="FFFFFF"/>
          <w:lang w:bidi="ar"/>
        </w:rPr>
        <w:t>年研究生招生网络远程复试须知及考场规则》的要求完成提交资格审查材料（</w:t>
      </w:r>
      <w:r>
        <w:rPr>
          <w:rFonts w:hint="eastAsia" w:asciiTheme="minorEastAsia" w:hAnsiTheme="minorEastAsia" w:cstheme="minorEastAsia"/>
          <w:b/>
          <w:color w:val="222222"/>
          <w:spacing w:val="8"/>
          <w:kern w:val="0"/>
          <w:sz w:val="24"/>
          <w:shd w:val="clear" w:color="auto" w:fill="FFFFFF"/>
          <w:lang w:bidi="ar"/>
        </w:rPr>
        <w:t>原件拍照或清晰扫描件电子版，按顺序编号，并将文件打包命名为“准考证号+姓名+复试培养单位</w:t>
      </w:r>
      <w:r>
        <w:rPr>
          <w:rFonts w:hint="eastAsia" w:asciiTheme="minorEastAsia" w:hAnsiTheme="minorEastAsia" w:cstheme="minorEastAsia"/>
          <w:color w:val="222222"/>
          <w:spacing w:val="8"/>
          <w:kern w:val="0"/>
          <w:sz w:val="24"/>
          <w:shd w:val="clear" w:color="auto" w:fill="FFFFFF"/>
          <w:lang w:bidi="ar"/>
        </w:rPr>
        <w:t>”）。</w:t>
      </w:r>
      <w:r>
        <w:rPr>
          <w:rFonts w:hint="eastAsia" w:asciiTheme="minorEastAsia" w:hAnsiTheme="minorEastAsia" w:cstheme="minorEastAsia"/>
          <w:b/>
          <w:color w:val="222222"/>
          <w:spacing w:val="8"/>
          <w:kern w:val="0"/>
          <w:sz w:val="24"/>
          <w:shd w:val="clear" w:color="auto" w:fill="FFFFFF"/>
          <w:lang w:bidi="ar"/>
        </w:rPr>
        <w:t>凡未接受资格审查或资格审查未通过的考生不得参加复试</w:t>
      </w:r>
      <w:r>
        <w:rPr>
          <w:rFonts w:hint="eastAsia" w:asciiTheme="minorEastAsia" w:hAnsiTheme="minorEastAsia" w:cstheme="minorEastAsia"/>
          <w:color w:val="222222"/>
          <w:spacing w:val="8"/>
          <w:kern w:val="0"/>
          <w:sz w:val="24"/>
          <w:shd w:val="clear" w:color="auto" w:fill="FFFFFF"/>
          <w:lang w:bidi="ar"/>
        </w:rPr>
        <w:t>。</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1.准考证。</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2.二代身份证（正反两面）。</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4.大学期间成绩单原件或档案中成绩单复印件（加盖档案管理单位红章，应届本科毕业生加盖所在学校教务部门公章）。</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5.报考“退役大学生士兵”专项计划的考生应提交本人《入伍批准书》</w:t>
      </w:r>
      <w:r>
        <w:rPr>
          <w:rFonts w:hint="eastAsia" w:asciiTheme="minorEastAsia" w:hAnsiTheme="minorEastAsia" w:cstheme="minorEastAsia"/>
          <w:spacing w:val="8"/>
          <w:kern w:val="0"/>
          <w:sz w:val="24"/>
          <w:shd w:val="clear" w:color="auto" w:fill="FFFFFF"/>
          <w:lang w:bidi="ar"/>
        </w:rPr>
        <w:t>和《退出现役证》。</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6.科研成果、英语水平、获奖证书、毕业论文（应届生可提供毕业论文大纲）等证明学术才能的材料，以及各培养单位要求提供的相关材料。</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7.复试考生本人签字的《考生诚信承诺书》（从研究生院网站“下载专区”下载）。</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（四）复试方式与计分办法</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研究生招生复试采用网络远程方式，即远程通过互联网视频面试。具体复试系统平台及使用指南见研究生院网页通知（</w:t>
      </w:r>
      <w:r>
        <w:fldChar w:fldCharType="begin"/>
      </w:r>
      <w:r>
        <w:instrText xml:space="preserve"> HYPERLINK "http://graschool.ahu.edu.cn/" </w:instrText>
      </w:r>
      <w:r>
        <w:fldChar w:fldCharType="separate"/>
      </w:r>
      <w:r>
        <w:rPr>
          <w:rFonts w:hint="eastAsia" w:asciiTheme="minorEastAsia" w:hAnsiTheme="minorEastAsia" w:cstheme="minorEastAsia"/>
          <w:spacing w:val="8"/>
          <w:kern w:val="0"/>
          <w:sz w:val="24"/>
          <w:shd w:val="clear" w:color="auto" w:fill="FFFFFF"/>
          <w:lang w:bidi="ar"/>
        </w:rPr>
        <w:t>http://graschool.ahu.edu.cn</w:t>
      </w:r>
      <w:r>
        <w:rPr>
          <w:rFonts w:hint="eastAsia" w:asciiTheme="minorEastAsia" w:hAnsiTheme="minorEastAsia" w:cstheme="minorEastAsia"/>
          <w:spacing w:val="8"/>
          <w:kern w:val="0"/>
          <w:sz w:val="24"/>
          <w:shd w:val="clear" w:color="auto" w:fill="FFFFFF"/>
          <w:lang w:bidi="ar"/>
        </w:rPr>
        <w:fldChar w:fldCharType="end"/>
      </w:r>
      <w:r>
        <w:rPr>
          <w:rFonts w:hint="eastAsia" w:asciiTheme="minorEastAsia" w:hAnsiTheme="minorEastAsia" w:cstheme="minorEastAsia"/>
          <w:spacing w:val="8"/>
          <w:kern w:val="0"/>
          <w:sz w:val="24"/>
          <w:shd w:val="clear" w:color="auto" w:fill="FFFFFF"/>
          <w:lang w:bidi="ar"/>
        </w:rPr>
        <w:t>）</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1.面试由我院研究生招生工作领导小组负责组织，面试专家组具体实施，满分为100分。面试侧重综合性、开放性的能力型测试，主要考核考生的综合分析、语言表达、外语听说等能力。同时通过考生提供的材料，</w:t>
      </w:r>
      <w:bookmarkStart w:id="0" w:name="_Hlk37331319"/>
      <w:r>
        <w:rPr>
          <w:rFonts w:hint="eastAsia" w:asciiTheme="minorEastAsia" w:hAnsiTheme="minorEastAsia" w:cstheme="minorEastAsia"/>
          <w:spacing w:val="8"/>
          <w:kern w:val="0"/>
          <w:sz w:val="24"/>
          <w:shd w:val="clear" w:color="auto" w:fill="FFFFFF"/>
          <w:lang w:bidi="ar"/>
        </w:rPr>
        <w:t>加强对考生既往学业、一贯表现、科研能力、综合素质和思想品德等情况的全面考查</w:t>
      </w:r>
      <w:bookmarkEnd w:id="0"/>
      <w:r>
        <w:rPr>
          <w:rFonts w:hint="eastAsia" w:asciiTheme="minorEastAsia" w:hAnsiTheme="minorEastAsia" w:cstheme="minorEastAsia"/>
          <w:spacing w:val="8"/>
          <w:kern w:val="0"/>
          <w:sz w:val="24"/>
          <w:shd w:val="clear" w:color="auto" w:fill="FFFFFF"/>
          <w:lang w:bidi="ar"/>
        </w:rPr>
        <w:t>。</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面试成绩由两部分组成：</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专业面试（80%）：面试专家组成员主要以提问、考生随机抽取试题的方式对考生进行面试，题目参照《安徽大学202</w:t>
      </w:r>
      <w:r>
        <w:rPr>
          <w:rFonts w:asciiTheme="minorEastAsia" w:hAnsiTheme="minorEastAsia" w:cstheme="minorEastAsia"/>
          <w:spacing w:val="8"/>
          <w:kern w:val="0"/>
          <w:sz w:val="24"/>
          <w:shd w:val="clear" w:color="auto" w:fill="FFFFFF"/>
          <w:lang w:bidi="ar"/>
        </w:rPr>
        <w:t>2</w:t>
      </w:r>
      <w:r>
        <w:rPr>
          <w:rFonts w:hint="eastAsia" w:asciiTheme="minorEastAsia" w:hAnsiTheme="minorEastAsia" w:cstheme="minorEastAsia"/>
          <w:spacing w:val="8"/>
          <w:kern w:val="0"/>
          <w:sz w:val="24"/>
          <w:shd w:val="clear" w:color="auto" w:fill="FFFFFF"/>
          <w:lang w:bidi="ar"/>
        </w:rPr>
        <w:t>年硕士研究生招生专业目录》上列出的复试科目内容范围，注重加强考察考生的专业素养与创新能力。每位考生面试时间不少于</w:t>
      </w:r>
      <w:r>
        <w:rPr>
          <w:rFonts w:asciiTheme="minorEastAsia" w:hAnsiTheme="minorEastAsia" w:cstheme="minorEastAsia"/>
          <w:spacing w:val="8"/>
          <w:kern w:val="0"/>
          <w:sz w:val="24"/>
          <w:shd w:val="clear" w:color="auto" w:fill="FFFFFF"/>
          <w:lang w:bidi="ar"/>
        </w:rPr>
        <w:t>15</w:t>
      </w:r>
      <w:r>
        <w:rPr>
          <w:rFonts w:hint="eastAsia" w:asciiTheme="minorEastAsia" w:hAnsiTheme="minorEastAsia" w:cstheme="minorEastAsia"/>
          <w:spacing w:val="8"/>
          <w:kern w:val="0"/>
          <w:sz w:val="24"/>
          <w:shd w:val="clear" w:color="auto" w:fill="FFFFFF"/>
          <w:lang w:bidi="ar"/>
        </w:rPr>
        <w:t>分钟。</w:t>
      </w:r>
      <w:r>
        <w:rPr>
          <w:rFonts w:hint="eastAsia" w:ascii="宋体" w:hAnsi="宋体" w:cs="宋体"/>
          <w:b/>
          <w:bCs/>
          <w:spacing w:val="8"/>
          <w:kern w:val="0"/>
          <w:sz w:val="24"/>
          <w:shd w:val="clear" w:color="auto" w:fill="FFFFFF"/>
          <w:lang w:bidi="ar"/>
        </w:rPr>
        <w:t>面试网络出现卡顿超过三分钟，面试时间顺延。</w:t>
      </w:r>
      <w:r>
        <w:rPr>
          <w:rFonts w:hint="eastAsia" w:asciiTheme="minorEastAsia" w:hAnsiTheme="minorEastAsia" w:cstheme="minorEastAsia"/>
          <w:spacing w:val="8"/>
          <w:kern w:val="0"/>
          <w:sz w:val="24"/>
          <w:shd w:val="clear" w:color="auto" w:fill="FFFFFF"/>
          <w:lang w:bidi="ar"/>
        </w:rPr>
        <w:t>面试专家组成员依据考生面试表现当场记名评分：每位考生的面试得分为专家组所有成员记名评分的平均分（消除组间偏差后）。</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综合素质（20%）：面试专家组根据考生提供的大学学习成绩单、毕业论文、科研成果、英语水平、获奖证书等补充材料评分，</w:t>
      </w:r>
      <w:r>
        <w:rPr>
          <w:rFonts w:hint="eastAsia" w:ascii="宋体" w:hAnsi="宋体" w:cs="宋体"/>
          <w:spacing w:val="8"/>
          <w:kern w:val="0"/>
          <w:sz w:val="24"/>
          <w:shd w:val="clear" w:color="auto" w:fill="FFFFFF"/>
        </w:rPr>
        <w:t>综合素质审核不少于5分钟</w:t>
      </w:r>
      <w:r>
        <w:rPr>
          <w:rFonts w:hint="eastAsia" w:asciiTheme="minorEastAsia" w:hAnsiTheme="minorEastAsia" w:cstheme="minorEastAsia"/>
          <w:spacing w:val="8"/>
          <w:kern w:val="0"/>
          <w:sz w:val="24"/>
          <w:shd w:val="clear" w:color="auto" w:fill="FFFFFF"/>
          <w:lang w:bidi="ar"/>
        </w:rPr>
        <w:t>。</w:t>
      </w:r>
    </w:p>
    <w:p>
      <w:pPr>
        <w:widowControl/>
        <w:spacing w:line="428" w:lineRule="atLeast"/>
        <w:ind w:firstLine="512" w:firstLineChars="200"/>
        <w:rPr>
          <w:rFonts w:asciiTheme="minorEastAsia" w:hAnsiTheme="minorEastAsia" w:cstheme="minorEastAsia"/>
          <w:b/>
          <w:bCs/>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各面试组秘书做好面试记录、评分表存档等工作。面试过程实行全程录屏录像,面试现场录音录像。</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网络远程视频面试组织程序如下：</w:t>
      </w:r>
    </w:p>
    <w:p>
      <w:pPr>
        <w:widowControl/>
        <w:spacing w:line="428" w:lineRule="atLeast"/>
        <w:ind w:firstLine="480" w:firstLineChars="200"/>
        <w:rPr>
          <w:rFonts w:ascii="宋体" w:hAnsi="宋体" w:eastAsia="宋体" w:cs="宋体"/>
          <w:sz w:val="24"/>
        </w:rPr>
      </w:pPr>
      <w:r>
        <w:rPr>
          <w:rFonts w:hint="eastAsia" w:ascii="宋体" w:hAnsi="宋体" w:eastAsia="宋体" w:cs="宋体"/>
          <w:sz w:val="24"/>
        </w:rPr>
        <w:t>（1）所有参加复试的考生须在远程面试当天留充足时间，备好一台带摄像头、麦克风的电脑，以及一部智能手机。建议考生尽可能做好三种网络准备方案：有线网络、无线网络、手机热点，建议优先使用有线网络。</w:t>
      </w:r>
    </w:p>
    <w:p>
      <w:pPr>
        <w:widowControl/>
        <w:spacing w:line="428" w:lineRule="atLeast"/>
        <w:ind w:firstLine="480" w:firstLineChars="200"/>
        <w:rPr>
          <w:rFonts w:ascii="宋体" w:hAnsi="宋体" w:eastAsia="宋体" w:cs="宋体"/>
          <w:sz w:val="24"/>
        </w:rPr>
      </w:pPr>
      <w:r>
        <w:rPr>
          <w:rFonts w:hint="eastAsia" w:ascii="宋体" w:hAnsi="宋体" w:eastAsia="宋体" w:cs="宋体"/>
          <w:sz w:val="24"/>
        </w:rPr>
        <w:t>（2）“三随机”：面试前，通过小程序随机确定考生的面试组号和面试序号；面试开始前，由面试专家组组长以随机抽取的方式决定各组专家的面试组号；面试时，考生随机抽取面试题目。</w:t>
      </w:r>
    </w:p>
    <w:p>
      <w:pPr>
        <w:widowControl/>
        <w:spacing w:line="428" w:lineRule="atLeast"/>
        <w:ind w:firstLine="480" w:firstLineChars="200"/>
        <w:rPr>
          <w:rFonts w:asciiTheme="minorEastAsia" w:hAnsiTheme="minorEastAsia" w:cstheme="minorEastAsia"/>
          <w:spacing w:val="8"/>
          <w:kern w:val="0"/>
          <w:sz w:val="24"/>
          <w:shd w:val="clear" w:color="auto" w:fill="FFFFFF"/>
          <w:lang w:bidi="ar"/>
        </w:rPr>
      </w:pPr>
      <w:r>
        <w:rPr>
          <w:rFonts w:hint="eastAsia" w:ascii="宋体" w:hAnsi="宋体" w:eastAsia="宋体" w:cs="宋体"/>
          <w:sz w:val="24"/>
        </w:rPr>
        <w:t>（3）考生</w:t>
      </w:r>
      <w:r>
        <w:rPr>
          <w:rFonts w:hint="eastAsia" w:asciiTheme="minorEastAsia" w:hAnsiTheme="minorEastAsia" w:cstheme="minorEastAsia"/>
          <w:spacing w:val="8"/>
          <w:kern w:val="0"/>
          <w:sz w:val="24"/>
          <w:shd w:val="clear" w:color="auto" w:fill="FFFFFF"/>
          <w:lang w:bidi="ar"/>
        </w:rPr>
        <w:t>按规定时间登录面试系统平台，通过“人脸识别”、“人证识别”。各面试专家组按面试序号对考生进行面试。各面试专家组秘书需填写《安徽大学202</w:t>
      </w:r>
      <w:r>
        <w:rPr>
          <w:rFonts w:asciiTheme="minorEastAsia" w:hAnsiTheme="minorEastAsia" w:cstheme="minorEastAsia"/>
          <w:spacing w:val="8"/>
          <w:kern w:val="0"/>
          <w:sz w:val="24"/>
          <w:shd w:val="clear" w:color="auto" w:fill="FFFFFF"/>
          <w:lang w:bidi="ar"/>
        </w:rPr>
        <w:t>2</w:t>
      </w:r>
      <w:r>
        <w:rPr>
          <w:rFonts w:hint="eastAsia" w:asciiTheme="minorEastAsia" w:hAnsiTheme="minorEastAsia" w:cstheme="minorEastAsia"/>
          <w:spacing w:val="8"/>
          <w:kern w:val="0"/>
          <w:sz w:val="24"/>
          <w:shd w:val="clear" w:color="auto" w:fill="FFFFFF"/>
          <w:lang w:bidi="ar"/>
        </w:rPr>
        <w:t>年硕士招生复试情况记录表》，对每位考生面试全程做记录。</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（4）各培养单位按面试分组用规定表格向研究生招生办公室报送各考生面试专家评分表及评分汇总表（由组长签名纸质一份，电子档一份）。</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（5）由研究生招生办公室根据各面试组考生的组内平均分与组间平均分之差，对组间偏差进行统一校正，消除组间偏差后的成绩为各考生的面试得分。</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综合素质评分组织程序如下：</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面试专家组根据考生提供的大学学习成绩单、毕业论文、科研成果、英语水平、获奖证书等补充材料评分。</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asciiTheme="minorEastAsia" w:hAnsiTheme="minorEastAsia" w:cstheme="minorEastAsia"/>
          <w:spacing w:val="8"/>
          <w:kern w:val="0"/>
          <w:sz w:val="24"/>
          <w:shd w:val="clear" w:color="auto" w:fill="FFFFFF"/>
          <w:lang w:bidi="ar"/>
        </w:rPr>
        <w:t>2.</w:t>
      </w:r>
      <w:r>
        <w:rPr>
          <w:rFonts w:hint="eastAsia" w:asciiTheme="minorEastAsia" w:hAnsiTheme="minorEastAsia" w:cstheme="minorEastAsia"/>
          <w:spacing w:val="8"/>
          <w:kern w:val="0"/>
          <w:sz w:val="24"/>
          <w:shd w:val="clear" w:color="auto" w:fill="FFFFFF"/>
          <w:lang w:bidi="ar"/>
        </w:rPr>
        <w:t>没有本科学历的考生（普通高等学校应届本科毕业生除外），应当加试两门与报考专业相关的本科主干课程（非法学法律硕士、公共管理硕士、工程管理硕士、工商管理硕士和单独考试除外）。加试由我院线上组织并监考，在规定时间将笔试试题电子版通过屏幕共享给考生，考生在“双机位”环境下开卷考试（不可查看电子设备）。每门课程考试时间为1</w:t>
      </w:r>
      <w:r>
        <w:rPr>
          <w:rFonts w:asciiTheme="minorEastAsia" w:hAnsiTheme="minorEastAsia" w:cstheme="minorEastAsia"/>
          <w:spacing w:val="8"/>
          <w:kern w:val="0"/>
          <w:sz w:val="24"/>
          <w:shd w:val="clear" w:color="auto" w:fill="FFFFFF"/>
          <w:lang w:bidi="ar"/>
        </w:rPr>
        <w:t>20分钟，满分为</w:t>
      </w:r>
      <w:r>
        <w:rPr>
          <w:rFonts w:hint="eastAsia" w:asciiTheme="minorEastAsia" w:hAnsiTheme="minorEastAsia" w:cstheme="minorEastAsia"/>
          <w:spacing w:val="8"/>
          <w:kern w:val="0"/>
          <w:sz w:val="24"/>
          <w:shd w:val="clear" w:color="auto" w:fill="FFFFFF"/>
          <w:lang w:bidi="ar"/>
        </w:rPr>
        <w:t>1</w:t>
      </w:r>
      <w:r>
        <w:rPr>
          <w:rFonts w:asciiTheme="minorEastAsia" w:hAnsiTheme="minorEastAsia" w:cstheme="minorEastAsia"/>
          <w:spacing w:val="8"/>
          <w:kern w:val="0"/>
          <w:sz w:val="24"/>
          <w:shd w:val="clear" w:color="auto" w:fill="FFFFFF"/>
          <w:lang w:bidi="ar"/>
        </w:rPr>
        <w:t>00分。加试的每门课程得分达到</w:t>
      </w:r>
      <w:r>
        <w:rPr>
          <w:rFonts w:hint="eastAsia" w:asciiTheme="minorEastAsia" w:hAnsiTheme="minorEastAsia" w:cstheme="minorEastAsia"/>
          <w:spacing w:val="8"/>
          <w:kern w:val="0"/>
          <w:sz w:val="24"/>
          <w:shd w:val="clear" w:color="auto" w:fill="FFFFFF"/>
          <w:lang w:bidi="ar"/>
        </w:rPr>
        <w:t>6</w:t>
      </w:r>
      <w:r>
        <w:rPr>
          <w:rFonts w:asciiTheme="minorEastAsia" w:hAnsiTheme="minorEastAsia" w:cstheme="minorEastAsia"/>
          <w:spacing w:val="8"/>
          <w:kern w:val="0"/>
          <w:sz w:val="24"/>
          <w:shd w:val="clear" w:color="auto" w:fill="FFFFFF"/>
          <w:lang w:bidi="ar"/>
        </w:rPr>
        <w:t>0分为合格，不计入总得分。考生在加试笔试期间，网络卡顿超过</w:t>
      </w:r>
      <w:r>
        <w:rPr>
          <w:rFonts w:hint="eastAsia" w:asciiTheme="minorEastAsia" w:hAnsiTheme="minorEastAsia" w:cstheme="minorEastAsia"/>
          <w:spacing w:val="8"/>
          <w:kern w:val="0"/>
          <w:sz w:val="24"/>
          <w:shd w:val="clear" w:color="auto" w:fill="FFFFFF"/>
          <w:lang w:bidi="ar"/>
        </w:rPr>
        <w:t>1</w:t>
      </w:r>
      <w:r>
        <w:rPr>
          <w:rFonts w:asciiTheme="minorEastAsia" w:hAnsiTheme="minorEastAsia" w:cstheme="minorEastAsia"/>
          <w:spacing w:val="8"/>
          <w:kern w:val="0"/>
          <w:sz w:val="24"/>
          <w:shd w:val="clear" w:color="auto" w:fill="FFFFFF"/>
          <w:lang w:bidi="ar"/>
        </w:rPr>
        <w:t>0分钟，则需重新组织换题考试。</w:t>
      </w:r>
    </w:p>
    <w:p>
      <w:pPr>
        <w:widowControl/>
        <w:spacing w:line="428" w:lineRule="atLeas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五、录取</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（一）考生总得分。</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考生的初试总分、复试总分分别当量折算后相加即为考生总得分</w:t>
      </w:r>
      <w:r>
        <w:rPr>
          <w:rFonts w:hint="eastAsia" w:asciiTheme="minorEastAsia" w:hAnsiTheme="minorEastAsia" w:cstheme="minorEastAsia"/>
          <w:spacing w:val="8"/>
          <w:kern w:val="0"/>
          <w:sz w:val="24"/>
          <w:shd w:val="clear" w:color="auto" w:fill="FFFFFF"/>
          <w:lang w:bidi="ar"/>
        </w:rPr>
        <w:t>。</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考生总得分计算办法如下：</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1.初试成绩除以</w:t>
      </w:r>
      <w:r>
        <w:rPr>
          <w:rFonts w:asciiTheme="minorEastAsia" w:hAnsiTheme="minorEastAsia" w:cstheme="minorEastAsia"/>
          <w:spacing w:val="8"/>
          <w:kern w:val="0"/>
          <w:sz w:val="24"/>
          <w:shd w:val="clear" w:color="auto" w:fill="FFFFFF"/>
          <w:lang w:bidi="ar"/>
        </w:rPr>
        <w:t>5</w:t>
      </w:r>
      <w:r>
        <w:rPr>
          <w:rFonts w:hint="eastAsia" w:asciiTheme="minorEastAsia" w:hAnsiTheme="minorEastAsia" w:cstheme="minorEastAsia"/>
          <w:spacing w:val="8"/>
          <w:kern w:val="0"/>
          <w:sz w:val="24"/>
          <w:shd w:val="clear" w:color="auto" w:fill="FFFFFF"/>
          <w:lang w:bidi="ar"/>
        </w:rPr>
        <w:t>之后的得分，乘以60%，即为初试当量折算分。</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2.考生专业面试和综合素质总得分乘以40%，即为复试当量折算分。</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3.考生总得分为初试当量折算分与复试当量折算分之和。</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4.政策性加分，计入初试成绩总分，折算为百分制乘以60%后计入考生总得分（符合教育部加分规定的考生需在规定时间向我校研招办提交书面证明材料）。</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二）学校研究生招生办公室按一级学科根据招生计划、总得分高低，依次确定拟录取名单（考生的总得分相同时，按初试成绩总分高低依次录取；考生的总得分、初试成绩总分均相同时，按复试面试得分高低依次录取）。</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（三）有以下情况之一的考生，不予录取：</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1.复试面试或加试者低于60分的。</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2.思想政治素质和品德考核不合格的。</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3.已接受其它招生单位“待录取”的。</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4.资格审查未通过或提供虚假信息的。</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5.网络远程面试时有违规行为的。</w:t>
      </w:r>
    </w:p>
    <w:p>
      <w:pPr>
        <w:widowControl/>
        <w:spacing w:line="428" w:lineRule="atLeast"/>
        <w:ind w:firstLine="512" w:firstLineChars="200"/>
      </w:pPr>
      <w:r>
        <w:rPr>
          <w:rFonts w:hint="eastAsia" w:asciiTheme="minorEastAsia" w:hAnsiTheme="minorEastAsia" w:cstheme="minorEastAsia"/>
          <w:color w:val="222222"/>
          <w:spacing w:val="8"/>
          <w:kern w:val="0"/>
          <w:sz w:val="24"/>
          <w:shd w:val="clear" w:color="auto" w:fill="FFFFFF"/>
          <w:lang w:bidi="ar"/>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widowControl/>
        <w:spacing w:line="428" w:lineRule="atLeas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六、体检</w:t>
      </w:r>
    </w:p>
    <w:p>
      <w:pPr>
        <w:widowControl/>
        <w:spacing w:line="428" w:lineRule="atLeast"/>
        <w:ind w:firstLine="512" w:firstLineChars="200"/>
      </w:pPr>
      <w:r>
        <w:rPr>
          <w:rFonts w:hint="eastAsia" w:asciiTheme="minorEastAsia" w:hAnsiTheme="minorEastAsia" w:cstheme="minorEastAsia"/>
          <w:spacing w:val="8"/>
          <w:kern w:val="0"/>
          <w:sz w:val="24"/>
          <w:shd w:val="clear" w:color="auto" w:fill="FFFFFF"/>
          <w:lang w:bidi="ar"/>
        </w:rPr>
        <w:t>拟录取考生在开学后进行体检。体</w:t>
      </w:r>
      <w:r>
        <w:rPr>
          <w:rFonts w:hint="eastAsia" w:asciiTheme="minorEastAsia" w:hAnsiTheme="minorEastAsia" w:cstheme="minorEastAsia"/>
          <w:color w:val="222222"/>
          <w:spacing w:val="8"/>
          <w:kern w:val="0"/>
          <w:sz w:val="24"/>
          <w:shd w:val="clear" w:color="auto" w:fill="FFFFFF"/>
          <w:lang w:bidi="ar"/>
        </w:rPr>
        <w:t>检标准参照教育部、原卫生部、中国残联印发的《普通高等学校 招生体检工作指导意见》（教学〔2003〕3 号）要求，按照《教育部 办公厅 卫生部办公厅关于普通高等学校招生学生入学身体检查取 消乙肝项目检测有关问题的通知》（教学厅〔2010〕2 号）规定执行。</w:t>
      </w:r>
    </w:p>
    <w:p>
      <w:pPr>
        <w:widowControl/>
        <w:spacing w:line="428" w:lineRule="atLeas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七、其它</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w:t>
      </w:r>
      <w:r>
        <w:rPr>
          <w:rFonts w:hint="eastAsia" w:asciiTheme="minorEastAsia" w:hAnsiTheme="minorEastAsia" w:cstheme="minorEastAsia"/>
          <w:spacing w:val="8"/>
          <w:kern w:val="0"/>
          <w:sz w:val="24"/>
          <w:shd w:val="clear" w:color="auto" w:fill="FFFFFF"/>
          <w:lang w:bidi="ar"/>
        </w:rPr>
        <w:t>招生计划、复试名单、拟录取名单等在安徽大学研究生院网站公示，网址：http://yz.ahu.edu.cn。对复试和录取工作全过程涉及的违法违规行为的举报，由督查组统一受理并按照有关规定进行查处（监督电话：0551—</w:t>
      </w:r>
      <w:r>
        <w:rPr>
          <w:rFonts w:asciiTheme="minorEastAsia" w:hAnsiTheme="minorEastAsia" w:cstheme="minorEastAsia"/>
          <w:spacing w:val="8"/>
          <w:kern w:val="0"/>
          <w:sz w:val="24"/>
          <w:shd w:val="clear" w:color="auto" w:fill="FFFFFF"/>
          <w:lang w:bidi="ar"/>
        </w:rPr>
        <w:t>63861065</w:t>
      </w:r>
      <w:r>
        <w:rPr>
          <w:rFonts w:hint="eastAsia" w:asciiTheme="minorEastAsia" w:hAnsiTheme="minorEastAsia" w:cstheme="minorEastAsia"/>
          <w:spacing w:val="8"/>
          <w:kern w:val="0"/>
          <w:sz w:val="24"/>
          <w:shd w:val="clear" w:color="auto" w:fill="FFFFFF"/>
          <w:lang w:bidi="ar"/>
        </w:rPr>
        <w:t>，电子邮箱:ai</w:t>
      </w:r>
      <w:r>
        <w:rPr>
          <w:rFonts w:asciiTheme="minorEastAsia" w:hAnsiTheme="minorEastAsia" w:cstheme="minorEastAsia"/>
          <w:spacing w:val="8"/>
          <w:kern w:val="0"/>
          <w:sz w:val="24"/>
          <w:shd w:val="clear" w:color="auto" w:fill="FFFFFF"/>
          <w:lang w:bidi="ar"/>
        </w:rPr>
        <w:t>_public</w:t>
      </w:r>
      <w:r>
        <w:rPr>
          <w:rFonts w:hint="eastAsia" w:asciiTheme="minorEastAsia" w:hAnsiTheme="minorEastAsia" w:cstheme="minorEastAsia"/>
          <w:spacing w:val="8"/>
          <w:kern w:val="0"/>
          <w:sz w:val="24"/>
          <w:shd w:val="clear" w:color="auto" w:fill="FFFFFF"/>
          <w:lang w:bidi="ar"/>
        </w:rPr>
        <w:t>@ahu.edu.cn。）。</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（二）拟录取的研究生确定后可进行预备性师生互选，正式互选自新生入学复查合格后至开学两周内完成。</w:t>
      </w:r>
    </w:p>
    <w:p>
      <w:pPr>
        <w:widowControl/>
        <w:spacing w:line="428" w:lineRule="atLeas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（四）研究生新生学业奖学金的评定按复试批次先后依考生总得分高低排序确定。</w:t>
      </w:r>
    </w:p>
    <w:p>
      <w:pPr>
        <w:widowControl/>
        <w:spacing w:line="428" w:lineRule="atLeas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（五）本复试工作细则及其实施过程涉及的相关问题，由人工智能学院研究生招生工作领导小组负责解释（联系电话：</w:t>
      </w:r>
      <w:r>
        <w:rPr>
          <w:rFonts w:hint="eastAsia" w:asciiTheme="minorEastAsia" w:hAnsiTheme="minorEastAsia" w:cstheme="minorEastAsia"/>
          <w:spacing w:val="8"/>
          <w:kern w:val="0"/>
          <w:sz w:val="24"/>
          <w:shd w:val="clear" w:color="auto" w:fill="FFFFFF"/>
          <w:lang w:bidi="ar"/>
        </w:rPr>
        <w:t>0551—</w:t>
      </w:r>
      <w:r>
        <w:rPr>
          <w:rFonts w:asciiTheme="minorEastAsia" w:hAnsiTheme="minorEastAsia" w:cstheme="minorEastAsia"/>
          <w:spacing w:val="8"/>
          <w:kern w:val="0"/>
          <w:sz w:val="24"/>
          <w:shd w:val="clear" w:color="auto" w:fill="FFFFFF"/>
          <w:lang w:bidi="ar"/>
        </w:rPr>
        <w:t>63861638）</w:t>
      </w:r>
      <w:r>
        <w:rPr>
          <w:rFonts w:hint="eastAsia" w:asciiTheme="minorEastAsia" w:hAnsiTheme="minorEastAsia" w:cstheme="minorEastAsia"/>
          <w:color w:val="222222"/>
          <w:spacing w:val="8"/>
          <w:kern w:val="0"/>
          <w:sz w:val="24"/>
          <w:shd w:val="clear" w:color="auto" w:fill="FFFFFF"/>
          <w:lang w:bidi="ar"/>
        </w:rPr>
        <w:t>。未尽事宜经招生工作领导小组讨论后报校研究生招生工作领导小组研究决定。</w:t>
      </w:r>
    </w:p>
    <w:p>
      <w:pPr>
        <w:pStyle w:val="2"/>
        <w:rPr>
          <w:rFonts w:asciiTheme="minorEastAsia" w:hAnsiTheme="minorEastAsia" w:cstheme="minorEastAsia"/>
          <w:color w:val="222222"/>
          <w:spacing w:val="8"/>
          <w:kern w:val="0"/>
          <w:sz w:val="24"/>
          <w:szCs w:val="24"/>
          <w:shd w:val="clear" w:color="auto" w:fill="FFFFFF"/>
          <w:lang w:bidi="ar"/>
        </w:rPr>
      </w:pPr>
    </w:p>
    <w:p>
      <w:pPr>
        <w:rPr>
          <w:rFonts w:asciiTheme="minorEastAsia" w:hAnsiTheme="minorEastAsia" w:cstheme="minorEastAsia"/>
          <w:color w:val="222222"/>
          <w:spacing w:val="8"/>
          <w:kern w:val="0"/>
          <w:sz w:val="24"/>
          <w:shd w:val="clear" w:color="auto" w:fill="FFFFFF"/>
          <w:lang w:bidi="ar"/>
        </w:rPr>
      </w:pPr>
    </w:p>
    <w:p>
      <w:pPr>
        <w:pStyle w:val="2"/>
        <w:jc w:val="right"/>
        <w:rPr>
          <w:rFonts w:asciiTheme="minorEastAsia" w:hAnsiTheme="minorEastAsia" w:eastAsiaTheme="minorEastAsia" w:cstheme="minorEastAsia"/>
          <w:color w:val="222222"/>
          <w:spacing w:val="8"/>
          <w:kern w:val="0"/>
          <w:sz w:val="24"/>
          <w:szCs w:val="24"/>
          <w:shd w:val="clear" w:color="auto" w:fill="FFFFFF"/>
          <w:lang w:bidi="ar"/>
        </w:rPr>
      </w:pPr>
      <w:r>
        <w:rPr>
          <w:rFonts w:hint="eastAsia" w:asciiTheme="minorEastAsia" w:hAnsiTheme="minorEastAsia" w:eastAsiaTheme="minorEastAsia" w:cstheme="minorEastAsia"/>
          <w:color w:val="222222"/>
          <w:spacing w:val="8"/>
          <w:kern w:val="0"/>
          <w:sz w:val="24"/>
          <w:szCs w:val="24"/>
          <w:shd w:val="clear" w:color="auto" w:fill="FFFFFF"/>
          <w:lang w:bidi="ar"/>
        </w:rPr>
        <w:t>人工智能学院</w:t>
      </w:r>
    </w:p>
    <w:p>
      <w:pPr>
        <w:jc w:val="right"/>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202</w:t>
      </w:r>
      <w:r>
        <w:rPr>
          <w:rFonts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color w:val="222222"/>
          <w:spacing w:val="8"/>
          <w:kern w:val="0"/>
          <w:sz w:val="24"/>
          <w:shd w:val="clear" w:color="auto" w:fill="FFFFFF"/>
          <w:lang w:bidi="ar"/>
        </w:rPr>
        <w:t>年3月2</w:t>
      </w:r>
      <w:r>
        <w:rPr>
          <w:rFonts w:asciiTheme="minorEastAsia" w:hAnsiTheme="minorEastAsia" w:cstheme="minorEastAsia"/>
          <w:color w:val="222222"/>
          <w:spacing w:val="8"/>
          <w:kern w:val="0"/>
          <w:sz w:val="24"/>
          <w:shd w:val="clear" w:color="auto" w:fill="FFFFFF"/>
          <w:lang w:bidi="ar"/>
        </w:rPr>
        <w:t>6</w:t>
      </w:r>
      <w:r>
        <w:rPr>
          <w:rFonts w:hint="eastAsia" w:asciiTheme="minorEastAsia" w:hAnsiTheme="minorEastAsia" w:cstheme="minorEastAsia"/>
          <w:color w:val="222222"/>
          <w:spacing w:val="8"/>
          <w:kern w:val="0"/>
          <w:sz w:val="24"/>
          <w:shd w:val="clear" w:color="auto" w:fill="FFFFFF"/>
          <w:lang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37132"/>
    <w:multiLevelType w:val="singleLevel"/>
    <w:tmpl w:val="15E3713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91"/>
    <w:rsid w:val="000F30CC"/>
    <w:rsid w:val="00103C56"/>
    <w:rsid w:val="00134FA9"/>
    <w:rsid w:val="00145DD8"/>
    <w:rsid w:val="001A3504"/>
    <w:rsid w:val="002C39C9"/>
    <w:rsid w:val="00316F70"/>
    <w:rsid w:val="00464B0D"/>
    <w:rsid w:val="004B7B57"/>
    <w:rsid w:val="004D5A0A"/>
    <w:rsid w:val="004F4961"/>
    <w:rsid w:val="00565302"/>
    <w:rsid w:val="005C7A82"/>
    <w:rsid w:val="00647B19"/>
    <w:rsid w:val="007B024D"/>
    <w:rsid w:val="007C3C41"/>
    <w:rsid w:val="007E6CE4"/>
    <w:rsid w:val="00835C90"/>
    <w:rsid w:val="008E7EF9"/>
    <w:rsid w:val="009034E5"/>
    <w:rsid w:val="00973489"/>
    <w:rsid w:val="009A1BB2"/>
    <w:rsid w:val="009E1FCB"/>
    <w:rsid w:val="00A514A3"/>
    <w:rsid w:val="00AA4422"/>
    <w:rsid w:val="00AF5583"/>
    <w:rsid w:val="00B50981"/>
    <w:rsid w:val="00C22B1F"/>
    <w:rsid w:val="00C32B8E"/>
    <w:rsid w:val="00DB2F16"/>
    <w:rsid w:val="00DE582E"/>
    <w:rsid w:val="00E067F8"/>
    <w:rsid w:val="00F75291"/>
    <w:rsid w:val="00FF611B"/>
    <w:rsid w:val="019F2E67"/>
    <w:rsid w:val="01FE072B"/>
    <w:rsid w:val="024C1D83"/>
    <w:rsid w:val="04885025"/>
    <w:rsid w:val="072325F9"/>
    <w:rsid w:val="08970A50"/>
    <w:rsid w:val="09AE3B13"/>
    <w:rsid w:val="0B327C3A"/>
    <w:rsid w:val="0DC66CCB"/>
    <w:rsid w:val="0E4522E3"/>
    <w:rsid w:val="0EE217C3"/>
    <w:rsid w:val="0F5019AB"/>
    <w:rsid w:val="11295192"/>
    <w:rsid w:val="11CE66CA"/>
    <w:rsid w:val="148F5105"/>
    <w:rsid w:val="14E77159"/>
    <w:rsid w:val="170943C9"/>
    <w:rsid w:val="1C6343CA"/>
    <w:rsid w:val="1DA20FE7"/>
    <w:rsid w:val="1E5B126F"/>
    <w:rsid w:val="201B05E0"/>
    <w:rsid w:val="21065E1E"/>
    <w:rsid w:val="23163A78"/>
    <w:rsid w:val="2EBC1D4B"/>
    <w:rsid w:val="318927D3"/>
    <w:rsid w:val="32DE074A"/>
    <w:rsid w:val="32E447DC"/>
    <w:rsid w:val="390B7053"/>
    <w:rsid w:val="3A583A98"/>
    <w:rsid w:val="3E00189E"/>
    <w:rsid w:val="40AE4295"/>
    <w:rsid w:val="467031C2"/>
    <w:rsid w:val="492B6617"/>
    <w:rsid w:val="492F2837"/>
    <w:rsid w:val="498046F1"/>
    <w:rsid w:val="4BEB26F9"/>
    <w:rsid w:val="4BF7636C"/>
    <w:rsid w:val="4D766E1A"/>
    <w:rsid w:val="50F63897"/>
    <w:rsid w:val="52676803"/>
    <w:rsid w:val="53171E86"/>
    <w:rsid w:val="54E52854"/>
    <w:rsid w:val="551F1244"/>
    <w:rsid w:val="55947C1F"/>
    <w:rsid w:val="579875DE"/>
    <w:rsid w:val="5BA90746"/>
    <w:rsid w:val="5D550F5D"/>
    <w:rsid w:val="5FDE4D33"/>
    <w:rsid w:val="60621E36"/>
    <w:rsid w:val="62E910DA"/>
    <w:rsid w:val="654A3562"/>
    <w:rsid w:val="70721E99"/>
    <w:rsid w:val="731A4EA0"/>
    <w:rsid w:val="750B21CF"/>
    <w:rsid w:val="76DA12DC"/>
    <w:rsid w:val="782F3711"/>
    <w:rsid w:val="7B03428D"/>
    <w:rsid w:val="7C623A79"/>
    <w:rsid w:val="7CAA014F"/>
    <w:rsid w:val="7D043DC5"/>
    <w:rsid w:val="7D2F27F5"/>
    <w:rsid w:val="7DE91130"/>
    <w:rsid w:val="7FED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rFonts w:hint="eastAsia" w:ascii="宋体" w:hAnsi="宋体" w:eastAsia="宋体" w:cs="宋体"/>
      <w:color w:val="000000"/>
      <w:spacing w:val="15"/>
      <w:sz w:val="18"/>
      <w:szCs w:val="18"/>
      <w:u w:val="none"/>
    </w:rPr>
  </w:style>
  <w:style w:type="character" w:styleId="10">
    <w:name w:val="Hyperlink"/>
    <w:basedOn w:val="7"/>
    <w:qFormat/>
    <w:uiPriority w:val="0"/>
    <w:rPr>
      <w:rFonts w:hint="eastAsia" w:ascii="宋体" w:hAnsi="宋体" w:eastAsia="宋体" w:cs="宋体"/>
      <w:color w:val="000000"/>
      <w:spacing w:val="15"/>
      <w:sz w:val="18"/>
      <w:szCs w:val="18"/>
      <w:u w:val="none"/>
    </w:rPr>
  </w:style>
  <w:style w:type="character" w:customStyle="1" w:styleId="11">
    <w:name w:val="item-name"/>
    <w:basedOn w:val="7"/>
    <w:qFormat/>
    <w:uiPriority w:val="0"/>
    <w:rPr>
      <w:rFonts w:hint="eastAsia" w:ascii="宋体" w:hAnsi="宋体" w:eastAsia="宋体" w:cs="宋体"/>
      <w:color w:val="FFFFFF"/>
    </w:rPr>
  </w:style>
  <w:style w:type="character" w:customStyle="1" w:styleId="12">
    <w:name w:val="item-name1"/>
    <w:basedOn w:val="7"/>
    <w:qFormat/>
    <w:uiPriority w:val="0"/>
    <w:rPr>
      <w:b/>
      <w:color w:val="FFFFFF"/>
      <w:u w:val="none"/>
      <w:shd w:val="clear" w:color="auto" w:fill="336699"/>
    </w:rPr>
  </w:style>
  <w:style w:type="character" w:customStyle="1" w:styleId="13">
    <w:name w:val="item-name2"/>
    <w:basedOn w:val="7"/>
    <w:qFormat/>
    <w:uiPriority w:val="0"/>
    <w:rPr>
      <w:color w:val="666666"/>
      <w:sz w:val="18"/>
      <w:szCs w:val="18"/>
    </w:rPr>
  </w:style>
  <w:style w:type="character" w:customStyle="1" w:styleId="14">
    <w:name w:val="item-name3"/>
    <w:basedOn w:val="7"/>
    <w:qFormat/>
    <w:uiPriority w:val="0"/>
    <w:rPr>
      <w:color w:val="F3F3F3"/>
    </w:rPr>
  </w:style>
  <w:style w:type="character" w:customStyle="1" w:styleId="15">
    <w:name w:val="column-name"/>
    <w:basedOn w:val="7"/>
    <w:qFormat/>
    <w:uiPriority w:val="0"/>
    <w:rPr>
      <w:b/>
      <w:color w:val="000000"/>
      <w:sz w:val="18"/>
      <w:szCs w:val="18"/>
    </w:rPr>
  </w:style>
  <w:style w:type="character" w:customStyle="1" w:styleId="16">
    <w:name w:val="column-name1"/>
    <w:basedOn w:val="7"/>
    <w:qFormat/>
    <w:uiPriority w:val="0"/>
    <w:rPr>
      <w:b/>
      <w:color w:val="999999"/>
      <w:sz w:val="18"/>
      <w:szCs w:val="18"/>
    </w:rPr>
  </w:style>
  <w:style w:type="character" w:customStyle="1" w:styleId="17">
    <w:name w:val="column-name12"/>
    <w:basedOn w:val="7"/>
    <w:qFormat/>
    <w:uiPriority w:val="0"/>
    <w:rPr>
      <w:b/>
      <w:color w:val="000000"/>
      <w:sz w:val="18"/>
      <w:szCs w:val="18"/>
    </w:rPr>
  </w:style>
  <w:style w:type="character" w:customStyle="1" w:styleId="18">
    <w:name w:val="column-name13"/>
    <w:basedOn w:val="7"/>
    <w:qFormat/>
    <w:uiPriority w:val="0"/>
    <w:rPr>
      <w:b/>
      <w:color w:val="999999"/>
      <w:sz w:val="18"/>
      <w:szCs w:val="18"/>
    </w:rPr>
  </w:style>
  <w:style w:type="character" w:customStyle="1" w:styleId="19">
    <w:name w:val="hover38"/>
    <w:basedOn w:val="7"/>
    <w:qFormat/>
    <w:uiPriority w:val="0"/>
    <w:rPr>
      <w:color w:val="E70012"/>
      <w:u w:val="none"/>
      <w:shd w:val="clear" w:color="auto" w:fill="FFF4F5"/>
    </w:rPr>
  </w:style>
  <w:style w:type="character" w:customStyle="1" w:styleId="20">
    <w:name w:val="on7"/>
    <w:basedOn w:val="7"/>
    <w:qFormat/>
    <w:uiPriority w:val="0"/>
    <w:rPr>
      <w:color w:val="E70012"/>
      <w:u w:val="none"/>
      <w:shd w:val="clear" w:color="auto" w:fill="FFF4F5"/>
    </w:rPr>
  </w:style>
  <w:style w:type="character" w:customStyle="1" w:styleId="21">
    <w:name w:val="hover39"/>
    <w:basedOn w:val="7"/>
    <w:qFormat/>
    <w:uiPriority w:val="0"/>
    <w:rPr>
      <w:color w:val="E70012"/>
      <w:u w:val="none"/>
      <w:shd w:val="clear" w:color="auto" w:fill="FFF4F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3973</Characters>
  <Lines>33</Lines>
  <Paragraphs>9</Paragraphs>
  <TotalTime>0</TotalTime>
  <ScaleCrop>false</ScaleCrop>
  <LinksUpToDate>false</LinksUpToDate>
  <CharactersWithSpaces>4660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2022-03-28T07:21:00Z</dcterms:created>
  <dc:creator>86159</dc:creator>
  <cp:lastModifiedBy>Administrator</cp:lastModifiedBy>
  <cp:lastPrinted>2020-05-09T01:15:00Z</cp:lastPrinted>
  <dcterms:modified xsi:type="dcterms:W3CDTF">2022-03-29T07:41:54Z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CB559889A4A6454EB6CB76B8ACED7C17</vt:lpwstr>
  </property>
</Properties>
</file>