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rPr>
      </w:pPr>
      <w:bookmarkStart w:id="1" w:name="_GoBack"/>
      <w:bookmarkEnd w:id="1"/>
      <w:r>
        <w:rPr>
          <w:rFonts w:hint="eastAsia" w:ascii="宋体" w:hAnsi="宋体" w:eastAsia="宋体" w:cs="宋体"/>
          <w:b/>
          <w:sz w:val="32"/>
          <w:szCs w:val="32"/>
        </w:rPr>
        <w:t>电气工程与自动化学院2022年研究生复试与录取工作细则</w:t>
      </w:r>
    </w:p>
    <w:p>
      <w:pPr>
        <w:spacing w:line="440" w:lineRule="exact"/>
        <w:ind w:firstLine="560" w:firstLineChars="200"/>
        <w:rPr>
          <w:rFonts w:hint="eastAsia" w:ascii="宋体" w:hAnsi="宋体" w:eastAsia="宋体" w:cs="宋体"/>
          <w:sz w:val="28"/>
          <w:szCs w:val="20"/>
        </w:rPr>
      </w:pP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为贯彻落实习近平总书记关于统筹推进新冠肺炎疫情防控和经济社会发展工作的重要讲话和重要指示批示精神，根据教育部、安徽省教育厅相关规定与会议精神，以及《安徽大学2022年硕士研究生招生复试和录取办法》，在确保安全性、公平性和科学性的基础上,结合实际，稳妥做好电气工程与自动化学院（以下简称我院）2022年硕士研究生招生复试与录取工作，制定本办法。</w:t>
      </w:r>
    </w:p>
    <w:p>
      <w:pPr>
        <w:pStyle w:val="3"/>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一、复试和录取工作原则</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（一）全面贯彻国家和安徽省2022年硕士研究生招生政策，遵循高层次专业人才选拔规律，坚持科学选拔。</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（二）坚持全面考查，突出重点。在对考生德、智、体、美等方面全面衡量的基础上，注重思想政治素质考核，重点考核专业能力、综合素质和创新意识。</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三）坚持公平、公开、公正原则。严肃招生纪律，严格执行工作程序，实施阳光招生；贯彻教育部关于大力推进招生录取信息公开的有关规定，实行招生计划公开、复试录取办法公开、复试考生名单公开、录取信息公开、咨询及申诉渠道公开。</w:t>
      </w:r>
    </w:p>
    <w:p>
      <w:pPr>
        <w:spacing w:line="360" w:lineRule="auto"/>
        <w:ind w:left="479" w:leftChars="228"/>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（四）坚持以人为本，质量优先。增强服务意识，维护考生合法权益。</w:t>
      </w:r>
    </w:p>
    <w:p>
      <w:pPr>
        <w:pStyle w:val="3"/>
        <w:rPr>
          <w:rFonts w:hint="eastAsia" w:ascii="宋体" w:hAnsi="宋体" w:eastAsia="宋体" w:cs="宋体"/>
        </w:rPr>
      </w:pPr>
      <w:r>
        <w:rPr>
          <w:rFonts w:hint="eastAsia" w:ascii="宋体" w:hAnsi="宋体" w:eastAsia="宋体" w:cs="宋体"/>
        </w:rPr>
        <w:t>二、组织领导</w:t>
      </w:r>
    </w:p>
    <w:p>
      <w:pPr>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我院成立研究生招生工作小组，组长由我院主要负责人担任，成员包括分管研究生培养和管理工作的党政负责人、纪委书记以及硕士生导师代表，成员不少于7人，负责学院研究生复试工作细则并组织实施。</w:t>
      </w:r>
    </w:p>
    <w:p>
      <w:pPr>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按专业学科方向成立1</w:t>
      </w:r>
      <w:r>
        <w:rPr>
          <w:rFonts w:hint="eastAsia" w:ascii="宋体" w:hAnsi="宋体" w:eastAsia="宋体" w:cs="宋体"/>
          <w:color w:val="222222"/>
          <w:spacing w:val="8"/>
          <w:kern w:val="0"/>
          <w:sz w:val="24"/>
          <w:shd w:val="clear" w:color="auto" w:fill="FFFFFF"/>
          <w:lang w:val="en-US" w:eastAsia="zh-CN" w:bidi="ar"/>
        </w:rPr>
        <w:t>2</w:t>
      </w:r>
      <w:r>
        <w:rPr>
          <w:rFonts w:hint="eastAsia" w:ascii="宋体" w:hAnsi="宋体" w:eastAsia="宋体" w:cs="宋体"/>
          <w:color w:val="222222"/>
          <w:spacing w:val="8"/>
          <w:kern w:val="0"/>
          <w:sz w:val="24"/>
          <w:shd w:val="clear" w:color="auto" w:fill="FFFFFF"/>
          <w:lang w:bidi="ar"/>
        </w:rPr>
        <w:t>个面试专家组，分两天安排面试。专</w:t>
      </w:r>
      <w:r>
        <w:rPr>
          <w:rFonts w:hint="default" w:ascii="宋体" w:hAnsi="宋体" w:eastAsia="宋体" w:cs="宋体"/>
          <w:color w:val="222222"/>
          <w:spacing w:val="8"/>
          <w:kern w:val="0"/>
          <w:sz w:val="24"/>
          <w:shd w:val="clear" w:color="auto" w:fill="FFFFFF"/>
          <w:lang w:bidi="ar"/>
        </w:rPr>
        <w:t>家组实行组长负责制，成员不少于7人，其中专业技术人员不少于5人。工作小组和专家组成员应当强化责任意识，掌握招生政策。有近亲属报考我院研究生的人员应当主动回避。</w:t>
      </w:r>
    </w:p>
    <w:p>
      <w:pPr>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院党委负责对拟录取考生（含推免生）的档案材料进行政审和诚信评判；院纪委负责对面试各个环节进行监督。</w:t>
      </w:r>
    </w:p>
    <w:p>
      <w:pPr>
        <w:pStyle w:val="3"/>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三、复试安排与复试资格</w:t>
      </w:r>
    </w:p>
    <w:p>
      <w:pPr>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一）我院研究生复试按控制科学与工程一级学科（0811）、电子信息（085406控制工程）（专业硕士）、能源动力（085801电气工程）（专业硕士）、机械（085501机械工程）（专业硕士）统一组织复试。实行差额复试，差额比例不低于120%。第一批是第一志愿报考我院的考生。</w:t>
      </w:r>
    </w:p>
    <w:p>
      <w:pPr>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第一志</w:t>
      </w:r>
      <w:r>
        <w:rPr>
          <w:rFonts w:hint="eastAsia" w:ascii="宋体" w:hAnsi="宋体" w:eastAsia="宋体" w:cs="宋体"/>
          <w:spacing w:val="8"/>
          <w:kern w:val="0"/>
          <w:sz w:val="24"/>
          <w:shd w:val="clear" w:color="auto" w:fill="FFFFFF"/>
          <w:lang w:bidi="ar"/>
        </w:rPr>
        <w:t>愿报考我院考生参加复试的要求是：</w:t>
      </w:r>
    </w:p>
    <w:p>
      <w:pPr>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控制科学与工程一级学科：初试单科成绩达到国家划定A类线基本要求，总分≥291分；</w:t>
      </w:r>
    </w:p>
    <w:p>
      <w:pPr>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电子信息</w:t>
      </w:r>
      <w:r>
        <w:rPr>
          <w:rFonts w:hint="eastAsia" w:ascii="宋体" w:hAnsi="宋体" w:eastAsia="宋体" w:cs="宋体"/>
          <w:color w:val="222222"/>
          <w:spacing w:val="8"/>
          <w:kern w:val="0"/>
          <w:sz w:val="24"/>
          <w:shd w:val="clear" w:color="auto" w:fill="FFFFFF"/>
          <w:lang w:bidi="ar"/>
        </w:rPr>
        <w:t>（控制工程）：初试单科成绩和总分均达到国家划定A类线基本要求；</w:t>
      </w:r>
    </w:p>
    <w:p>
      <w:pPr>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能源动力（电气工程）：初试单科成绩和总分均达到国家划定A类线基本要求；</w:t>
      </w:r>
    </w:p>
    <w:p>
      <w:pPr>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机械（机械工程）：初试单科成绩和总分均达到国家划定A类线基本要求。</w:t>
      </w:r>
    </w:p>
    <w:p>
      <w:pPr>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（二）报考“退役大学生士兵”专项计划的考生，总成绩在国家划定的A类分数线。</w:t>
      </w:r>
    </w:p>
    <w:p>
      <w:pPr>
        <w:spacing w:line="360" w:lineRule="auto"/>
        <w:ind w:firstLine="512" w:firstLineChars="200"/>
        <w:rPr>
          <w:rFonts w:hint="eastAsia" w:ascii="宋体" w:hAnsi="宋体" w:eastAsia="宋体" w:cs="宋体"/>
          <w:color w:val="222222"/>
          <w:spacing w:val="8"/>
          <w:kern w:val="0"/>
          <w:sz w:val="24"/>
          <w:shd w:val="clear" w:color="auto" w:fill="FFFFFF"/>
          <w:lang w:val="en-US" w:eastAsia="zh-CN" w:bidi="ar"/>
        </w:rPr>
      </w:pPr>
      <w:r>
        <w:rPr>
          <w:rFonts w:hint="eastAsia" w:ascii="宋体" w:hAnsi="宋体" w:eastAsia="宋体" w:cs="宋体"/>
          <w:color w:val="222222"/>
          <w:spacing w:val="8"/>
          <w:kern w:val="0"/>
          <w:sz w:val="24"/>
          <w:shd w:val="clear" w:color="auto" w:fill="FFFFFF"/>
          <w:lang w:bidi="ar"/>
        </w:rPr>
        <w:t>（三）第一批复试结束后，招生计划未完成，我院进行调剂复试，接收调剂的学科专业目录在中国研究生招生信息网调剂服务系统发布。接收调剂的基本要求和复试日程参照《安徽大学2022年硕士研究生招生复试和录取办法》有关规定。</w:t>
      </w:r>
      <w:r>
        <w:rPr>
          <w:rFonts w:hint="eastAsia" w:ascii="宋体" w:hAnsi="宋体" w:eastAsia="宋体" w:cs="宋体"/>
          <w:color w:val="222222"/>
          <w:spacing w:val="8"/>
          <w:kern w:val="0"/>
          <w:sz w:val="24"/>
          <w:shd w:val="clear" w:color="auto" w:fill="FFFFFF"/>
          <w:lang w:val="en-US" w:eastAsia="zh-CN" w:bidi="ar"/>
        </w:rPr>
        <w:t xml:space="preserve"> </w:t>
      </w:r>
    </w:p>
    <w:p>
      <w:pPr>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（四）资格审查。</w:t>
      </w:r>
    </w:p>
    <w:p>
      <w:pPr>
        <w:spacing w:line="360" w:lineRule="auto"/>
        <w:ind w:firstLine="512" w:firstLineChars="200"/>
        <w:rPr>
          <w:rFonts w:hint="eastAsia" w:ascii="宋体" w:hAnsi="宋体" w:eastAsia="宋体" w:cs="宋体"/>
          <w:sz w:val="28"/>
          <w:szCs w:val="20"/>
        </w:rPr>
      </w:pPr>
      <w:r>
        <w:rPr>
          <w:rFonts w:hint="eastAsia" w:ascii="宋体" w:hAnsi="宋体" w:eastAsia="宋体" w:cs="宋体"/>
          <w:color w:val="222222"/>
          <w:spacing w:val="8"/>
          <w:kern w:val="0"/>
          <w:sz w:val="24"/>
          <w:shd w:val="clear" w:color="auto" w:fill="FFFFFF"/>
          <w:lang w:bidi="ar"/>
        </w:rPr>
        <w:t>根据教育部有关文件规定，考生的报名资格审查在复试中进行。符合我院复试条件的考生，在参加复试之前需接受报考资格审查。资格审查工作由院政审小组负责。</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凡未接受资格审查或资格审查未通过的考生不得参加复试。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考生须通过面试平台向我院提交以下材料</w:t>
      </w:r>
      <w:r>
        <w:rPr>
          <w:rFonts w:hint="eastAsia" w:ascii="宋体" w:hAnsi="宋体" w:eastAsia="宋体" w:cs="宋体"/>
          <w:b w:val="0"/>
          <w:bCs w:val="0"/>
          <w:sz w:val="24"/>
        </w:rPr>
        <w:t>（原件拍照或清晰扫描件电子版，按顺序编号，并将文件打包命名为</w:t>
      </w:r>
      <w:r>
        <w:rPr>
          <w:rFonts w:hint="eastAsia" w:ascii="宋体" w:hAnsi="宋体" w:eastAsia="宋体" w:cs="宋体"/>
          <w:b/>
          <w:bCs/>
          <w:sz w:val="24"/>
        </w:rPr>
        <w:t>“准考证号+姓名+电气学院”。</w:t>
      </w:r>
      <w:r>
        <w:rPr>
          <w:rFonts w:hint="eastAsia" w:ascii="宋体" w:hAnsi="宋体" w:eastAsia="宋体" w:cs="宋体"/>
          <w:b w:val="0"/>
          <w:bCs w:val="0"/>
          <w:sz w:val="24"/>
        </w:rPr>
        <w:t>）</w:t>
      </w:r>
      <w:r>
        <w:rPr>
          <w:rFonts w:hint="eastAsia" w:ascii="宋体" w:hAnsi="宋体" w:eastAsia="宋体" w:cs="宋体"/>
          <w:sz w:val="24"/>
        </w:rPr>
        <w:t>：</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1.准考证。</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2.二代身份证（正反两面）。</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3.学历证书、学位证书（应届生提供学生证）；复试时尚未取得本科毕业证书的自考和网络教育考生，须凭颁发毕业证书的省级高等教育自学考试办公室或网络教育高校出具的相关证明方可参加复试。</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4.大学期间成绩单原件或档案中成绩单复印件（加盖档案管理单位红章，应届本科毕业生加盖所在学校教务部门公章）。</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5.报考“退役大学生士兵”专项计划的考生应提交本人《入伍批准书》</w:t>
      </w:r>
      <w:r>
        <w:rPr>
          <w:rFonts w:hint="eastAsia" w:ascii="宋体" w:hAnsi="宋体" w:eastAsia="宋体" w:cs="宋体"/>
          <w:spacing w:val="8"/>
          <w:kern w:val="0"/>
          <w:sz w:val="24"/>
          <w:shd w:val="clear" w:color="auto" w:fill="FFFFFF"/>
          <w:lang w:bidi="ar"/>
        </w:rPr>
        <w:t>和《退出现役证》。</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6.科研成果、英语水平、获奖证书、毕业论文（应届生可提供毕业论文大纲）等证明学术才能的材料。</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7.复试考生本人签字的《考生诚信承诺书》（从研究生院网站“下载专区”下载）。</w:t>
      </w:r>
    </w:p>
    <w:p>
      <w:pPr>
        <w:widowControl/>
        <w:spacing w:line="360" w:lineRule="auto"/>
        <w:ind w:firstLine="514" w:firstLineChars="200"/>
        <w:rPr>
          <w:rFonts w:hint="eastAsia"/>
        </w:rPr>
      </w:pPr>
      <w:r>
        <w:rPr>
          <w:rFonts w:hint="eastAsia" w:ascii="宋体" w:hAnsi="宋体" w:eastAsia="宋体" w:cs="宋体"/>
          <w:b/>
          <w:bCs/>
          <w:color w:val="222222"/>
          <w:spacing w:val="8"/>
          <w:kern w:val="0"/>
          <w:sz w:val="24"/>
          <w:shd w:val="clear" w:color="auto" w:fill="FFFFFF"/>
          <w:lang w:bidi="ar"/>
        </w:rPr>
        <w:t>此资格审查材料将用于面试综合素质考察环节，请考生仔细准备。</w:t>
      </w:r>
    </w:p>
    <w:p>
      <w:pPr>
        <w:pStyle w:val="3"/>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四、复试方式与计分办法</w:t>
      </w:r>
    </w:p>
    <w:p>
      <w:pPr>
        <w:widowControl/>
        <w:spacing w:line="360" w:lineRule="auto"/>
        <w:ind w:firstLine="512" w:firstLineChars="200"/>
        <w:rPr>
          <w:rFonts w:hint="eastAsia" w:ascii="宋体" w:hAnsi="宋体" w:eastAsia="宋体" w:cs="宋体"/>
          <w:spacing w:val="8"/>
          <w:kern w:val="0"/>
          <w:sz w:val="24"/>
          <w:shd w:val="clear" w:color="auto" w:fill="FFFFFF"/>
          <w:lang w:val="en-US" w:eastAsia="zh-CN" w:bidi="ar"/>
        </w:rPr>
      </w:pPr>
      <w:r>
        <w:rPr>
          <w:rFonts w:hint="eastAsia" w:ascii="宋体" w:hAnsi="宋体" w:eastAsia="宋体" w:cs="宋体"/>
          <w:spacing w:val="8"/>
          <w:kern w:val="0"/>
          <w:sz w:val="24"/>
          <w:shd w:val="clear" w:color="auto" w:fill="FFFFFF"/>
          <w:lang w:bidi="ar"/>
        </w:rPr>
        <w:t>（一）复试采用网络远程方式，即远程通过互联网视频面试，具体复试系统平台、使用指南请关注我校研究生院相关通知。考场规则按照《安徽大学2022年研究生招生网络远程复试须知及考场规则》执行。</w:t>
      </w:r>
      <w:r>
        <w:rPr>
          <w:rFonts w:hint="eastAsia" w:ascii="宋体" w:hAnsi="宋体" w:eastAsia="宋体" w:cs="宋体"/>
          <w:spacing w:val="8"/>
          <w:kern w:val="0"/>
          <w:sz w:val="24"/>
          <w:shd w:val="clear" w:color="auto" w:fill="FFFFFF"/>
          <w:lang w:val="en-US" w:eastAsia="zh-CN" w:bidi="ar"/>
        </w:rPr>
        <w:t xml:space="preserve"> </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（二）面试由我院研究生招生工作小组负责组织，面试专家组具体实施，满分为100分。面试侧重综合性、开放性的能力型测试，主要考核考生的综合分析、语言表达、外语听说等能力。同时通过考生提供的材料，</w:t>
      </w:r>
      <w:bookmarkStart w:id="0" w:name="_Hlk37331319"/>
      <w:r>
        <w:rPr>
          <w:rFonts w:hint="eastAsia" w:ascii="宋体" w:hAnsi="宋体" w:eastAsia="宋体" w:cs="宋体"/>
          <w:spacing w:val="8"/>
          <w:kern w:val="0"/>
          <w:sz w:val="24"/>
          <w:shd w:val="clear" w:color="auto" w:fill="FFFFFF"/>
          <w:lang w:bidi="ar"/>
        </w:rPr>
        <w:t>加强对考生既往学业、一贯表现、科研能力、综合素质和思想品德等情况的全面考查</w:t>
      </w:r>
      <w:bookmarkEnd w:id="0"/>
      <w:r>
        <w:rPr>
          <w:rFonts w:hint="eastAsia" w:ascii="宋体" w:hAnsi="宋体" w:eastAsia="宋体" w:cs="宋体"/>
          <w:spacing w:val="8"/>
          <w:kern w:val="0"/>
          <w:sz w:val="24"/>
          <w:shd w:val="clear" w:color="auto" w:fill="FFFFFF"/>
          <w:lang w:bidi="ar"/>
        </w:rPr>
        <w:t>。</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面试成绩由两部分组成：</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专业面试（80%）：面试专家组成员主要以提问、考生随机抽取试题的方式对考生进行面试，题目注重加强考察考生的专业素养与创新能力，内容包含《安徽大学2022年硕士研究生招生专业目录》上列出的复试科目内容范围。每位考生面试时间不少于20分钟（专业知识面试时间不少于10分钟）。</w:t>
      </w:r>
      <w:r>
        <w:rPr>
          <w:rFonts w:hint="eastAsia" w:ascii="宋体" w:hAnsi="宋体" w:eastAsia="宋体" w:cs="宋体"/>
          <w:b/>
          <w:bCs/>
          <w:spacing w:val="8"/>
          <w:kern w:val="0"/>
          <w:sz w:val="24"/>
          <w:shd w:val="clear" w:color="auto" w:fill="FFFFFF"/>
          <w:lang w:bidi="ar"/>
        </w:rPr>
        <w:t>面试网络出现卡顿超过三分钟，面试时间顺延。</w:t>
      </w:r>
      <w:r>
        <w:rPr>
          <w:rFonts w:hint="eastAsia" w:ascii="宋体" w:hAnsi="宋体" w:eastAsia="宋体" w:cs="宋体"/>
          <w:spacing w:val="8"/>
          <w:kern w:val="0"/>
          <w:sz w:val="24"/>
          <w:shd w:val="clear" w:color="auto" w:fill="FFFFFF"/>
          <w:lang w:bidi="ar"/>
        </w:rPr>
        <w:t>面试专家组成员依据考生面试表现当场记名评分：每位考生的面试得分为专家组所有成员记名评分的平均分（消除组间偏差后）。</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综合素质（20%）：面试专家组根据考生提供的大学学习成绩单、毕业论文、科研成果、英语水平、获奖证书等补充材料评分。</w:t>
      </w:r>
    </w:p>
    <w:p>
      <w:pPr>
        <w:widowControl/>
        <w:spacing w:line="360" w:lineRule="auto"/>
        <w:ind w:firstLine="512" w:firstLineChars="200"/>
        <w:rPr>
          <w:rFonts w:hint="eastAsia" w:ascii="宋体" w:hAnsi="宋体" w:eastAsia="宋体" w:cs="宋体"/>
          <w:b/>
          <w:bCs/>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我院指定专人做好面试记录、评分表存档等工作。面试过程实行全程录屏录像,面试现场录音录像。</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网络远程视频面试组织程序如下：</w:t>
      </w:r>
    </w:p>
    <w:p>
      <w:pPr>
        <w:widowControl/>
        <w:numPr>
          <w:ilvl w:val="0"/>
          <w:numId w:val="1"/>
        </w:numPr>
        <w:spacing w:line="360" w:lineRule="auto"/>
        <w:ind w:firstLine="512" w:firstLineChars="200"/>
        <w:rPr>
          <w:rFonts w:hint="eastAsia" w:ascii="宋体" w:hAnsi="宋体" w:eastAsia="宋体" w:cs="宋体"/>
          <w:sz w:val="24"/>
        </w:rPr>
      </w:pPr>
      <w:r>
        <w:rPr>
          <w:rFonts w:hint="eastAsia" w:ascii="宋体" w:hAnsi="宋体" w:eastAsia="宋体" w:cs="宋体"/>
          <w:spacing w:val="8"/>
          <w:kern w:val="0"/>
          <w:sz w:val="24"/>
          <w:shd w:val="clear" w:color="auto" w:fill="FFFFFF"/>
          <w:lang w:bidi="ar"/>
        </w:rPr>
        <w:t>所有参加复试的考生须在远程面试当天留充足时间，备好一台带摄像头、麦克风的电脑，以及一部智能手机。</w:t>
      </w:r>
      <w:r>
        <w:rPr>
          <w:rFonts w:hint="eastAsia" w:ascii="宋体" w:hAnsi="宋体" w:eastAsia="宋体" w:cs="宋体"/>
          <w:sz w:val="24"/>
        </w:rPr>
        <w:t>建议考生尽可能做好三种网络准备方案：有线网络、无线网络、手机热点，建议优先使用有线网络。</w:t>
      </w:r>
    </w:p>
    <w:p>
      <w:pPr>
        <w:widowControl/>
        <w:numPr>
          <w:ilvl w:val="0"/>
          <w:numId w:val="1"/>
        </w:numPr>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“三随机”：面试前，通过小程序随机确定考生的面试组号和面试序号</w:t>
      </w:r>
      <w:r>
        <w:rPr>
          <w:rFonts w:hint="eastAsia" w:ascii="宋体" w:hAnsi="宋体" w:eastAsia="宋体" w:cs="宋体"/>
          <w:sz w:val="24"/>
        </w:rPr>
        <w:t>；</w:t>
      </w:r>
      <w:r>
        <w:rPr>
          <w:rFonts w:hint="eastAsia" w:ascii="宋体" w:hAnsi="宋体" w:eastAsia="宋体" w:cs="宋体"/>
          <w:spacing w:val="8"/>
          <w:kern w:val="0"/>
          <w:sz w:val="24"/>
          <w:shd w:val="clear" w:color="auto" w:fill="FFFFFF"/>
          <w:lang w:bidi="ar"/>
        </w:rPr>
        <w:t>面试开始前，由面试专家组组长以随机抽取的方式决定各组专家的面试组号；面试时，考生随机抽取面试题目。</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3.</w:t>
      </w:r>
      <w:r>
        <w:rPr>
          <w:rFonts w:hint="eastAsia" w:ascii="宋体" w:hAnsi="宋体" w:eastAsia="宋体" w:cs="宋体"/>
          <w:sz w:val="24"/>
        </w:rPr>
        <w:t>考生</w:t>
      </w:r>
      <w:r>
        <w:rPr>
          <w:rFonts w:hint="eastAsia" w:ascii="宋体" w:hAnsi="宋体" w:eastAsia="宋体" w:cs="宋体"/>
          <w:spacing w:val="8"/>
          <w:kern w:val="0"/>
          <w:sz w:val="24"/>
          <w:shd w:val="clear" w:color="auto" w:fill="FFFFFF"/>
          <w:lang w:bidi="ar"/>
        </w:rPr>
        <w:t>按规定时间登录面试系统平台，通过“人脸识别”、“人证识别”。各面试专家组按面试序号对考生进行面试。各面试专家组秘书需填写《安徽大学2022年硕士招生复试情况记录表》，对每位考生面试全程做记录。</w:t>
      </w:r>
    </w:p>
    <w:p>
      <w:pPr>
        <w:widowControl/>
        <w:spacing w:line="360" w:lineRule="auto"/>
        <w:ind w:firstLine="512" w:firstLineChars="200"/>
        <w:rPr>
          <w:rFonts w:hint="eastAsia" w:ascii="宋体" w:hAnsi="宋体" w:eastAsia="宋体" w:cs="宋体"/>
          <w:spacing w:val="8"/>
          <w:kern w:val="0"/>
          <w:sz w:val="24"/>
          <w:shd w:val="clear" w:color="auto" w:fill="FFFFFF"/>
          <w:lang w:val="en-US" w:eastAsia="zh-CN" w:bidi="ar"/>
        </w:rPr>
      </w:pPr>
      <w:r>
        <w:rPr>
          <w:rFonts w:hint="eastAsia" w:ascii="宋体" w:hAnsi="宋体" w:eastAsia="宋体" w:cs="宋体"/>
          <w:spacing w:val="8"/>
          <w:kern w:val="0"/>
          <w:sz w:val="24"/>
          <w:shd w:val="clear" w:color="auto" w:fill="FFFFFF"/>
          <w:lang w:bidi="ar"/>
        </w:rPr>
        <w:t>4.我院按相关规定向研究生招生办公室报送面试专家评分表及评分汇总表。</w:t>
      </w:r>
      <w:r>
        <w:rPr>
          <w:rFonts w:hint="eastAsia" w:ascii="宋体" w:hAnsi="宋体" w:eastAsia="宋体" w:cs="宋体"/>
          <w:spacing w:val="8"/>
          <w:kern w:val="0"/>
          <w:sz w:val="24"/>
          <w:shd w:val="clear" w:color="auto" w:fill="FFFFFF"/>
          <w:lang w:val="en-US" w:eastAsia="zh-CN" w:bidi="ar"/>
        </w:rPr>
        <w:t xml:space="preserve"> </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5.</w:t>
      </w:r>
      <w:r>
        <w:rPr>
          <w:rFonts w:hint="eastAsia" w:ascii="宋体" w:hAnsi="宋体" w:eastAsia="宋体" w:cs="宋体"/>
          <w:spacing w:val="8"/>
          <w:kern w:val="0"/>
          <w:sz w:val="24"/>
          <w:shd w:val="clear" w:color="auto" w:fill="FFFFFF"/>
          <w:lang w:eastAsia="zh-CN" w:bidi="ar"/>
        </w:rPr>
        <w:t>校</w:t>
      </w:r>
      <w:r>
        <w:rPr>
          <w:rFonts w:hint="eastAsia" w:ascii="宋体" w:hAnsi="宋体" w:eastAsia="宋体" w:cs="宋体"/>
          <w:spacing w:val="8"/>
          <w:kern w:val="0"/>
          <w:sz w:val="24"/>
          <w:shd w:val="clear" w:color="auto" w:fill="FFFFFF"/>
          <w:lang w:bidi="ar"/>
        </w:rPr>
        <w:t>研究生招生办公室根据各面试组考生的组内平均分与组间平均分之差，对组间偏差进行统一校正，消除组间偏差后的成绩为各考生的面试得分。</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（三）没有本科学历（普通高等学校应届本科毕业生除外），需加试：</w:t>
      </w:r>
      <w:r>
        <w:rPr>
          <w:rFonts w:hint="eastAsia" w:ascii="宋体" w:hAnsi="宋体" w:eastAsia="宋体" w:cs="宋体"/>
          <w:spacing w:val="8"/>
          <w:kern w:val="0"/>
          <w:sz w:val="24"/>
          <w:shd w:val="clear" w:color="auto" w:fill="FFFFFF"/>
          <w:lang w:val="en-US" w:eastAsia="zh-CN" w:bidi="ar"/>
        </w:rPr>
        <w:t xml:space="preserve">  </w:t>
      </w:r>
      <w:r>
        <w:rPr>
          <w:rFonts w:hint="eastAsia" w:ascii="宋体" w:hAnsi="宋体" w:eastAsia="宋体" w:cs="宋体"/>
          <w:spacing w:val="8"/>
          <w:kern w:val="0"/>
          <w:sz w:val="24"/>
          <w:shd w:val="clear" w:color="auto" w:fill="FFFFFF"/>
          <w:lang w:bidi="ar"/>
        </w:rPr>
        <w:t>◇</w:t>
      </w:r>
      <w:r>
        <w:rPr>
          <w:rFonts w:hint="eastAsia" w:ascii="宋体" w:hAnsi="宋体" w:eastAsia="宋体" w:cs="宋体"/>
          <w:spacing w:val="8"/>
          <w:kern w:val="0"/>
          <w:sz w:val="24"/>
          <w:shd w:val="clear" w:color="auto" w:fill="FFFFFF"/>
          <w:lang w:val="en-US" w:eastAsia="zh-CN" w:bidi="ar"/>
        </w:rPr>
        <w:t xml:space="preserve"> </w:t>
      </w:r>
      <w:r>
        <w:rPr>
          <w:rFonts w:hint="eastAsia" w:ascii="宋体" w:hAnsi="宋体" w:eastAsia="宋体" w:cs="宋体"/>
          <w:spacing w:val="8"/>
          <w:kern w:val="0"/>
          <w:sz w:val="24"/>
          <w:shd w:val="clear" w:color="auto" w:fill="FFFFFF"/>
          <w:lang w:bidi="ar"/>
        </w:rPr>
        <w:t>控制工程（085406）：①模拟电子技术基础，②数字电子技术基础</w:t>
      </w:r>
    </w:p>
    <w:p>
      <w:pPr>
        <w:widowControl/>
        <w:spacing w:line="360" w:lineRule="auto"/>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w:t>
      </w:r>
      <w:r>
        <w:rPr>
          <w:rFonts w:hint="eastAsia" w:ascii="宋体" w:hAnsi="宋体" w:eastAsia="宋体" w:cs="宋体"/>
          <w:spacing w:val="8"/>
          <w:kern w:val="0"/>
          <w:sz w:val="24"/>
          <w:shd w:val="clear" w:color="auto" w:fill="FFFFFF"/>
          <w:lang w:val="en-US" w:eastAsia="zh-CN" w:bidi="ar"/>
        </w:rPr>
        <w:t xml:space="preserve">  </w:t>
      </w:r>
      <w:r>
        <w:rPr>
          <w:rFonts w:hint="eastAsia" w:ascii="宋体" w:hAnsi="宋体" w:eastAsia="宋体" w:cs="宋体"/>
          <w:spacing w:val="8"/>
          <w:kern w:val="0"/>
          <w:sz w:val="24"/>
          <w:shd w:val="clear" w:color="auto" w:fill="FFFFFF"/>
          <w:lang w:bidi="ar"/>
        </w:rPr>
        <w:t>◇</w:t>
      </w:r>
      <w:r>
        <w:rPr>
          <w:rFonts w:hint="eastAsia" w:ascii="宋体" w:hAnsi="宋体" w:eastAsia="宋体" w:cs="宋体"/>
          <w:spacing w:val="8"/>
          <w:kern w:val="0"/>
          <w:sz w:val="24"/>
          <w:shd w:val="clear" w:color="auto" w:fill="FFFFFF"/>
          <w:lang w:val="en-US" w:eastAsia="zh-CN" w:bidi="ar"/>
        </w:rPr>
        <w:t xml:space="preserve"> </w:t>
      </w:r>
      <w:r>
        <w:rPr>
          <w:rFonts w:hint="eastAsia" w:ascii="宋体" w:hAnsi="宋体" w:eastAsia="宋体" w:cs="宋体"/>
          <w:spacing w:val="8"/>
          <w:kern w:val="0"/>
          <w:sz w:val="24"/>
          <w:shd w:val="clear" w:color="auto" w:fill="FFFFFF"/>
          <w:lang w:bidi="ar"/>
        </w:rPr>
        <w:t>机械工程（085501）：①材料力学，②机电一体化技术</w:t>
      </w:r>
    </w:p>
    <w:p>
      <w:pPr>
        <w:widowControl/>
        <w:spacing w:line="360" w:lineRule="auto"/>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w:t>
      </w:r>
      <w:r>
        <w:rPr>
          <w:rFonts w:hint="eastAsia" w:ascii="宋体" w:hAnsi="宋体" w:eastAsia="宋体" w:cs="宋体"/>
          <w:spacing w:val="8"/>
          <w:kern w:val="0"/>
          <w:sz w:val="24"/>
          <w:shd w:val="clear" w:color="auto" w:fill="FFFFFF"/>
          <w:lang w:val="en-US" w:eastAsia="zh-CN" w:bidi="ar"/>
        </w:rPr>
        <w:t xml:space="preserve">  </w:t>
      </w:r>
      <w:r>
        <w:rPr>
          <w:rFonts w:hint="eastAsia" w:ascii="宋体" w:hAnsi="宋体" w:eastAsia="宋体" w:cs="宋体"/>
          <w:spacing w:val="8"/>
          <w:kern w:val="0"/>
          <w:sz w:val="24"/>
          <w:shd w:val="clear" w:color="auto" w:fill="FFFFFF"/>
          <w:lang w:bidi="ar"/>
        </w:rPr>
        <w:t>◇</w:t>
      </w:r>
      <w:r>
        <w:rPr>
          <w:rFonts w:hint="eastAsia" w:ascii="宋体" w:hAnsi="宋体" w:eastAsia="宋体" w:cs="宋体"/>
          <w:spacing w:val="8"/>
          <w:kern w:val="0"/>
          <w:sz w:val="24"/>
          <w:shd w:val="clear" w:color="auto" w:fill="FFFFFF"/>
          <w:lang w:val="en-US" w:eastAsia="zh-CN" w:bidi="ar"/>
        </w:rPr>
        <w:t xml:space="preserve"> </w:t>
      </w:r>
      <w:r>
        <w:rPr>
          <w:rFonts w:hint="eastAsia" w:ascii="宋体" w:hAnsi="宋体" w:eastAsia="宋体" w:cs="宋体"/>
          <w:spacing w:val="8"/>
          <w:kern w:val="0"/>
          <w:sz w:val="24"/>
          <w:shd w:val="clear" w:color="auto" w:fill="FFFFFF"/>
          <w:lang w:bidi="ar"/>
        </w:rPr>
        <w:t>电气工程（085801）：①电路，②电力系统稳态分析</w:t>
      </w:r>
    </w:p>
    <w:p>
      <w:pPr>
        <w:widowControl/>
        <w:spacing w:line="360" w:lineRule="auto"/>
        <w:ind w:firstLine="512" w:firstLineChars="200"/>
        <w:rPr>
          <w:rFonts w:hint="eastAsia" w:ascii="宋体" w:hAnsi="宋体" w:eastAsia="宋体" w:cs="宋体"/>
          <w:b/>
          <w:bCs/>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加试由我院线上组织并监考，在规定时间将笔试试题电子版通过屏幕共享给考生，考生在“双机位”环境下开卷考试（不可查看电子设备）。每门课程考试时间120分钟，满分为100分。加试的每门课程得分达到60分为合格，不计入总得分。</w:t>
      </w:r>
      <w:r>
        <w:rPr>
          <w:rFonts w:hint="eastAsia" w:ascii="宋体" w:hAnsi="宋体" w:eastAsia="宋体" w:cs="宋体"/>
          <w:b/>
          <w:bCs/>
          <w:spacing w:val="8"/>
          <w:kern w:val="0"/>
          <w:sz w:val="24"/>
          <w:shd w:val="clear" w:color="auto" w:fill="FFFFFF"/>
          <w:lang w:bidi="ar"/>
        </w:rPr>
        <w:t>考生在加试笔试期间，网络卡顿超过10分钟，则需重新组织换题考试。</w:t>
      </w:r>
    </w:p>
    <w:p>
      <w:pPr>
        <w:widowControl/>
        <w:spacing w:line="360" w:lineRule="auto"/>
        <w:ind w:firstLine="512" w:firstLineChars="200"/>
        <w:rPr>
          <w:rFonts w:hint="eastAsia" w:ascii="宋体" w:hAnsi="宋体" w:eastAsia="宋体" w:cs="宋体"/>
          <w:spacing w:val="8"/>
          <w:kern w:val="0"/>
          <w:sz w:val="24"/>
          <w:shd w:val="clear" w:color="auto" w:fill="FFFFFF"/>
          <w:lang w:val="en-US" w:eastAsia="zh-CN" w:bidi="ar"/>
        </w:rPr>
      </w:pPr>
      <w:r>
        <w:rPr>
          <w:rFonts w:hint="eastAsia" w:ascii="宋体" w:hAnsi="宋体" w:eastAsia="宋体" w:cs="宋体"/>
          <w:spacing w:val="8"/>
          <w:kern w:val="0"/>
          <w:sz w:val="24"/>
          <w:shd w:val="clear" w:color="auto" w:fill="FFFFFF"/>
          <w:lang w:bidi="ar"/>
        </w:rPr>
        <w:t>（四）面试时间：2022年3月29日-3月30日；</w:t>
      </w:r>
      <w:r>
        <w:rPr>
          <w:rFonts w:hint="eastAsia" w:ascii="宋体" w:hAnsi="宋体" w:eastAsia="宋体" w:cs="宋体"/>
          <w:b/>
          <w:bCs/>
          <w:spacing w:val="8"/>
          <w:kern w:val="0"/>
          <w:sz w:val="24"/>
          <w:shd w:val="clear" w:color="auto" w:fill="FFFFFF"/>
          <w:lang w:bidi="ar"/>
        </w:rPr>
        <w:t>下午13:30-17:30，晚上18:30-21:30</w:t>
      </w:r>
      <w:r>
        <w:rPr>
          <w:rFonts w:hint="eastAsia" w:ascii="宋体" w:hAnsi="宋体" w:eastAsia="宋体" w:cs="宋体"/>
          <w:spacing w:val="8"/>
          <w:kern w:val="0"/>
          <w:sz w:val="24"/>
          <w:shd w:val="clear" w:color="auto" w:fill="FFFFFF"/>
          <w:lang w:val="en-US" w:eastAsia="zh-CN" w:bidi="ar"/>
        </w:rPr>
        <w:t xml:space="preserve"> </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p>
    <w:p>
      <w:pPr>
        <w:widowControl/>
        <w:numPr>
          <w:ilvl w:val="0"/>
          <w:numId w:val="2"/>
        </w:numPr>
        <w:spacing w:line="360" w:lineRule="auto"/>
        <w:ind w:firstLine="514"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b/>
          <w:bCs/>
          <w:spacing w:val="8"/>
          <w:kern w:val="0"/>
          <w:sz w:val="24"/>
          <w:shd w:val="clear" w:color="auto" w:fill="FFFFFF"/>
          <w:lang w:bidi="ar"/>
        </w:rPr>
        <w:t>云考场模拟测试时间：2022年3月29日上午9:00开始</w:t>
      </w:r>
      <w:r>
        <w:rPr>
          <w:rFonts w:hint="eastAsia" w:ascii="宋体" w:hAnsi="宋体" w:eastAsia="宋体" w:cs="宋体"/>
          <w:spacing w:val="8"/>
          <w:kern w:val="0"/>
          <w:sz w:val="24"/>
          <w:shd w:val="clear" w:color="auto" w:fill="FFFFFF"/>
          <w:lang w:bidi="ar"/>
        </w:rPr>
        <w:t>。所有考生需提前准备调试好设备，每位考生测试时间为2分钟左右。即远程通过互联网视频测试，具体测试系统平台、使用指南、考生分组及面试顺序均按照《安徽大学2022年研究生招生网络远程复试须知及考场规则》执行。</w:t>
      </w:r>
    </w:p>
    <w:p>
      <w:pPr>
        <w:widowControl/>
        <w:numPr>
          <w:ilvl w:val="0"/>
          <w:numId w:val="0"/>
        </w:numPr>
        <w:spacing w:line="360" w:lineRule="auto"/>
        <w:ind w:firstLine="512" w:firstLineChars="200"/>
        <w:rPr>
          <w:rFonts w:hint="eastAsia" w:ascii="宋体" w:hAnsi="宋体" w:eastAsia="宋体" w:cs="宋体"/>
          <w:b/>
          <w:bCs/>
          <w:color w:val="222222"/>
          <w:spacing w:val="8"/>
          <w:kern w:val="0"/>
          <w:sz w:val="28"/>
          <w:szCs w:val="28"/>
          <w:shd w:val="clear" w:color="auto" w:fill="FFFFFF"/>
          <w:lang w:bidi="ar"/>
        </w:rPr>
      </w:pPr>
      <w:r>
        <w:rPr>
          <w:rFonts w:hint="eastAsia" w:ascii="宋体" w:hAnsi="宋体" w:eastAsia="宋体" w:cs="宋体"/>
          <w:spacing w:val="8"/>
          <w:kern w:val="0"/>
          <w:sz w:val="24"/>
          <w:shd w:val="clear" w:color="auto" w:fill="FFFFFF"/>
          <w:lang w:bidi="ar"/>
        </w:rPr>
        <w:t>（六）调剂复试的资格审查、面试等工作均在学校研究生院招生办公室的指导下由我院另择时间组织。调剂复试结束，我院按规定向学校研究生招生办公室报送各考生的面试成绩。</w:t>
      </w:r>
    </w:p>
    <w:p>
      <w:pPr>
        <w:pStyle w:val="3"/>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五、录取</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（一）考生总得分。</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考生的初试总分、复试总分分别当量折算后相加即为考生总得分</w:t>
      </w:r>
      <w:r>
        <w:rPr>
          <w:rFonts w:hint="eastAsia" w:ascii="宋体" w:hAnsi="宋体" w:eastAsia="宋体" w:cs="宋体"/>
          <w:spacing w:val="8"/>
          <w:kern w:val="0"/>
          <w:sz w:val="24"/>
          <w:shd w:val="clear" w:color="auto" w:fill="FFFFFF"/>
          <w:lang w:bidi="ar"/>
        </w:rPr>
        <w:t>。</w:t>
      </w:r>
      <w:r>
        <w:rPr>
          <w:rFonts w:hint="eastAsia" w:ascii="宋体" w:hAnsi="宋体" w:eastAsia="宋体" w:cs="宋体"/>
          <w:color w:val="222222"/>
          <w:spacing w:val="8"/>
          <w:kern w:val="0"/>
          <w:sz w:val="24"/>
          <w:shd w:val="clear" w:color="auto" w:fill="FFFFFF"/>
          <w:lang w:bidi="ar"/>
        </w:rPr>
        <w:t>考生总得分计算办法如下：</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1.初试卷面总分为500分的考试，初试成绩除以5</w:t>
      </w:r>
      <w:r>
        <w:rPr>
          <w:rFonts w:hint="eastAsia" w:ascii="宋体" w:hAnsi="宋体" w:eastAsia="宋体" w:cs="宋体"/>
          <w:spacing w:val="8"/>
          <w:kern w:val="0"/>
          <w:sz w:val="24"/>
          <w:shd w:val="clear" w:color="auto" w:fill="FFFFFF"/>
          <w:lang w:bidi="ar"/>
        </w:rPr>
        <w:t>之后的得分，乘以60%，即为初试当量折算分。</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2.考生专业面试和综合素质总得分乘以40%，即为复试当量折算分。</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3.考生总得分为初试当量折算分与复试当量折算分之和。</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4.政策性加分，计入初试成绩总分，折算为百分制乘以60%后计入考生总得分（符合教育部加分规定的考生需在规定时间向我校研招办提交书面证明材料）。</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5.参加“退役大学生士兵”专项计划考生，对初试总分未达到国家线，可向我校申请调剂到普通计划，按规定享受初试加分政策：“高校学生应征入伍复现役退役，达到报考条件后，3年内参加全国硕士研究生招生考试的考生，初试总分加10分，同等条件下优先录取”。</w:t>
      </w:r>
    </w:p>
    <w:p>
      <w:pPr>
        <w:widowControl/>
        <w:spacing w:line="360" w:lineRule="auto"/>
        <w:ind w:firstLine="512" w:firstLineChars="200"/>
        <w:rPr>
          <w:rFonts w:hint="eastAsia" w:ascii="宋体" w:hAnsi="宋体" w:eastAsia="宋体" w:cs="宋体"/>
          <w:spacing w:val="8"/>
          <w:kern w:val="0"/>
          <w:sz w:val="24"/>
          <w:shd w:val="clear" w:color="auto" w:fill="FFFFFF"/>
          <w:lang w:val="en-US" w:eastAsia="zh-CN" w:bidi="ar"/>
        </w:rPr>
      </w:pPr>
      <w:r>
        <w:rPr>
          <w:rFonts w:hint="eastAsia" w:ascii="宋体" w:hAnsi="宋体" w:eastAsia="宋体" w:cs="宋体"/>
          <w:spacing w:val="8"/>
          <w:kern w:val="0"/>
          <w:sz w:val="24"/>
          <w:shd w:val="clear" w:color="auto" w:fill="FFFFFF"/>
          <w:lang w:bidi="ar"/>
        </w:rPr>
        <w:t>（二）学校研究生招生办公室按一级学科根据招生计划、总得分高低，依次确定拟录取名单（考生的总得分相同时，按初试成绩总分高低依次录取；考生的总得分、初试成绩总分均相同时，按初试“数学一、专业课、英语一、思想政治理论”单科成绩从高到低依次录取）。我院根据拟录取名单自行确定考生的拟录取专业。</w:t>
      </w:r>
      <w:r>
        <w:rPr>
          <w:rFonts w:hint="eastAsia" w:ascii="宋体" w:hAnsi="宋体" w:eastAsia="宋体" w:cs="宋体"/>
          <w:spacing w:val="8"/>
          <w:kern w:val="0"/>
          <w:sz w:val="24"/>
          <w:shd w:val="clear" w:color="auto" w:fill="FFFFFF"/>
          <w:lang w:val="en-US" w:eastAsia="zh-CN" w:bidi="ar"/>
        </w:rPr>
        <w:t xml:space="preserve"> </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（三）有以下情况之一的考生，不予录取：</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1.复试面试或加试者低于60分的。</w:t>
      </w:r>
    </w:p>
    <w:p>
      <w:pPr>
        <w:widowControl/>
        <w:spacing w:line="360" w:lineRule="auto"/>
        <w:ind w:firstLine="512" w:firstLineChars="200"/>
        <w:rPr>
          <w:rFonts w:hint="eastAsia" w:ascii="宋体" w:hAnsi="宋体" w:eastAsia="宋体" w:cs="宋体"/>
          <w:color w:val="222222"/>
          <w:spacing w:val="8"/>
          <w:kern w:val="0"/>
          <w:sz w:val="24"/>
          <w:shd w:val="clear" w:color="auto" w:fill="FFFFFF"/>
          <w:lang w:bidi="ar"/>
        </w:rPr>
      </w:pPr>
      <w:r>
        <w:rPr>
          <w:rFonts w:hint="eastAsia" w:ascii="宋体" w:hAnsi="宋体" w:eastAsia="宋体" w:cs="宋体"/>
          <w:color w:val="222222"/>
          <w:spacing w:val="8"/>
          <w:kern w:val="0"/>
          <w:sz w:val="24"/>
          <w:shd w:val="clear" w:color="auto" w:fill="FFFFFF"/>
          <w:lang w:bidi="ar"/>
        </w:rPr>
        <w:t>2.思想政治素质和品德考核不合格的。</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3.已接受其它招生单位“待录取”的。</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4.资格审查未通过或提供虚假信息的。</w:t>
      </w:r>
    </w:p>
    <w:p>
      <w:pPr>
        <w:widowControl/>
        <w:spacing w:line="360" w:lineRule="auto"/>
        <w:ind w:firstLine="512" w:firstLineChars="200"/>
        <w:rPr>
          <w:rFonts w:hint="eastAsia"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5.网络远程面试时有违规行为的。</w:t>
      </w:r>
    </w:p>
    <w:p>
      <w:pPr>
        <w:widowControl/>
        <w:spacing w:line="360" w:lineRule="auto"/>
        <w:ind w:firstLine="512" w:firstLineChars="200"/>
        <w:rPr>
          <w:rFonts w:hint="eastAsia" w:ascii="宋体" w:hAnsi="宋体" w:eastAsia="宋体" w:cs="宋体"/>
        </w:rPr>
      </w:pPr>
      <w:r>
        <w:rPr>
          <w:rFonts w:hint="eastAsia" w:ascii="宋体" w:hAnsi="宋体" w:eastAsia="宋体" w:cs="宋体"/>
          <w:color w:val="222222"/>
          <w:spacing w:val="8"/>
          <w:kern w:val="0"/>
          <w:sz w:val="24"/>
          <w:shd w:val="clear" w:color="auto" w:fill="FFFFFF"/>
          <w:lang w:bidi="ar"/>
        </w:rPr>
        <w:t>（四）拟录取的调剂考生，由学校研究生招生办公室通过中国研究生招生信息网发送“待录取”通知，拟录取的调剂考生须在规定的时间内（由学校研究生招生办公室另行公告）确认是否同意接受“待录取”，逾期视为放弃。</w:t>
      </w:r>
    </w:p>
    <w:p>
      <w:pPr>
        <w:pStyle w:val="3"/>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六、其它</w:t>
      </w:r>
    </w:p>
    <w:p>
      <w:pPr>
        <w:spacing w:line="360" w:lineRule="auto"/>
        <w:ind w:firstLine="360" w:firstLineChars="150"/>
        <w:jc w:val="both"/>
        <w:rPr>
          <w:rFonts w:hint="eastAsia" w:ascii="宋体" w:hAnsi="宋体" w:eastAsia="宋体" w:cs="宋体"/>
          <w:sz w:val="24"/>
        </w:rPr>
      </w:pPr>
      <w:r>
        <w:rPr>
          <w:rFonts w:hint="eastAsia" w:ascii="宋体" w:hAnsi="宋体" w:eastAsia="宋体" w:cs="宋体"/>
          <w:sz w:val="24"/>
        </w:rPr>
        <w:t>录取、体检、导师确定等事宜参见《安徽大学2022年硕士研究生招生复试和录取办法》，本细则由院研究生招生工作小组负责解释（咨询电话：0551-62950172）。其他未尽事宜由学院研究生招生工作小组研究并报我校研究生招生办公室确定。</w:t>
      </w:r>
    </w:p>
    <w:p>
      <w:pPr>
        <w:spacing w:line="360" w:lineRule="auto"/>
        <w:ind w:firstLine="360" w:firstLineChars="150"/>
        <w:jc w:val="both"/>
        <w:rPr>
          <w:rFonts w:hint="eastAsia" w:ascii="宋体" w:hAnsi="宋体" w:eastAsia="宋体" w:cs="宋体"/>
          <w:sz w:val="24"/>
        </w:rPr>
      </w:pPr>
      <w:r>
        <w:rPr>
          <w:rFonts w:hint="eastAsia" w:ascii="宋体" w:hAnsi="宋体" w:eastAsia="宋体" w:cs="宋体"/>
          <w:sz w:val="24"/>
        </w:rPr>
        <w:t>有关招生录取情况请关注我院官方网站（http://dqxy.ahu.edu.cn/）和我院官方公众号（扫描下方二维码并关注）。</w:t>
      </w:r>
    </w:p>
    <w:p>
      <w:pPr>
        <w:spacing w:line="360" w:lineRule="auto"/>
        <w:ind w:firstLine="360" w:firstLineChars="150"/>
        <w:jc w:val="center"/>
        <w:rPr>
          <w:rFonts w:hint="eastAsia" w:ascii="宋体" w:hAnsi="宋体" w:eastAsia="宋体" w:cs="宋体"/>
          <w:sz w:val="24"/>
          <w:lang w:eastAsia="zh-CN"/>
        </w:rPr>
      </w:pPr>
      <w:r>
        <w:rPr>
          <w:rFonts w:hint="eastAsia" w:ascii="宋体" w:hAnsi="宋体" w:eastAsia="宋体" w:cs="宋体"/>
          <w:sz w:val="24"/>
          <w:lang w:eastAsia="zh-CN"/>
        </w:rPr>
        <w:pict>
          <v:shape id="_x0000_i1025" o:spt="75" alt="1648537679(1)" type="#_x0000_t75" style="height:147.75pt;width:174pt;" filled="f" o:preferrelative="t" stroked="f" coordsize="21600,21600">
            <v:path/>
            <v:fill on="f" focussize="0,0"/>
            <v:stroke on="f"/>
            <v:imagedata r:id="rId6" o:title="1648537679(1)"/>
            <o:lock v:ext="edit" aspectratio="t"/>
            <w10:wrap type="none"/>
            <w10:anchorlock/>
          </v:shape>
        </w:pict>
      </w:r>
    </w:p>
    <w:p>
      <w:pPr>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招生咨询电话：0551-62950172</w:t>
      </w:r>
    </w:p>
    <w:p>
      <w:pPr>
        <w:spacing w:line="360" w:lineRule="auto"/>
        <w:jc w:val="right"/>
        <w:rPr>
          <w:rFonts w:hint="eastAsia" w:ascii="宋体" w:hAnsi="宋体" w:eastAsia="宋体" w:cs="宋体"/>
          <w:sz w:val="28"/>
          <w:szCs w:val="20"/>
        </w:rPr>
      </w:pPr>
    </w:p>
    <w:p>
      <w:pPr>
        <w:spacing w:line="360" w:lineRule="auto"/>
        <w:jc w:val="right"/>
        <w:rPr>
          <w:rFonts w:hint="eastAsia" w:ascii="宋体" w:hAnsi="宋体" w:eastAsia="宋体" w:cs="宋体"/>
          <w:sz w:val="28"/>
          <w:szCs w:val="20"/>
        </w:rPr>
      </w:pPr>
      <w:r>
        <w:rPr>
          <w:rFonts w:hint="eastAsia" w:ascii="宋体" w:hAnsi="宋体" w:eastAsia="宋体" w:cs="宋体"/>
          <w:sz w:val="28"/>
          <w:szCs w:val="20"/>
        </w:rPr>
        <w:t>安徽大学    电气工程与自动化学院</w:t>
      </w:r>
    </w:p>
    <w:p>
      <w:pPr>
        <w:spacing w:line="360" w:lineRule="auto"/>
        <w:ind w:firstLine="420" w:firstLineChars="150"/>
        <w:jc w:val="right"/>
        <w:rPr>
          <w:rFonts w:hint="eastAsia" w:ascii="宋体" w:hAnsi="宋体" w:eastAsia="宋体" w:cs="宋体"/>
          <w:sz w:val="24"/>
        </w:rPr>
      </w:pPr>
      <w:r>
        <w:rPr>
          <w:rFonts w:hint="eastAsia" w:ascii="宋体" w:hAnsi="宋体" w:eastAsia="宋体" w:cs="宋体"/>
          <w:sz w:val="28"/>
          <w:szCs w:val="20"/>
        </w:rPr>
        <w:t>2022年3月2</w:t>
      </w:r>
      <w:r>
        <w:rPr>
          <w:rFonts w:hint="eastAsia" w:ascii="宋体" w:hAnsi="宋体" w:eastAsia="宋体" w:cs="宋体"/>
          <w:sz w:val="28"/>
          <w:szCs w:val="20"/>
          <w:lang w:val="en-US" w:eastAsia="zh-CN"/>
        </w:rPr>
        <w:t>8</w:t>
      </w:r>
      <w:r>
        <w:rPr>
          <w:rFonts w:hint="eastAsia" w:ascii="宋体" w:hAnsi="宋体" w:eastAsia="宋体" w:cs="宋体"/>
          <w:sz w:val="28"/>
          <w:szCs w:val="20"/>
        </w:rPr>
        <w:t>日</w:t>
      </w:r>
    </w:p>
    <w:sectPr>
      <w:footerReference r:id="rId3" w:type="default"/>
      <w:footerReference r:id="rId4" w:type="even"/>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55E38"/>
    <w:multiLevelType w:val="singleLevel"/>
    <w:tmpl w:val="E0655E38"/>
    <w:lvl w:ilvl="0" w:tentative="0">
      <w:start w:val="5"/>
      <w:numFmt w:val="chineseCounting"/>
      <w:suff w:val="nothing"/>
      <w:lvlText w:val="（%1）"/>
      <w:lvlJc w:val="left"/>
      <w:rPr>
        <w:rFonts w:hint="eastAsia"/>
      </w:rPr>
    </w:lvl>
  </w:abstractNum>
  <w:abstractNum w:abstractNumId="1">
    <w:nsid w:val="5EB53C3D"/>
    <w:multiLevelType w:val="singleLevel"/>
    <w:tmpl w:val="5EB53C3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0FB"/>
    <w:rsid w:val="000566DD"/>
    <w:rsid w:val="00062069"/>
    <w:rsid w:val="00066261"/>
    <w:rsid w:val="00075C34"/>
    <w:rsid w:val="000A2961"/>
    <w:rsid w:val="000A2E55"/>
    <w:rsid w:val="000B0107"/>
    <w:rsid w:val="000B3ABA"/>
    <w:rsid w:val="00101BDA"/>
    <w:rsid w:val="00131BC6"/>
    <w:rsid w:val="0014514C"/>
    <w:rsid w:val="00147E48"/>
    <w:rsid w:val="001B03C6"/>
    <w:rsid w:val="001D100A"/>
    <w:rsid w:val="001E09EF"/>
    <w:rsid w:val="00222DAA"/>
    <w:rsid w:val="00257873"/>
    <w:rsid w:val="002B6BD4"/>
    <w:rsid w:val="003160E5"/>
    <w:rsid w:val="00356566"/>
    <w:rsid w:val="00392316"/>
    <w:rsid w:val="003C1C16"/>
    <w:rsid w:val="003C407E"/>
    <w:rsid w:val="003C66B4"/>
    <w:rsid w:val="003D1FF4"/>
    <w:rsid w:val="003D5A72"/>
    <w:rsid w:val="003D6C27"/>
    <w:rsid w:val="004205F6"/>
    <w:rsid w:val="004604C9"/>
    <w:rsid w:val="0047065B"/>
    <w:rsid w:val="0047509C"/>
    <w:rsid w:val="004750CB"/>
    <w:rsid w:val="004A467B"/>
    <w:rsid w:val="004A4C00"/>
    <w:rsid w:val="004A6FF8"/>
    <w:rsid w:val="004D3EED"/>
    <w:rsid w:val="0054769E"/>
    <w:rsid w:val="00547721"/>
    <w:rsid w:val="00580BB1"/>
    <w:rsid w:val="005B012A"/>
    <w:rsid w:val="005E1D5A"/>
    <w:rsid w:val="005E4AE1"/>
    <w:rsid w:val="005F2470"/>
    <w:rsid w:val="00600607"/>
    <w:rsid w:val="0060645C"/>
    <w:rsid w:val="00615CFA"/>
    <w:rsid w:val="00617115"/>
    <w:rsid w:val="00624C7E"/>
    <w:rsid w:val="00661A4C"/>
    <w:rsid w:val="00696711"/>
    <w:rsid w:val="006E1677"/>
    <w:rsid w:val="006F5597"/>
    <w:rsid w:val="007022BB"/>
    <w:rsid w:val="0070730E"/>
    <w:rsid w:val="00775E5C"/>
    <w:rsid w:val="00777044"/>
    <w:rsid w:val="007808DD"/>
    <w:rsid w:val="007A1392"/>
    <w:rsid w:val="007C2012"/>
    <w:rsid w:val="007C5A66"/>
    <w:rsid w:val="007E00FB"/>
    <w:rsid w:val="007E654E"/>
    <w:rsid w:val="00800FB7"/>
    <w:rsid w:val="00804808"/>
    <w:rsid w:val="00832F1E"/>
    <w:rsid w:val="0085007A"/>
    <w:rsid w:val="00854449"/>
    <w:rsid w:val="00872F9E"/>
    <w:rsid w:val="00877138"/>
    <w:rsid w:val="008776EF"/>
    <w:rsid w:val="00886901"/>
    <w:rsid w:val="008D4C37"/>
    <w:rsid w:val="008E459A"/>
    <w:rsid w:val="008E54BC"/>
    <w:rsid w:val="008F0243"/>
    <w:rsid w:val="009246DD"/>
    <w:rsid w:val="00951451"/>
    <w:rsid w:val="009531F2"/>
    <w:rsid w:val="009B4C60"/>
    <w:rsid w:val="009C1164"/>
    <w:rsid w:val="009E3E2E"/>
    <w:rsid w:val="009E6C59"/>
    <w:rsid w:val="009F7CEA"/>
    <w:rsid w:val="00A146F3"/>
    <w:rsid w:val="00A654AE"/>
    <w:rsid w:val="00A741EE"/>
    <w:rsid w:val="00A85A05"/>
    <w:rsid w:val="00AA1FD3"/>
    <w:rsid w:val="00AC73F1"/>
    <w:rsid w:val="00AD4DCC"/>
    <w:rsid w:val="00AE5E34"/>
    <w:rsid w:val="00AF229D"/>
    <w:rsid w:val="00B15A35"/>
    <w:rsid w:val="00B1692F"/>
    <w:rsid w:val="00B22BBE"/>
    <w:rsid w:val="00B36868"/>
    <w:rsid w:val="00B522A3"/>
    <w:rsid w:val="00B549AB"/>
    <w:rsid w:val="00B620B3"/>
    <w:rsid w:val="00BB17F1"/>
    <w:rsid w:val="00BC2A34"/>
    <w:rsid w:val="00BD52E3"/>
    <w:rsid w:val="00BF1DA7"/>
    <w:rsid w:val="00C01225"/>
    <w:rsid w:val="00C454BD"/>
    <w:rsid w:val="00C671D0"/>
    <w:rsid w:val="00C76009"/>
    <w:rsid w:val="00CA40B3"/>
    <w:rsid w:val="00CE2A76"/>
    <w:rsid w:val="00D405D5"/>
    <w:rsid w:val="00D55974"/>
    <w:rsid w:val="00D66F22"/>
    <w:rsid w:val="00D76235"/>
    <w:rsid w:val="00D802F0"/>
    <w:rsid w:val="00D9002C"/>
    <w:rsid w:val="00D91348"/>
    <w:rsid w:val="00DA2EF6"/>
    <w:rsid w:val="00DD3D72"/>
    <w:rsid w:val="00E00B28"/>
    <w:rsid w:val="00E102AA"/>
    <w:rsid w:val="00E23A46"/>
    <w:rsid w:val="00E3722B"/>
    <w:rsid w:val="00E50655"/>
    <w:rsid w:val="00E63A74"/>
    <w:rsid w:val="00E67940"/>
    <w:rsid w:val="00E73DEC"/>
    <w:rsid w:val="00E82E42"/>
    <w:rsid w:val="00EC5FBC"/>
    <w:rsid w:val="00EC5FFB"/>
    <w:rsid w:val="00ED0BCC"/>
    <w:rsid w:val="00EE7E31"/>
    <w:rsid w:val="00EF18BD"/>
    <w:rsid w:val="00EF60AF"/>
    <w:rsid w:val="00F215ED"/>
    <w:rsid w:val="00F33A33"/>
    <w:rsid w:val="00F65156"/>
    <w:rsid w:val="00F6728C"/>
    <w:rsid w:val="00FA5DCB"/>
    <w:rsid w:val="00FF5923"/>
    <w:rsid w:val="01376044"/>
    <w:rsid w:val="02774580"/>
    <w:rsid w:val="02B93C09"/>
    <w:rsid w:val="02C35A8C"/>
    <w:rsid w:val="02D2422B"/>
    <w:rsid w:val="034D18D3"/>
    <w:rsid w:val="040A7DF8"/>
    <w:rsid w:val="05CB4E92"/>
    <w:rsid w:val="05E678E5"/>
    <w:rsid w:val="071F2612"/>
    <w:rsid w:val="08C446C5"/>
    <w:rsid w:val="09331952"/>
    <w:rsid w:val="09E5717F"/>
    <w:rsid w:val="0A341308"/>
    <w:rsid w:val="0AC86C42"/>
    <w:rsid w:val="0BC76070"/>
    <w:rsid w:val="0C0176E3"/>
    <w:rsid w:val="0CC3039A"/>
    <w:rsid w:val="0D841B8B"/>
    <w:rsid w:val="0DF87410"/>
    <w:rsid w:val="0E596188"/>
    <w:rsid w:val="0FBF457C"/>
    <w:rsid w:val="10293D8A"/>
    <w:rsid w:val="10836BCA"/>
    <w:rsid w:val="12884F6F"/>
    <w:rsid w:val="13394B64"/>
    <w:rsid w:val="137D703E"/>
    <w:rsid w:val="13C05721"/>
    <w:rsid w:val="14795475"/>
    <w:rsid w:val="14970B38"/>
    <w:rsid w:val="15213969"/>
    <w:rsid w:val="15BE15C1"/>
    <w:rsid w:val="1666516D"/>
    <w:rsid w:val="175A4EAC"/>
    <w:rsid w:val="179324CE"/>
    <w:rsid w:val="18185587"/>
    <w:rsid w:val="185760AF"/>
    <w:rsid w:val="18DA4449"/>
    <w:rsid w:val="1ADF1948"/>
    <w:rsid w:val="1B1A2449"/>
    <w:rsid w:val="1B5C7428"/>
    <w:rsid w:val="1C247B7C"/>
    <w:rsid w:val="1C441031"/>
    <w:rsid w:val="1E2A5EB3"/>
    <w:rsid w:val="1E683174"/>
    <w:rsid w:val="1F841754"/>
    <w:rsid w:val="1FEA15B7"/>
    <w:rsid w:val="1FFC12EA"/>
    <w:rsid w:val="201C198C"/>
    <w:rsid w:val="21CB366A"/>
    <w:rsid w:val="22CA6FF2"/>
    <w:rsid w:val="22F01904"/>
    <w:rsid w:val="230E3DFE"/>
    <w:rsid w:val="23D00CE0"/>
    <w:rsid w:val="246E5211"/>
    <w:rsid w:val="255B0A85"/>
    <w:rsid w:val="25823005"/>
    <w:rsid w:val="26483EA7"/>
    <w:rsid w:val="26756C61"/>
    <w:rsid w:val="27A32A44"/>
    <w:rsid w:val="27AE736E"/>
    <w:rsid w:val="28641EC0"/>
    <w:rsid w:val="29A46C7B"/>
    <w:rsid w:val="29D477B9"/>
    <w:rsid w:val="2A0C08A6"/>
    <w:rsid w:val="2C820F0D"/>
    <w:rsid w:val="2E2320F6"/>
    <w:rsid w:val="2E903C71"/>
    <w:rsid w:val="2ED92777"/>
    <w:rsid w:val="2F3F41D1"/>
    <w:rsid w:val="30781DEC"/>
    <w:rsid w:val="30A246CA"/>
    <w:rsid w:val="30D81568"/>
    <w:rsid w:val="30F77FD8"/>
    <w:rsid w:val="30FE31B5"/>
    <w:rsid w:val="31CC4FC0"/>
    <w:rsid w:val="32507C17"/>
    <w:rsid w:val="3284606A"/>
    <w:rsid w:val="32D85BE7"/>
    <w:rsid w:val="34465926"/>
    <w:rsid w:val="34846E65"/>
    <w:rsid w:val="36D01CE6"/>
    <w:rsid w:val="36EA525B"/>
    <w:rsid w:val="37F6000B"/>
    <w:rsid w:val="38C73BE9"/>
    <w:rsid w:val="38C76B33"/>
    <w:rsid w:val="39E067EB"/>
    <w:rsid w:val="3A0C6099"/>
    <w:rsid w:val="3D1576AF"/>
    <w:rsid w:val="3D8300A3"/>
    <w:rsid w:val="3F9744D4"/>
    <w:rsid w:val="3FCF73A0"/>
    <w:rsid w:val="413466DE"/>
    <w:rsid w:val="41B97FBD"/>
    <w:rsid w:val="41DC2F64"/>
    <w:rsid w:val="41E97FA0"/>
    <w:rsid w:val="4227255A"/>
    <w:rsid w:val="426F02C4"/>
    <w:rsid w:val="42C07ED3"/>
    <w:rsid w:val="432A2BCC"/>
    <w:rsid w:val="43C3323E"/>
    <w:rsid w:val="441F5424"/>
    <w:rsid w:val="454E56C4"/>
    <w:rsid w:val="45CF72FB"/>
    <w:rsid w:val="460F6BFA"/>
    <w:rsid w:val="46942628"/>
    <w:rsid w:val="46B33475"/>
    <w:rsid w:val="475246B5"/>
    <w:rsid w:val="47E35E9A"/>
    <w:rsid w:val="487B4BF3"/>
    <w:rsid w:val="499574C4"/>
    <w:rsid w:val="49D44C30"/>
    <w:rsid w:val="4AE01685"/>
    <w:rsid w:val="4D327833"/>
    <w:rsid w:val="4E0E1719"/>
    <w:rsid w:val="50A41EA7"/>
    <w:rsid w:val="511856D5"/>
    <w:rsid w:val="521E1BD1"/>
    <w:rsid w:val="52680AEA"/>
    <w:rsid w:val="53696732"/>
    <w:rsid w:val="536F6436"/>
    <w:rsid w:val="53FA48C2"/>
    <w:rsid w:val="54576514"/>
    <w:rsid w:val="546227FA"/>
    <w:rsid w:val="54684787"/>
    <w:rsid w:val="552B6F72"/>
    <w:rsid w:val="560143A9"/>
    <w:rsid w:val="56270AE3"/>
    <w:rsid w:val="5816545C"/>
    <w:rsid w:val="58E467E4"/>
    <w:rsid w:val="58F031EE"/>
    <w:rsid w:val="5BBD57F6"/>
    <w:rsid w:val="5DE9260C"/>
    <w:rsid w:val="5DF36FE8"/>
    <w:rsid w:val="5ED6603D"/>
    <w:rsid w:val="60BB7A75"/>
    <w:rsid w:val="628A03C3"/>
    <w:rsid w:val="62B944DD"/>
    <w:rsid w:val="646449C4"/>
    <w:rsid w:val="65837903"/>
    <w:rsid w:val="661E3C80"/>
    <w:rsid w:val="66A355E9"/>
    <w:rsid w:val="673A69DE"/>
    <w:rsid w:val="677C7964"/>
    <w:rsid w:val="678F7301"/>
    <w:rsid w:val="679909C4"/>
    <w:rsid w:val="67FA1B80"/>
    <w:rsid w:val="68587A7A"/>
    <w:rsid w:val="68783A04"/>
    <w:rsid w:val="68E658D7"/>
    <w:rsid w:val="69342CB1"/>
    <w:rsid w:val="696D50D0"/>
    <w:rsid w:val="698C4A5A"/>
    <w:rsid w:val="69F1341E"/>
    <w:rsid w:val="6AAA2F73"/>
    <w:rsid w:val="6AAE0401"/>
    <w:rsid w:val="6AB2478C"/>
    <w:rsid w:val="6B8C1262"/>
    <w:rsid w:val="6BFD65E9"/>
    <w:rsid w:val="6C3118E9"/>
    <w:rsid w:val="6C8A1708"/>
    <w:rsid w:val="70022623"/>
    <w:rsid w:val="70A50D8C"/>
    <w:rsid w:val="71F72C8D"/>
    <w:rsid w:val="749B274D"/>
    <w:rsid w:val="74D13C69"/>
    <w:rsid w:val="754937FF"/>
    <w:rsid w:val="769A36C4"/>
    <w:rsid w:val="77660698"/>
    <w:rsid w:val="77C77739"/>
    <w:rsid w:val="782567A5"/>
    <w:rsid w:val="786077DD"/>
    <w:rsid w:val="79767827"/>
    <w:rsid w:val="79EA5C41"/>
    <w:rsid w:val="7A2E425E"/>
    <w:rsid w:val="7C194CB2"/>
    <w:rsid w:val="7D3923AB"/>
    <w:rsid w:val="7DDD6474"/>
    <w:rsid w:val="7E36308E"/>
    <w:rsid w:val="7EB224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11"/>
    <w:qFormat/>
    <w:uiPriority w:val="0"/>
    <w:pPr>
      <w:keepNext/>
      <w:keepLines/>
      <w:spacing w:line="360" w:lineRule="auto"/>
      <w:jc w:val="left"/>
      <w:outlineLvl w:val="0"/>
    </w:pPr>
    <w:rPr>
      <w:rFonts w:eastAsia="楷体"/>
      <w:b/>
      <w:bCs/>
      <w:kern w:val="44"/>
      <w:sz w:val="28"/>
      <w:szCs w:val="44"/>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szCs w:val="52"/>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FollowedHyperlink"/>
    <w:uiPriority w:val="0"/>
    <w:rPr>
      <w:rFonts w:hint="eastAsia" w:ascii="宋体" w:hAnsi="宋体" w:eastAsia="宋体" w:cs="宋体"/>
      <w:color w:val="000000"/>
      <w:spacing w:val="15"/>
      <w:sz w:val="18"/>
      <w:szCs w:val="18"/>
      <w:u w:val="none"/>
    </w:rPr>
  </w:style>
  <w:style w:type="character" w:styleId="10">
    <w:name w:val="Hyperlink"/>
    <w:uiPriority w:val="0"/>
    <w:rPr>
      <w:rFonts w:hint="eastAsia" w:ascii="宋体" w:hAnsi="宋体" w:eastAsia="宋体" w:cs="宋体"/>
      <w:color w:val="000000"/>
      <w:spacing w:val="15"/>
      <w:sz w:val="18"/>
      <w:szCs w:val="18"/>
      <w:u w:val="none"/>
    </w:rPr>
  </w:style>
  <w:style w:type="character" w:customStyle="1" w:styleId="11">
    <w:name w:val="标题 1 字符"/>
    <w:link w:val="3"/>
    <w:uiPriority w:val="0"/>
    <w:rPr>
      <w:rFonts w:eastAsia="楷体"/>
      <w:b/>
      <w:bCs/>
      <w:kern w:val="44"/>
      <w:sz w:val="28"/>
      <w:szCs w:val="44"/>
    </w:rPr>
  </w:style>
  <w:style w:type="character" w:customStyle="1" w:styleId="12">
    <w:name w:val="页脚 字符"/>
    <w:link w:val="4"/>
    <w:uiPriority w:val="99"/>
    <w:rPr>
      <w:kern w:val="2"/>
      <w:sz w:val="18"/>
      <w:szCs w:val="18"/>
    </w:rPr>
  </w:style>
  <w:style w:type="character" w:customStyle="1" w:styleId="13">
    <w:name w:val="页眉 字符"/>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580</Words>
  <Characters>3307</Characters>
  <Lines>27</Lines>
  <Paragraphs>7</Paragraphs>
  <TotalTime>0</TotalTime>
  <ScaleCrop>false</ScaleCrop>
  <LinksUpToDate>false</LinksUpToDate>
  <CharactersWithSpaces>3880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2022-03-14T08:16:00Z</dcterms:created>
  <dc:creator>Administrator</dc:creator>
  <cp:lastModifiedBy>Administrator</cp:lastModifiedBy>
  <dcterms:modified xsi:type="dcterms:W3CDTF">2022-03-29T07:36:22Z</dcterms:modified>
  <dc:title>电气工程与自动化学院2012年研究生招收实施细则</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D606446BD9F5463BB0D974E64FEE37E7</vt:lpwstr>
  </property>
</Properties>
</file>