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D26C" w14:textId="77777777" w:rsidR="00920C62" w:rsidRPr="006C7AA7" w:rsidRDefault="00920C62" w:rsidP="00920C62">
      <w:pPr>
        <w:widowControl/>
        <w:shd w:val="clear" w:color="auto" w:fill="FFFFFF"/>
        <w:spacing w:line="540" w:lineRule="atLeast"/>
        <w:jc w:val="center"/>
        <w:outlineLvl w:val="0"/>
        <w:rPr>
          <w:rFonts w:ascii="Helvetica" w:hAnsi="Helvetica" w:cs="Helvetica"/>
          <w:b/>
          <w:bCs/>
          <w:kern w:val="36"/>
          <w:sz w:val="33"/>
          <w:szCs w:val="33"/>
        </w:rPr>
      </w:pPr>
      <w:r w:rsidRPr="006C7AA7">
        <w:rPr>
          <w:rFonts w:ascii="Helvetica" w:hAnsi="Helvetica" w:cs="Helvetica"/>
          <w:b/>
          <w:bCs/>
          <w:kern w:val="36"/>
          <w:sz w:val="33"/>
          <w:szCs w:val="33"/>
        </w:rPr>
        <w:t>化学化工学院</w:t>
      </w:r>
      <w:r w:rsidRPr="006C7AA7">
        <w:rPr>
          <w:rFonts w:ascii="Helvetica" w:hAnsi="Helvetica" w:cs="Helvetica"/>
          <w:b/>
          <w:bCs/>
          <w:kern w:val="36"/>
          <w:sz w:val="33"/>
          <w:szCs w:val="33"/>
        </w:rPr>
        <w:t>2022</w:t>
      </w:r>
      <w:r w:rsidRPr="006C7AA7">
        <w:rPr>
          <w:rFonts w:ascii="Helvetica" w:hAnsi="Helvetica" w:cs="Helvetica"/>
          <w:b/>
          <w:bCs/>
          <w:kern w:val="36"/>
          <w:sz w:val="33"/>
          <w:szCs w:val="33"/>
        </w:rPr>
        <w:t>年硕士研究生招生复试工作细则</w:t>
      </w:r>
    </w:p>
    <w:p w14:paraId="7F5ABBAD" w14:textId="77777777" w:rsidR="00920C62" w:rsidRPr="00920C62" w:rsidRDefault="00920C62" w:rsidP="00920C62">
      <w:pPr>
        <w:widowControl/>
        <w:shd w:val="clear" w:color="auto" w:fill="FFFFFF"/>
        <w:spacing w:after="150" w:line="510" w:lineRule="atLeast"/>
        <w:ind w:firstLine="480"/>
        <w:jc w:val="left"/>
        <w:rPr>
          <w:rFonts w:ascii="Helvetica" w:hAnsi="Helvetica" w:cs="Helvetica"/>
          <w:color w:val="333333"/>
          <w:kern w:val="0"/>
          <w:sz w:val="24"/>
          <w:szCs w:val="24"/>
        </w:rPr>
      </w:pPr>
      <w:r w:rsidRPr="00920C62">
        <w:rPr>
          <w:rFonts w:ascii="Helvetica" w:hAnsi="Helvetica" w:cs="Helvetica"/>
          <w:color w:val="333333"/>
          <w:kern w:val="0"/>
          <w:sz w:val="24"/>
          <w:szCs w:val="24"/>
        </w:rPr>
        <w:t>为贯彻落实习近平总书记关于统筹推进新冠肺炎疫情防控和经济社会发展工作的重要讲话和重要指示批示精神，根据教育部、安徽省教育厅相关规定及会议精神，根据《安徽大学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年硕士研究生招生复试和录取办法》，结合实际，稳妥做好我院</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年硕士研究生招生复试与录取工作，制定本细则。</w:t>
      </w:r>
    </w:p>
    <w:p w14:paraId="56DECA71"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一、复试和录取工作原则</w:t>
      </w:r>
    </w:p>
    <w:p w14:paraId="3C092EC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（一）全面贯彻国家和安徽省</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年硕士研究生招生政策，遵循高层次专业人才选拔规律，坚持科学选拔。</w:t>
      </w:r>
    </w:p>
    <w:p w14:paraId="4754B7C6"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（二）坚持全面考查，突出重点。在对考生德、智、体、美等方面全面衡量的基础上，注重思想政治素质考核，重点考核专业能力、综合素质和创新意识。</w:t>
      </w:r>
    </w:p>
    <w:p w14:paraId="181B1035"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14:paraId="61497C9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（四）坚持以人为本，质量优先。增强服务意识，维护考生合法权益。</w:t>
      </w:r>
    </w:p>
    <w:p w14:paraId="5B3DCE06"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二、组织领导与工作人员</w:t>
      </w:r>
    </w:p>
    <w:p w14:paraId="6D15B13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、招生工作小组。学院成立研究生招生工作小组，负责制定本院</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年硕士研究生复试工作细则，并组织实施。招生工作小组由以下成员组成：（略）</w:t>
      </w:r>
    </w:p>
    <w:p w14:paraId="743C808A"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、督查组。学院成立招生工作督查组。督查组负责本院</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年硕士研究生复试和录取工作各环节进行监督检查。督查组由以下成员组成：（略）</w:t>
      </w:r>
    </w:p>
    <w:p w14:paraId="501C2E2F"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、复试专家组。学院根据面试考生的人数成立</w:t>
      </w:r>
      <w:r w:rsidRPr="00920C62">
        <w:rPr>
          <w:rFonts w:ascii="Helvetica" w:hAnsi="Helvetica" w:cs="Helvetica"/>
          <w:color w:val="333333"/>
          <w:kern w:val="0"/>
          <w:sz w:val="24"/>
          <w:szCs w:val="24"/>
        </w:rPr>
        <w:t>11</w:t>
      </w:r>
      <w:r w:rsidRPr="00920C62">
        <w:rPr>
          <w:rFonts w:ascii="Helvetica" w:hAnsi="Helvetica" w:cs="Helvetica"/>
          <w:color w:val="333333"/>
          <w:kern w:val="0"/>
          <w:sz w:val="24"/>
          <w:szCs w:val="24"/>
        </w:rPr>
        <w:t>个面试专家组，其中化学</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个组，化学工程与技术</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个组，材料工程</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个组和化学工程</w:t>
      </w:r>
      <w:r w:rsidRPr="00920C62">
        <w:rPr>
          <w:rFonts w:ascii="Helvetica" w:hAnsi="Helvetica" w:cs="Helvetica"/>
          <w:color w:val="333333"/>
          <w:kern w:val="0"/>
          <w:sz w:val="24"/>
          <w:szCs w:val="24"/>
        </w:rPr>
        <w:t>4</w:t>
      </w:r>
      <w:r w:rsidRPr="00920C62">
        <w:rPr>
          <w:rFonts w:ascii="Helvetica" w:hAnsi="Helvetica" w:cs="Helvetica"/>
          <w:color w:val="333333"/>
          <w:kern w:val="0"/>
          <w:sz w:val="24"/>
          <w:szCs w:val="24"/>
        </w:rPr>
        <w:t>个组。面试专家组由</w:t>
      </w:r>
      <w:r w:rsidRPr="00920C62">
        <w:rPr>
          <w:rFonts w:ascii="Helvetica" w:hAnsi="Helvetica" w:cs="Helvetica"/>
          <w:color w:val="333333"/>
          <w:kern w:val="0"/>
          <w:sz w:val="24"/>
          <w:szCs w:val="24"/>
        </w:rPr>
        <w:t>7</w:t>
      </w:r>
      <w:r w:rsidRPr="00920C62">
        <w:rPr>
          <w:rFonts w:ascii="Helvetica" w:hAnsi="Helvetica" w:cs="Helvetica"/>
          <w:color w:val="333333"/>
          <w:kern w:val="0"/>
          <w:sz w:val="24"/>
          <w:szCs w:val="24"/>
        </w:rPr>
        <w:t>人组成，秘书</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人，实行组长负责制，各组具体安排如下：</w:t>
      </w:r>
    </w:p>
    <w:p w14:paraId="6424AB3F"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化学一级学科</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6DCA787C"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lastRenderedPageBreak/>
        <w:t> </w:t>
      </w:r>
      <w:r w:rsidRPr="00920C62">
        <w:rPr>
          <w:rFonts w:ascii="Helvetica" w:hAnsi="Helvetica" w:cs="Helvetica"/>
          <w:color w:val="333333"/>
          <w:kern w:val="0"/>
          <w:sz w:val="24"/>
          <w:szCs w:val="24"/>
        </w:rPr>
        <w:t>化学一级学科</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0B7D1CC5"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化学一级学科</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59C55E72"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化工一级学科</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03C5340D"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化工一级学科</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3F6A9B22"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材料工程专硕</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77CE3AF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材料工程专硕</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3DB93135"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化学工程专硕</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04A19480"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化学工程专硕</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45CAA89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化学工程专硕</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0AB2D4F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化学工程专硕</w:t>
      </w:r>
      <w:r w:rsidRPr="00920C62">
        <w:rPr>
          <w:rFonts w:ascii="Helvetica" w:hAnsi="Helvetica" w:cs="Helvetica"/>
          <w:color w:val="333333"/>
          <w:kern w:val="0"/>
          <w:sz w:val="24"/>
          <w:szCs w:val="24"/>
        </w:rPr>
        <w:t>4</w:t>
      </w:r>
      <w:r w:rsidRPr="00920C62">
        <w:rPr>
          <w:rFonts w:ascii="Helvetica" w:hAnsi="Helvetica" w:cs="Helvetica"/>
          <w:color w:val="333333"/>
          <w:kern w:val="0"/>
          <w:sz w:val="24"/>
          <w:szCs w:val="24"/>
        </w:rPr>
        <w:t>组</w:t>
      </w: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地点：博南</w:t>
      </w:r>
      <w:r w:rsidRPr="00920C62">
        <w:rPr>
          <w:rFonts w:ascii="Helvetica" w:hAnsi="Helvetica" w:cs="Helvetica"/>
          <w:color w:val="333333"/>
          <w:kern w:val="0"/>
          <w:sz w:val="24"/>
          <w:szCs w:val="24"/>
        </w:rPr>
        <w:t>D</w:t>
      </w:r>
    </w:p>
    <w:p w14:paraId="09A0EA5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面试协调组：（略）</w:t>
      </w:r>
    </w:p>
    <w:p w14:paraId="7D4AC094"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三、复试安排</w:t>
      </w:r>
    </w:p>
    <w:p w14:paraId="37CAD7B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（一）网络测试时间：</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月</w:t>
      </w:r>
      <w:r w:rsidRPr="00920C62">
        <w:rPr>
          <w:rFonts w:ascii="Helvetica" w:hAnsi="Helvetica" w:cs="Helvetica"/>
          <w:color w:val="333333"/>
          <w:kern w:val="0"/>
          <w:sz w:val="24"/>
          <w:szCs w:val="24"/>
        </w:rPr>
        <w:t>29</w:t>
      </w:r>
      <w:r w:rsidRPr="00920C62">
        <w:rPr>
          <w:rFonts w:ascii="Helvetica" w:hAnsi="Helvetica" w:cs="Helvetica"/>
          <w:color w:val="333333"/>
          <w:kern w:val="0"/>
          <w:sz w:val="24"/>
          <w:szCs w:val="24"/>
        </w:rPr>
        <w:t>日</w:t>
      </w:r>
      <w:r w:rsidRPr="00920C62">
        <w:rPr>
          <w:rFonts w:ascii="Helvetica" w:hAnsi="Helvetica" w:cs="Helvetica"/>
          <w:color w:val="333333"/>
          <w:kern w:val="0"/>
          <w:sz w:val="24"/>
          <w:szCs w:val="24"/>
        </w:rPr>
        <w:t>9</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00--12</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00</w:t>
      </w:r>
    </w:p>
    <w:p w14:paraId="7BC25B52"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网络复试时间：</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月</w:t>
      </w:r>
      <w:r w:rsidRPr="00920C62">
        <w:rPr>
          <w:rFonts w:ascii="Helvetica" w:hAnsi="Helvetica" w:cs="Helvetica"/>
          <w:color w:val="333333"/>
          <w:kern w:val="0"/>
          <w:sz w:val="24"/>
          <w:szCs w:val="24"/>
        </w:rPr>
        <w:t>30</w:t>
      </w:r>
      <w:r w:rsidRPr="00920C62">
        <w:rPr>
          <w:rFonts w:ascii="Helvetica" w:hAnsi="Helvetica" w:cs="Helvetica"/>
          <w:color w:val="333333"/>
          <w:kern w:val="0"/>
          <w:sz w:val="24"/>
          <w:szCs w:val="24"/>
        </w:rPr>
        <w:t>日</w:t>
      </w:r>
      <w:r w:rsidRPr="00920C62">
        <w:rPr>
          <w:rFonts w:ascii="Helvetica" w:hAnsi="Helvetica" w:cs="Helvetica"/>
          <w:color w:val="333333"/>
          <w:kern w:val="0"/>
          <w:sz w:val="24"/>
          <w:szCs w:val="24"/>
        </w:rPr>
        <w:t>9</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00--</w:t>
      </w:r>
      <w:r w:rsidRPr="00920C62">
        <w:rPr>
          <w:rFonts w:ascii="Helvetica" w:hAnsi="Helvetica" w:cs="Helvetica"/>
          <w:color w:val="333333"/>
          <w:kern w:val="0"/>
          <w:sz w:val="24"/>
          <w:szCs w:val="24"/>
        </w:rPr>
        <w:t>结束</w:t>
      </w:r>
    </w:p>
    <w:p w14:paraId="6A3662CE"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网络复试方法及使用指南详见安徽大学研究生院官方网站</w:t>
      </w:r>
    </w:p>
    <w:p w14:paraId="4379692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（二）复试参加人员：化学专业</w:t>
      </w:r>
      <w:r w:rsidRPr="00920C62">
        <w:rPr>
          <w:rFonts w:ascii="Helvetica" w:hAnsi="Helvetica" w:cs="Helvetica"/>
          <w:color w:val="333333"/>
          <w:kern w:val="0"/>
          <w:sz w:val="24"/>
          <w:szCs w:val="24"/>
        </w:rPr>
        <w:t>341</w:t>
      </w:r>
      <w:r w:rsidRPr="00920C62">
        <w:rPr>
          <w:rFonts w:ascii="Helvetica" w:hAnsi="Helvetica" w:cs="Helvetica"/>
          <w:color w:val="333333"/>
          <w:kern w:val="0"/>
          <w:sz w:val="24"/>
          <w:szCs w:val="24"/>
        </w:rPr>
        <w:t>分及以上；化学工程与技术专业</w:t>
      </w:r>
      <w:r w:rsidRPr="00920C62">
        <w:rPr>
          <w:rFonts w:ascii="Helvetica" w:hAnsi="Helvetica" w:cs="Helvetica"/>
          <w:color w:val="333333"/>
          <w:kern w:val="0"/>
          <w:sz w:val="24"/>
          <w:szCs w:val="24"/>
        </w:rPr>
        <w:t>276</w:t>
      </w:r>
      <w:r w:rsidRPr="00920C62">
        <w:rPr>
          <w:rFonts w:ascii="Helvetica" w:hAnsi="Helvetica" w:cs="Helvetica"/>
          <w:color w:val="333333"/>
          <w:kern w:val="0"/>
          <w:sz w:val="24"/>
          <w:szCs w:val="24"/>
        </w:rPr>
        <w:t>分及以上；化学工程专硕</w:t>
      </w:r>
      <w:r w:rsidRPr="00920C62">
        <w:rPr>
          <w:rFonts w:ascii="Helvetica" w:hAnsi="Helvetica" w:cs="Helvetica"/>
          <w:color w:val="333333"/>
          <w:kern w:val="0"/>
          <w:sz w:val="24"/>
          <w:szCs w:val="24"/>
        </w:rPr>
        <w:t>298</w:t>
      </w:r>
      <w:r w:rsidRPr="00920C62">
        <w:rPr>
          <w:rFonts w:ascii="Helvetica" w:hAnsi="Helvetica" w:cs="Helvetica"/>
          <w:color w:val="333333"/>
          <w:kern w:val="0"/>
          <w:sz w:val="24"/>
          <w:szCs w:val="24"/>
        </w:rPr>
        <w:t>分及以上；材料工程专硕达国家线及以上人员。</w:t>
      </w:r>
    </w:p>
    <w:p w14:paraId="23C3E1B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（三）复试资格审查：按《安徽大学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年硕士研究生招生复试和录取办法》要求审查复试资格。</w:t>
      </w:r>
    </w:p>
    <w:p w14:paraId="2CB746E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（四）复试报到及分组抽签程序：按《安徽大学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年硕士研究生招生复试和录取办法》执行。</w:t>
      </w:r>
    </w:p>
    <w:p w14:paraId="0E27FDD0"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（五）复试内容：</w:t>
      </w:r>
    </w:p>
    <w:p w14:paraId="2F40CBA3"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lastRenderedPageBreak/>
        <w:t>1</w:t>
      </w:r>
      <w:r w:rsidRPr="00920C62">
        <w:rPr>
          <w:rFonts w:ascii="Helvetica" w:hAnsi="Helvetica" w:cs="Helvetica"/>
          <w:color w:val="333333"/>
          <w:kern w:val="0"/>
          <w:sz w:val="24"/>
          <w:szCs w:val="24"/>
        </w:rPr>
        <w:t>、复试程序：</w:t>
      </w:r>
    </w:p>
    <w:p w14:paraId="63D0F31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按《安徽大学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年硕士研究生招生复试和录取办法》执行。</w:t>
      </w:r>
    </w:p>
    <w:p w14:paraId="620AD97A"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、复试内容：</w:t>
      </w:r>
    </w:p>
    <w:p w14:paraId="5545FD8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1</w:t>
      </w:r>
      <w:r w:rsidRPr="00920C62">
        <w:rPr>
          <w:rFonts w:ascii="Helvetica" w:hAnsi="Helvetica" w:cs="Helvetica"/>
          <w:color w:val="333333"/>
          <w:kern w:val="0"/>
          <w:sz w:val="24"/>
          <w:szCs w:val="24"/>
        </w:rPr>
        <w:t>）考生用</w:t>
      </w:r>
      <w:r w:rsidRPr="00920C62">
        <w:rPr>
          <w:rFonts w:ascii="Helvetica" w:hAnsi="Helvetica" w:cs="Helvetica"/>
          <w:color w:val="333333"/>
          <w:kern w:val="0"/>
          <w:sz w:val="24"/>
          <w:szCs w:val="24"/>
        </w:rPr>
        <w:t>PPT</w:t>
      </w:r>
      <w:r w:rsidRPr="00920C62">
        <w:rPr>
          <w:rFonts w:ascii="Helvetica" w:hAnsi="Helvetica" w:cs="Helvetica"/>
          <w:color w:val="333333"/>
          <w:kern w:val="0"/>
          <w:sz w:val="24"/>
          <w:szCs w:val="24"/>
        </w:rPr>
        <w:t>形式进行个人情况汇报（</w:t>
      </w:r>
      <w:r w:rsidRPr="00920C62">
        <w:rPr>
          <w:rFonts w:ascii="Helvetica" w:hAnsi="Helvetica" w:cs="Helvetica"/>
          <w:color w:val="333333"/>
          <w:kern w:val="0"/>
          <w:sz w:val="24"/>
          <w:szCs w:val="24"/>
        </w:rPr>
        <w:t>4</w:t>
      </w:r>
      <w:r w:rsidRPr="00920C62">
        <w:rPr>
          <w:rFonts w:ascii="Helvetica" w:hAnsi="Helvetica" w:cs="Helvetica"/>
          <w:color w:val="333333"/>
          <w:kern w:val="0"/>
          <w:sz w:val="24"/>
          <w:szCs w:val="24"/>
        </w:rPr>
        <w:t>分钟以内，通过屏幕共享进行</w:t>
      </w:r>
      <w:r w:rsidRPr="00920C62">
        <w:rPr>
          <w:rFonts w:ascii="Helvetica" w:hAnsi="Helvetica" w:cs="Helvetica"/>
          <w:color w:val="333333"/>
          <w:kern w:val="0"/>
          <w:sz w:val="24"/>
          <w:szCs w:val="24"/>
        </w:rPr>
        <w:t>PPT</w:t>
      </w:r>
      <w:r w:rsidRPr="00920C62">
        <w:rPr>
          <w:rFonts w:ascii="Helvetica" w:hAnsi="Helvetica" w:cs="Helvetica"/>
          <w:color w:val="333333"/>
          <w:kern w:val="0"/>
          <w:sz w:val="24"/>
          <w:szCs w:val="24"/>
        </w:rPr>
        <w:t>播放，包括本科阶段课程学习，毕业论文，科研情况，社会实践等个人综合素质展示）</w:t>
      </w:r>
    </w:p>
    <w:p w14:paraId="791C0692"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2</w:t>
      </w:r>
      <w:r w:rsidRPr="00920C62">
        <w:rPr>
          <w:rFonts w:ascii="Helvetica" w:hAnsi="Helvetica" w:cs="Helvetica"/>
          <w:color w:val="333333"/>
          <w:kern w:val="0"/>
          <w:sz w:val="24"/>
          <w:szCs w:val="24"/>
        </w:rPr>
        <w:t>）考生随机抽取专业英语试题，朗读英文试题将内容翻译成汉语。</w:t>
      </w:r>
    </w:p>
    <w:p w14:paraId="433509C6"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）考生随机抽取专业试题，当场口头作答。</w:t>
      </w:r>
    </w:p>
    <w:p w14:paraId="64C4B8C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w:t>
      </w:r>
      <w:r w:rsidRPr="00920C62">
        <w:rPr>
          <w:rFonts w:ascii="Helvetica" w:hAnsi="Helvetica" w:cs="Helvetica"/>
          <w:color w:val="333333"/>
          <w:kern w:val="0"/>
          <w:sz w:val="24"/>
          <w:szCs w:val="24"/>
        </w:rPr>
        <w:t>4</w:t>
      </w:r>
      <w:r w:rsidRPr="00920C62">
        <w:rPr>
          <w:rFonts w:ascii="Helvetica" w:hAnsi="Helvetica" w:cs="Helvetica"/>
          <w:color w:val="333333"/>
          <w:kern w:val="0"/>
          <w:sz w:val="24"/>
          <w:szCs w:val="24"/>
        </w:rPr>
        <w:t>）复试专家随机进行提问，考生作答。</w:t>
      </w:r>
    </w:p>
    <w:p w14:paraId="69F1D846"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、加试情况：</w:t>
      </w:r>
    </w:p>
    <w:p w14:paraId="7E02ECC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按《安徽大学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年硕士研究生招生复试和录取办法》执行。</w:t>
      </w:r>
    </w:p>
    <w:p w14:paraId="5142E8C8"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四、录取排序规则</w:t>
      </w:r>
    </w:p>
    <w:p w14:paraId="0EE933F9"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依据《安徽大学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年硕士研究生招生复试和录取办法》之规定。</w:t>
      </w:r>
    </w:p>
    <w:p w14:paraId="237B9FD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五、体检</w:t>
      </w:r>
    </w:p>
    <w:p w14:paraId="58AFC06A"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拟录取考生在开学后进行体检。</w:t>
      </w:r>
    </w:p>
    <w:p w14:paraId="69757D05"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六、师生互选</w:t>
      </w:r>
    </w:p>
    <w:p w14:paraId="5B4A12D7" w14:textId="77777777" w:rsidR="00920C62" w:rsidRPr="00920C62" w:rsidRDefault="00920C62" w:rsidP="00920C62">
      <w:pPr>
        <w:widowControl/>
        <w:shd w:val="clear" w:color="auto" w:fill="FFFFFF"/>
        <w:spacing w:after="150" w:line="510" w:lineRule="atLeast"/>
        <w:jc w:val="left"/>
        <w:rPr>
          <w:rFonts w:ascii="Helvetica" w:hAnsi="Helvetica" w:cs="Helvetica"/>
          <w:color w:val="333333"/>
          <w:kern w:val="0"/>
          <w:sz w:val="24"/>
          <w:szCs w:val="24"/>
        </w:rPr>
      </w:pPr>
      <w:r w:rsidRPr="00920C62">
        <w:rPr>
          <w:rFonts w:ascii="Helvetica" w:hAnsi="Helvetica" w:cs="Helvetica"/>
          <w:color w:val="333333"/>
          <w:kern w:val="0"/>
          <w:sz w:val="24"/>
          <w:szCs w:val="24"/>
        </w:rPr>
        <w:t> </w:t>
      </w:r>
      <w:r w:rsidRPr="00920C62">
        <w:rPr>
          <w:rFonts w:ascii="Helvetica" w:hAnsi="Helvetica" w:cs="Helvetica"/>
          <w:color w:val="333333"/>
          <w:kern w:val="0"/>
          <w:sz w:val="24"/>
          <w:szCs w:val="24"/>
        </w:rPr>
        <w:t>依据《安徽大学</w:t>
      </w:r>
      <w:r w:rsidRPr="00920C62">
        <w:rPr>
          <w:rFonts w:ascii="Helvetica" w:hAnsi="Helvetica" w:cs="Helvetica"/>
          <w:color w:val="333333"/>
          <w:kern w:val="0"/>
          <w:sz w:val="24"/>
          <w:szCs w:val="24"/>
        </w:rPr>
        <w:t>2022</w:t>
      </w:r>
      <w:r w:rsidRPr="00920C62">
        <w:rPr>
          <w:rFonts w:ascii="Helvetica" w:hAnsi="Helvetica" w:cs="Helvetica"/>
          <w:color w:val="333333"/>
          <w:kern w:val="0"/>
          <w:sz w:val="24"/>
          <w:szCs w:val="24"/>
        </w:rPr>
        <w:t>年硕士研究生招生复试和录取办法》之规定。</w:t>
      </w:r>
    </w:p>
    <w:p w14:paraId="43C19CC5" w14:textId="77777777" w:rsidR="00920C62" w:rsidRPr="00920C62" w:rsidRDefault="00920C62" w:rsidP="00920C62">
      <w:pPr>
        <w:widowControl/>
        <w:shd w:val="clear" w:color="auto" w:fill="FFFFFF"/>
        <w:spacing w:after="150" w:line="510" w:lineRule="atLeast"/>
        <w:jc w:val="right"/>
        <w:rPr>
          <w:rFonts w:ascii="Helvetica" w:hAnsi="Helvetica" w:cs="Helvetica"/>
          <w:color w:val="333333"/>
          <w:kern w:val="0"/>
          <w:sz w:val="24"/>
          <w:szCs w:val="24"/>
        </w:rPr>
      </w:pPr>
      <w:r w:rsidRPr="00920C62">
        <w:rPr>
          <w:rFonts w:ascii="Helvetica" w:hAnsi="Helvetica" w:cs="Helvetica"/>
          <w:color w:val="333333"/>
          <w:kern w:val="0"/>
          <w:sz w:val="24"/>
          <w:szCs w:val="24"/>
        </w:rPr>
        <w:t xml:space="preserve">  </w:t>
      </w:r>
      <w:r w:rsidRPr="00920C62">
        <w:rPr>
          <w:rFonts w:ascii="Helvetica" w:hAnsi="Helvetica" w:cs="Helvetica"/>
          <w:color w:val="333333"/>
          <w:kern w:val="0"/>
          <w:sz w:val="24"/>
          <w:szCs w:val="24"/>
        </w:rPr>
        <w:t>化学化工学院</w:t>
      </w:r>
    </w:p>
    <w:p w14:paraId="75A80329" w14:textId="77777777" w:rsidR="00920C62" w:rsidRPr="00920C62" w:rsidRDefault="00920C62" w:rsidP="00920C62">
      <w:pPr>
        <w:widowControl/>
        <w:shd w:val="clear" w:color="auto" w:fill="FFFFFF"/>
        <w:spacing w:after="150" w:line="510" w:lineRule="atLeast"/>
        <w:jc w:val="right"/>
        <w:rPr>
          <w:rFonts w:ascii="Helvetica" w:hAnsi="Helvetica" w:cs="Helvetica"/>
          <w:color w:val="333333"/>
          <w:kern w:val="0"/>
          <w:sz w:val="24"/>
          <w:szCs w:val="24"/>
        </w:rPr>
      </w:pPr>
      <w:r w:rsidRPr="00920C62">
        <w:rPr>
          <w:rFonts w:ascii="Helvetica" w:hAnsi="Helvetica" w:cs="Helvetica"/>
          <w:color w:val="333333"/>
          <w:kern w:val="0"/>
          <w:sz w:val="24"/>
          <w:szCs w:val="24"/>
        </w:rPr>
        <w:t> 2022</w:t>
      </w:r>
      <w:r w:rsidRPr="00920C62">
        <w:rPr>
          <w:rFonts w:ascii="Helvetica" w:hAnsi="Helvetica" w:cs="Helvetica"/>
          <w:color w:val="333333"/>
          <w:kern w:val="0"/>
          <w:sz w:val="24"/>
          <w:szCs w:val="24"/>
        </w:rPr>
        <w:t>年</w:t>
      </w:r>
      <w:r w:rsidRPr="00920C62">
        <w:rPr>
          <w:rFonts w:ascii="Helvetica" w:hAnsi="Helvetica" w:cs="Helvetica"/>
          <w:color w:val="333333"/>
          <w:kern w:val="0"/>
          <w:sz w:val="24"/>
          <w:szCs w:val="24"/>
        </w:rPr>
        <w:t>3</w:t>
      </w:r>
      <w:r w:rsidRPr="00920C62">
        <w:rPr>
          <w:rFonts w:ascii="Helvetica" w:hAnsi="Helvetica" w:cs="Helvetica"/>
          <w:color w:val="333333"/>
          <w:kern w:val="0"/>
          <w:sz w:val="24"/>
          <w:szCs w:val="24"/>
        </w:rPr>
        <w:t>月</w:t>
      </w:r>
      <w:r w:rsidRPr="00920C62">
        <w:rPr>
          <w:rFonts w:ascii="Helvetica" w:hAnsi="Helvetica" w:cs="Helvetica"/>
          <w:color w:val="333333"/>
          <w:kern w:val="0"/>
          <w:sz w:val="24"/>
          <w:szCs w:val="24"/>
        </w:rPr>
        <w:t>26</w:t>
      </w:r>
      <w:r w:rsidRPr="00920C62">
        <w:rPr>
          <w:rFonts w:ascii="Helvetica" w:hAnsi="Helvetica" w:cs="Helvetica"/>
          <w:color w:val="333333"/>
          <w:kern w:val="0"/>
          <w:sz w:val="24"/>
          <w:szCs w:val="24"/>
        </w:rPr>
        <w:t>日</w:t>
      </w:r>
    </w:p>
    <w:p w14:paraId="61FF9D9A" w14:textId="77777777" w:rsidR="003B2A00" w:rsidRDefault="003B2A00"/>
    <w:sectPr w:rsidR="003B2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0C62"/>
    <w:rsid w:val="002E0B17"/>
    <w:rsid w:val="003B2A00"/>
    <w:rsid w:val="006775C6"/>
    <w:rsid w:val="006C7AA7"/>
    <w:rsid w:val="00710919"/>
    <w:rsid w:val="0092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15BC"/>
  <w15:chartTrackingRefBased/>
  <w15:docId w15:val="{1E28237F-E42E-4C72-A2BA-2657E060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19"/>
    <w:pPr>
      <w:widowControl w:val="0"/>
      <w:jc w:val="both"/>
    </w:pPr>
    <w:rPr>
      <w:rFonts w:eastAsia="宋体"/>
    </w:rPr>
  </w:style>
  <w:style w:type="paragraph" w:styleId="1">
    <w:name w:val="heading 1"/>
    <w:basedOn w:val="a"/>
    <w:link w:val="10"/>
    <w:uiPriority w:val="9"/>
    <w:qFormat/>
    <w:rsid w:val="00920C6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C62"/>
    <w:rPr>
      <w:rFonts w:ascii="宋体" w:eastAsia="宋体" w:hAnsi="宋体" w:cs="宋体"/>
      <w:b/>
      <w:bCs/>
      <w:kern w:val="36"/>
      <w:sz w:val="48"/>
      <w:szCs w:val="48"/>
    </w:rPr>
  </w:style>
  <w:style w:type="paragraph" w:customStyle="1" w:styleId="artimetas">
    <w:name w:val="arti_metas"/>
    <w:basedOn w:val="a"/>
    <w:rsid w:val="00920C62"/>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920C62"/>
  </w:style>
  <w:style w:type="character" w:customStyle="1" w:styleId="artiupdate">
    <w:name w:val="arti_update"/>
    <w:basedOn w:val="a0"/>
    <w:rsid w:val="00920C62"/>
  </w:style>
  <w:style w:type="character" w:customStyle="1" w:styleId="artiviews">
    <w:name w:val="arti_views"/>
    <w:basedOn w:val="a0"/>
    <w:rsid w:val="00920C62"/>
  </w:style>
  <w:style w:type="character" w:customStyle="1" w:styleId="wpvisitcount">
    <w:name w:val="wp_visitcount"/>
    <w:basedOn w:val="a0"/>
    <w:rsid w:val="00920C62"/>
  </w:style>
  <w:style w:type="paragraph" w:customStyle="1" w:styleId="ptextindent2">
    <w:name w:val="p_text_indent_2"/>
    <w:basedOn w:val="a"/>
    <w:rsid w:val="00920C62"/>
    <w:pPr>
      <w:widowControl/>
      <w:spacing w:before="100" w:beforeAutospacing="1" w:after="100" w:afterAutospacing="1"/>
      <w:jc w:val="left"/>
    </w:pPr>
    <w:rPr>
      <w:rFonts w:ascii="宋体" w:hAnsi="宋体" w:cs="宋体"/>
      <w:kern w:val="0"/>
      <w:sz w:val="24"/>
      <w:szCs w:val="24"/>
    </w:rPr>
  </w:style>
  <w:style w:type="paragraph" w:styleId="a3">
    <w:name w:val="Normal (Web)"/>
    <w:basedOn w:val="a"/>
    <w:uiPriority w:val="99"/>
    <w:semiHidden/>
    <w:unhideWhenUsed/>
    <w:rsid w:val="00920C6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44351">
      <w:bodyDiv w:val="1"/>
      <w:marLeft w:val="0"/>
      <w:marRight w:val="0"/>
      <w:marTop w:val="0"/>
      <w:marBottom w:val="0"/>
      <w:divBdr>
        <w:top w:val="none" w:sz="0" w:space="0" w:color="auto"/>
        <w:left w:val="none" w:sz="0" w:space="0" w:color="auto"/>
        <w:bottom w:val="none" w:sz="0" w:space="0" w:color="auto"/>
        <w:right w:val="none" w:sz="0" w:space="0" w:color="auto"/>
      </w:divBdr>
      <w:divsChild>
        <w:div w:id="1288319998">
          <w:marLeft w:val="0"/>
          <w:marRight w:val="0"/>
          <w:marTop w:val="150"/>
          <w:marBottom w:val="0"/>
          <w:divBdr>
            <w:top w:val="none" w:sz="0" w:space="0" w:color="auto"/>
            <w:left w:val="none" w:sz="0" w:space="0" w:color="auto"/>
            <w:bottom w:val="none" w:sz="0" w:space="0" w:color="auto"/>
            <w:right w:val="none" w:sz="0" w:space="0" w:color="auto"/>
          </w:divBdr>
          <w:divsChild>
            <w:div w:id="1312490591">
              <w:marLeft w:val="0"/>
              <w:marRight w:val="0"/>
              <w:marTop w:val="0"/>
              <w:marBottom w:val="0"/>
              <w:divBdr>
                <w:top w:val="none" w:sz="0" w:space="0" w:color="auto"/>
                <w:left w:val="none" w:sz="0" w:space="0" w:color="auto"/>
                <w:bottom w:val="none" w:sz="0" w:space="0" w:color="auto"/>
                <w:right w:val="none" w:sz="0" w:space="0" w:color="auto"/>
              </w:divBdr>
              <w:divsChild>
                <w:div w:id="18625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2</cp:revision>
  <dcterms:created xsi:type="dcterms:W3CDTF">2022-03-28T13:41:00Z</dcterms:created>
  <dcterms:modified xsi:type="dcterms:W3CDTF">2022-03-28T13:47:00Z</dcterms:modified>
</cp:coreProperties>
</file>