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eastAsia"/>
        </w:rPr>
      </w:pPr>
      <w:r>
        <w:rPr>
          <w:rFonts w:hint="eastAsia"/>
          <w:b/>
          <w:bCs/>
          <w:sz w:val="28"/>
          <w:szCs w:val="32"/>
        </w:rPr>
        <w:t>物理与光电工程学院</w:t>
      </w:r>
      <w:r>
        <w:rPr>
          <w:b/>
          <w:bCs/>
          <w:sz w:val="28"/>
          <w:szCs w:val="32"/>
        </w:rPr>
        <w:t>2022年硕士研究生招生复试工作细则</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综合考虑当前疫情防控工作态势，为做好我院</w:t>
      </w:r>
      <w:r>
        <w:t>2022年硕士研究生招生复试与录取工作，根据教育部、安徽省教育厅相关文件要求以及我校《安徽大学2022年硕士研究生招生复试和录取办法》的有关精神，结合实际，制定本工作细则。</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rPr>
      </w:pPr>
      <w:r>
        <w:rPr>
          <w:rFonts w:hint="eastAsia"/>
          <w:b/>
          <w:bCs/>
        </w:rPr>
        <w:t>一、组织领导与工作人员</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根据学校研究生招生办公室的有关规定和安排，本次复试面向第一志愿考生。物理与光电工程学院成立研究生招生工作小组和两个一级学科（“物理学”和“光学工程”）面试专家小组与专硕“光电信息工程”面试专家小组，同时安排了资格审查人员、面试记录人员、纪检委员等复试工作人员。</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rPr>
      </w:pPr>
      <w:r>
        <w:rPr>
          <w:rFonts w:hint="eastAsia"/>
          <w:b/>
          <w:bCs/>
        </w:rPr>
        <w:t>二、复试安排</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（一）复试批次安排：</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本次复试为第一批次复试。</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第一批次：第一志愿报考我院且初试成绩达到我院相应专业划定的复试标准的考生；</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（二）复试时间：</w:t>
      </w:r>
      <w:r>
        <w:t>2022年3月31日上午8：30</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模拟测试时间：</w:t>
      </w:r>
      <w:r>
        <w:t>2022年3月30日上午8:30</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（三）复试差额及复试分数线</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复试采取差额形式，差额比例不低于</w:t>
      </w:r>
      <w:r>
        <w:t xml:space="preserve">130%。物理学专业的复试分数线为初试单科成绩需达到国家划定的学术学位类A类分数线，且总分不低于331分；光学工程专业的复试分数线为国家划定的学术学位类A类分数线；光电信息工程专硕的复试分数线为初试单科成绩需达到国家划定的专业学位类A类分数线，且总分不低于305分。报考“退役大学生士兵”专项计划的考生，单科成绩和总成绩须达到国家划定的A类分数线。 </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（四）复试资格审查</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根据教育部有关文件规定，考生的报名资格审查在复试中进行。资格审查工作由我院负责。凡未接受资格审查或资格审查未通过的考生不得参加复试。</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考生须通过面试平台于</w:t>
      </w:r>
      <w:r>
        <w:t>3月29日上午8点前向我院提交以下材料（原件拍照或清晰扫描件电子版，按顺序编号，并将所有材料打包，命名为“准考证号+姓名+学院”。）：</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t xml:space="preserve"> </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t>1.准考证。</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t>2.二代身份证（正反两面）。</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t>3.学历证书、学位证书（应届生提供学生证）；复试时尚未取得本科毕业证书的自考和网络教育考生，须凭颁发毕业证书的省级高等教育自学考试办公室或网络教育高校出具的相关证明方可参加复试。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t>4.大学期间成绩单原件或档案中成绩单复印件（加盖档案管理单位红章，应届本科毕业生加盖所在学校教务部门公章）。</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t>5.报考“退役大学生士兵”专项计划的考生应提交本人《入伍批准书》和《退出现役证》。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t>6.科研成果、英语水平、获奖证书、毕业论文（应届生可提供毕业论文大纲）等证明学术才能的材料。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t>7.复试考生本人签字的《考生诚信承诺书》（从研究生院网站“下载专区”下载）</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（五）复试方式、内容与程序</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t>1.我院复试采用网络远程方式，即远程通过互联网视频面试，具体复试系统平台及使用指南以我校研究生院通知为准。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t>2.面试由我院研究生招生工作小组负责组织，各面试专家组具体实施，满分为100分。面试侧重综合性、开放性的能力型测试，主要考核考生的综合分析、语言表达、外语听说等能力。同时通过考生提供的材料，加强对考生既往学业、一贯表现、科研能力、综合素质和思想品德等情况的全面考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面试成绩由两部分组成：</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专业面试（</w:t>
      </w:r>
      <w:r>
        <w:t>80%）：面试专家组成员主要以提问、考生随机抽取试题的方式对考生进行面试，题目参照《安徽大学2022年硕士研究生招生专业目录》上列出的复试科目内容范围，注重加强考察考生的专业素养与创新能力。每位考生面试时间不少于20分钟（专业知识面试时间不少于10分钟）。面试网络出现卡顿超过三分钟，面试时间顺延。面试专家组成员依据考生面试表现当场记名评分：每位考生的面试得分为专家组所有成员记名评分的平均分（消除组间偏差后）。</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综合素质（</w:t>
      </w:r>
      <w:r>
        <w:t>20%）：面试专家组根据考生提供的大学学习成绩单、毕业论文、科研成果、英语水平、获奖证书等补充材料评分。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rPr>
      </w:pPr>
      <w:r>
        <w:rPr>
          <w:rFonts w:hint="eastAsia"/>
          <w:b w:val="0"/>
          <w:bCs w:val="0"/>
        </w:rPr>
        <w:t>3.面试安排和组织程序</w:t>
      </w:r>
    </w:p>
    <w:p>
      <w:pPr>
        <w:keepNext w:val="0"/>
        <w:keepLines w:val="0"/>
        <w:pageBreakBefore w:val="0"/>
        <w:widowControl w:val="0"/>
        <w:kinsoku/>
        <w:wordWrap/>
        <w:overflowPunct/>
        <w:topLinePunct w:val="0"/>
        <w:autoSpaceDE/>
        <w:autoSpaceDN/>
        <w:bidi w:val="0"/>
        <w:adjustRightInd/>
        <w:snapToGrid/>
        <w:jc w:val="both"/>
        <w:textAlignment w:val="auto"/>
      </w:pPr>
      <w:r>
        <w:rPr>
          <w:rFonts w:hint="eastAsia"/>
        </w:rPr>
        <w:t>所有参加复试的考生须在远程面试当天留充足时间，备好一台带摄像头、麦克风的电脑，以及一部智能手机。建议考生尽可能做好三种网络准备方案：有线网络、无线网络、手机热点，建议优先使用有线网络。详见“安徽大学</w:t>
      </w:r>
      <w:r>
        <w:t>2022年研究生招生网络远程复试须知及考场规则”，https://graschool.ahu.edu.cn/2022/0323/c9539a281945/page.htm。考生需保持手机通讯畅通，按规定时间登录复试系统平台，平台将随机确定考生的面试组号和面试序号。请各位考生及时关注学院官网以及云考场平台（网络远程</w:t>
      </w:r>
      <w:r>
        <w:rPr>
          <w:rFonts w:hint="eastAsia"/>
        </w:rPr>
        <w:t>复试平台为中国移动安徽大学云考场）“学院公告”有关模拟测试的通知，准时参加测试。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t>(1)面试安排</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按照我院的两个一级学科物理学和光学工程以及专硕光电信息工程，分别组成四个面试专家组：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Ø</w:t>
      </w:r>
      <w:r>
        <w:t xml:space="preserve">  物理学复试面试专家小组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面试时间：</w:t>
      </w:r>
      <w:r>
        <w:t>3月31日（星期四）上午08：30开始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Ø</w:t>
      </w:r>
      <w:r>
        <w:t xml:space="preserve">  光学工程复试面试专家小组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面试时间：</w:t>
      </w:r>
      <w:r>
        <w:t>3月31日（星期四）上午08：30开始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Ø</w:t>
      </w:r>
      <w:r>
        <w:t xml:space="preserve">  光电信息工程复试面试专家小组（一）</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面试时间：</w:t>
      </w:r>
      <w:r>
        <w:t>3月31日（星期四）上午08：30开始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Ø</w:t>
      </w:r>
      <w:r>
        <w:t xml:space="preserve">  光电信息工程复试面试专家小组（二）</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面试时间：</w:t>
      </w:r>
      <w:r>
        <w:t>3月31日（星期四）上午08：30开始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t>(2)、面试组织程序：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Ø</w:t>
      </w:r>
      <w:r>
        <w:t xml:space="preserve">  考生应当提前30分钟登录云考场平台。</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Ø</w:t>
      </w:r>
      <w:r>
        <w:t xml:space="preserve">  平台随机确定考生的面试组号和面试序号。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Ø</w:t>
      </w:r>
      <w:r>
        <w:t xml:space="preserve">  各面试专家组对该组考生按面试序号进行面试。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Ø</w:t>
      </w:r>
      <w:r>
        <w:t xml:space="preserve">  每名考生面试时长不少于20分钟（专业知识面试时间不少于10分钟）。</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Ø</w:t>
      </w:r>
      <w:r>
        <w:t xml:space="preserve">  当场评分，以面试专家小组所有成员记名评分的平均分（消除组间偏差后）为面试得分。</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t>4. 没有本科学历和学士学位（普通高等学校应届本科毕业生除外），应当加试两门与报考专业相关的本科主干课程。加试采取线上笔试形式，在规定时间将加试试题电子版通过屏幕共享给考生，考生在“双机位”环境下开卷考试（不可查看电子设备）。每门课程考试时间120分钟，满分为100分。加试的每门课程得分达到60分为合格，不计入总得分。考生在加试笔试期间，网络卡顿超过10分钟，则需重新组织换题考试。考生在规定时间内将手写的答卷拍照提交到邮箱：zd20170901@ahu.edu.cn，逾期或不满60分视为不合格。</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sz w:val="21"/>
          <w:szCs w:val="22"/>
        </w:rPr>
      </w:pPr>
      <w:r>
        <w:rPr>
          <w:rFonts w:hint="eastAsia"/>
          <w:b/>
          <w:bCs/>
          <w:sz w:val="21"/>
          <w:szCs w:val="22"/>
        </w:rPr>
        <w:t>三、录取排序规则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（一）考生总得分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考生的初试总分</w:t>
      </w:r>
      <w:r>
        <w:t>(初试政治理论课、外国语课、业务课一和业务课二成绩)、复试总分分别当量折算后相加即为考生总得分。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考生总得分计算办法如下：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t>1.初试卷面总分为500分的考生，初试成绩除以5之后的得分，乘以60%，即为初试当量折算分。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t>2.初试卷面总分为300分的考生，初试成绩除以3之后的得分，乘以60%，即为初试当量折算分。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t>3.考生专业面试和综合素质总得分乘以40%，即为复试当量折算分。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t>4.考生总得分为初试当量折算分与复试当量折算分之和。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t>5.政策性加分，计入初试成绩总分，折算为百分制乘以60%后计入考生总得分（符合教育部加分规定的考生需在规定时间向我校研招办提交书面证明材料）。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t>6.参加“退役大学生士兵”专项计划考生，对初试总分未达到国家线，可向我校申请调剂到普通计划，按规定享受初试加分政策：“高校学生应征入伍服现役退役，达到报考条件后，3 年内参加全国硕士研究生招生考试的考生，初试总分加10分，同等条件下优先录取”。</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学校研究生招生办公室按一级学科根据招生计划、总得分高低，依次确定拟录取名单（考生的总得分相同时，按初试成绩总分高低依次录取；考生的总得分、初试成绩总分均相同时，按复试面试得分高低依次录取）。</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（三）有以下情况之一的考生，不予录取：</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t>1.复试面试或加试者低于60分的。</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t>2.思想政治素质和品德考核不合格的。</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t>3.已接受其它招生单位“待录取”的。</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t>4.资格审查未通过或提供虚假信息的。</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t>5.网络远程面试时有违规行为的。</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rPr>
      </w:pP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rPr>
      </w:pPr>
      <w:r>
        <w:rPr>
          <w:rFonts w:hint="eastAsia"/>
          <w:b/>
          <w:bCs/>
        </w:rPr>
        <w:t>四、体检</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拟录取考生在开学后进行体检。体检标准参照教育部、原卫生部、中国残联印发的《普通高等学校招生体检工作指导意见》（教学〔</w:t>
      </w:r>
      <w:r>
        <w:t>2003〕3号）要求，按照《教育部办公厅 卫生部办公厅关于普通高等学校招生学生入学身体检查取消乙肝项目检测有关问题的通知》（教学厅〔2010〕2 号）规定执行</w:t>
      </w:r>
      <w:r>
        <w:rPr>
          <w:rFonts w:hint="eastAsia"/>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bookmarkStart w:id="0" w:name="_GoBack"/>
      <w:bookmarkEnd w:id="0"/>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rPr>
      </w:pPr>
      <w:r>
        <w:rPr>
          <w:rFonts w:hint="eastAsia"/>
          <w:b/>
          <w:bCs/>
        </w:rPr>
        <w:t>五、其它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（一）招生计划、复试名单、拟录取名单等在安徽大学研究生院网站公示，网址：</w:t>
      </w:r>
      <w:r>
        <w:t>http://yz.ahu.edu.cn。对复试和录取工作全过程涉及的违法违规行为的举报，由督查组统一受理并按照有关规定进行查处（监督电话：0551—63861581，电子邮箱:jwb@ahu.edu.cn。）。</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（二）拟录取的研究生确定后可进行预备性师生互选，正式师生互选自新生入学复查合格后至开学两周内完成。</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（三）对在复试过程中有违规行为的考生，一经查实，即按照《国家教育考试违规处理办法》《普通高等学校招生违规行为处理暂行办法》等规定严肃处理，取消录取资格，记入《考生考试诚信档案》。入学后</w:t>
      </w:r>
      <w:r>
        <w:t>3个月内，我校将按照《普通高等学校学生管理规定》有关要求，对所有考生进行全面复查，对复试、复查中表现差异大的，进行严格审核和调查，确认冒名顶替或考试舞弊的，将予以严肃处理，并进行追究。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（四）研究生新生学业奖学金的评定按复试批次先后依考生总得分高低排序确定。</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（五）复试工作细则及其实施过程涉及的相关问题，由我院研究生招生工作小组负责解释（咨询电话：</w:t>
      </w:r>
      <w:r>
        <w:t>0551-62950182）。未尽事宜由学院研究生招生工作小组研究决定。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6547BD"/>
    <w:rsid w:val="002E0B17"/>
    <w:rsid w:val="003B2A00"/>
    <w:rsid w:val="006547BD"/>
    <w:rsid w:val="006775C6"/>
    <w:rsid w:val="00710919"/>
    <w:rsid w:val="00A07A7C"/>
    <w:rsid w:val="22596EC8"/>
    <w:rsid w:val="38CA3FDD"/>
    <w:rsid w:val="3DC92CFC"/>
    <w:rsid w:val="4DC82854"/>
    <w:rsid w:val="53074BC2"/>
    <w:rsid w:val="5D2418A5"/>
    <w:rsid w:val="74EA0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3434</Words>
  <Characters>3679</Characters>
  <Lines>26</Lines>
  <Paragraphs>7</Paragraphs>
  <TotalTime>4</TotalTime>
  <ScaleCrop>false</ScaleCrop>
  <LinksUpToDate>false</LinksUpToDate>
  <CharactersWithSpaces>3718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2022-03-28T14:07:00Z</dcterms:created>
  <dc:creator>LC</dc:creator>
  <cp:lastModifiedBy>Administrator</cp:lastModifiedBy>
  <dcterms:modified xsi:type="dcterms:W3CDTF">2022-03-29T01:22:20Z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C0583F2292B54402B90F6114763B8684</vt:lpwstr>
  </property>
</Properties>
</file>