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nil"/>
              <w:bottom w:val="nil"/>
              <w:right w:val="nil"/>
            </w:tcBorders>
            <w:shd w:val="clear" w:color="auto" w:fill="FFFFFF"/>
            <w:vAlign w:val="cente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trPr>
              <w:tc>
                <w:tcPr>
                  <w:tcW w:w="5000" w:type="pct"/>
                  <w:tcBorders>
                    <w:top w:val="nil"/>
                    <w:left w:val="nil"/>
                    <w:bottom w:val="nil"/>
                    <w:right w:val="nil"/>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15"/>
                      <w:sz w:val="18"/>
                      <w:szCs w:val="18"/>
                    </w:rPr>
                  </w:pPr>
                  <w:r>
                    <w:rPr>
                      <w:rStyle w:val="5"/>
                      <w:rFonts w:hint="eastAsia" w:ascii="宋体" w:hAnsi="宋体" w:eastAsia="宋体" w:cs="宋体"/>
                      <w:spacing w:val="15"/>
                      <w:kern w:val="0"/>
                      <w:sz w:val="27"/>
                      <w:szCs w:val="27"/>
                      <w:bdr w:val="none" w:color="auto" w:sz="0" w:space="0"/>
                      <w:lang w:val="en-US" w:eastAsia="zh-CN" w:bidi="ar"/>
                    </w:rPr>
                    <w:t>安徽大学数学科学学院2022年硕士研究生招生复试工作细则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5000" w:type="pct"/>
                  <w:tcBorders>
                    <w:top w:val="nil"/>
                    <w:left w:val="nil"/>
                    <w:bottom w:val="nil"/>
                    <w:right w:val="nil"/>
                  </w:tcBorders>
                  <w:shd w:val="clear"/>
                  <w:vAlign w:val="center"/>
                </w:tcPr>
                <w:p>
                  <w:pPr>
                    <w:rPr>
                      <w:rFonts w:hint="eastAsia" w:ascii="宋体" w:hAnsi="宋体" w:eastAsia="宋体" w:cs="宋体"/>
                      <w:spacing w:val="15"/>
                      <w:sz w:val="18"/>
                      <w:szCs w:val="18"/>
                    </w:rPr>
                  </w:pPr>
                </w:p>
              </w:tc>
            </w:tr>
          </w:tbl>
          <w:p>
            <w:pPr>
              <w:spacing w:before="0" w:beforeAutospacing="0" w:after="0" w:afterAutospacing="0"/>
              <w:ind w:left="0" w:right="0"/>
              <w:rPr>
                <w:rFonts w:hint="eastAsia" w:ascii="宋体" w:hAnsi="宋体" w:eastAsia="宋体" w:cs="宋体"/>
                <w:i w:val="0"/>
                <w:iCs w:val="0"/>
                <w:caps w:val="0"/>
                <w:color w:val="222222"/>
                <w:spacing w:val="15"/>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bookmarkStart w:id="1" w:name="_GoBack"/>
            <w:bookmarkEnd w:id="1"/>
            <w:bookmarkStart w:id="0" w:name="_GoBack"/>
            <w:bookmarkEnd w:id="0"/>
            <w:r>
              <w:rPr>
                <w:rFonts w:hint="eastAsia" w:ascii="宋体" w:hAnsi="宋体" w:eastAsia="宋体" w:cs="宋体"/>
                <w:i w:val="0"/>
                <w:iCs w:val="0"/>
                <w:caps w:val="0"/>
                <w:color w:val="222222"/>
                <w:spacing w:val="15"/>
                <w:sz w:val="27"/>
                <w:szCs w:val="27"/>
                <w:bdr w:val="none" w:color="auto" w:sz="0" w:space="0"/>
              </w:rPr>
              <w:t>根据《安徽大学2022年硕士研究生招生复试和录取办法》，以及教育部、安徽省教育厅相关规定及会议精神，在确保安全性、公平性和科学性的基础上，结合数学科学学院实际，制定本复试工作细则。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rPr>
              <w:t>一、组织领导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2"/>
            </w:pPr>
            <w:r>
              <w:rPr>
                <w:rFonts w:hint="eastAsia" w:ascii="宋体" w:hAnsi="宋体" w:eastAsia="宋体" w:cs="宋体"/>
                <w:i w:val="0"/>
                <w:iCs w:val="0"/>
                <w:caps w:val="0"/>
                <w:color w:val="222222"/>
                <w:spacing w:val="15"/>
                <w:sz w:val="27"/>
                <w:szCs w:val="27"/>
                <w:bdr w:val="none" w:color="auto" w:sz="0" w:space="0"/>
              </w:rPr>
              <w:t>按照学校要求，学院成立研究生招生工作小组，负责制定学院研究生复试工作细则并组织实施。学院招生工作小组在学校研究生招生工作领导小组的指导下开展招生复试和录取工作。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rPr>
              <w:t>二、复试安排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lang w:eastAsia="zh-CN"/>
              </w:rPr>
              <w:t>（一）</w:t>
            </w:r>
            <w:r>
              <w:rPr>
                <w:rStyle w:val="5"/>
                <w:rFonts w:hint="eastAsia" w:ascii="宋体" w:hAnsi="宋体" w:eastAsia="宋体" w:cs="宋体"/>
                <w:i w:val="0"/>
                <w:iCs w:val="0"/>
                <w:caps w:val="0"/>
                <w:color w:val="222222"/>
                <w:spacing w:val="15"/>
                <w:sz w:val="27"/>
                <w:szCs w:val="27"/>
                <w:bdr w:val="none" w:color="auto" w:sz="0" w:space="0"/>
                <w:lang w:eastAsia="zh-CN"/>
              </w:rPr>
              <w:t>复试分数线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576"/>
            </w:pPr>
            <w:r>
              <w:rPr>
                <w:rFonts w:hint="eastAsia" w:ascii="宋体" w:hAnsi="宋体" w:eastAsia="宋体" w:cs="宋体"/>
                <w:i w:val="0"/>
                <w:iCs w:val="0"/>
                <w:caps w:val="0"/>
                <w:color w:val="222222"/>
                <w:spacing w:val="15"/>
                <w:sz w:val="27"/>
                <w:szCs w:val="27"/>
                <w:bdr w:val="none" w:color="auto" w:sz="0" w:space="0"/>
                <w:shd w:val="clear" w:fill="FFFFFF"/>
              </w:rPr>
              <w:t>复试采取差额形式，差额比例为150%，报学校研究生招生办公室备案后执行。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576"/>
            </w:pPr>
            <w:r>
              <w:rPr>
                <w:rFonts w:hint="eastAsia" w:ascii="宋体" w:hAnsi="宋体" w:eastAsia="宋体" w:cs="宋体"/>
                <w:i w:val="0"/>
                <w:iCs w:val="0"/>
                <w:caps w:val="0"/>
                <w:color w:val="222222"/>
                <w:spacing w:val="15"/>
                <w:sz w:val="27"/>
                <w:szCs w:val="27"/>
                <w:bdr w:val="none" w:color="auto" w:sz="0" w:space="0"/>
                <w:shd w:val="clear" w:fill="FFFFFF"/>
              </w:rPr>
              <w:t>参加复试的考生，初试成绩要求如下：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576"/>
            </w:pPr>
            <w:r>
              <w:rPr>
                <w:rFonts w:hint="eastAsia" w:ascii="宋体" w:hAnsi="宋体" w:eastAsia="宋体" w:cs="宋体"/>
                <w:i w:val="0"/>
                <w:iCs w:val="0"/>
                <w:caps w:val="0"/>
                <w:color w:val="222222"/>
                <w:spacing w:val="15"/>
                <w:sz w:val="27"/>
                <w:szCs w:val="27"/>
                <w:bdr w:val="none" w:color="auto" w:sz="0" w:space="0"/>
                <w:shd w:val="clear" w:fill="FFFFFF"/>
              </w:rPr>
              <w:t>数学一级学科复试分数线：317分、统计学一级学科复试分数线：325分；另外，英语、政治、专业课不低于国家分数线。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lang w:eastAsia="zh-CN"/>
              </w:rPr>
              <w:t>（二）</w:t>
            </w:r>
            <w:r>
              <w:rPr>
                <w:rStyle w:val="5"/>
                <w:rFonts w:hint="eastAsia" w:ascii="宋体" w:hAnsi="宋体" w:eastAsia="宋体" w:cs="宋体"/>
                <w:i w:val="0"/>
                <w:iCs w:val="0"/>
                <w:caps w:val="0"/>
                <w:color w:val="222222"/>
                <w:spacing w:val="15"/>
                <w:sz w:val="27"/>
                <w:szCs w:val="27"/>
                <w:bdr w:val="none" w:color="auto" w:sz="0" w:space="0"/>
                <w:lang w:eastAsia="zh-CN"/>
              </w:rPr>
              <w:t>模拟时间和复试时间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rPr>
              <w:t>模拟时间：2022年3月30日（周三）晚上18:00开始；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rPr>
              <w:t>复试时间：2022年4月1日（周五）下午13:30开始。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lang w:eastAsia="zh-CN"/>
              </w:rPr>
              <w:t>（三）</w:t>
            </w:r>
            <w:r>
              <w:rPr>
                <w:rStyle w:val="5"/>
                <w:rFonts w:hint="eastAsia" w:ascii="宋体" w:hAnsi="宋体" w:eastAsia="宋体" w:cs="宋体"/>
                <w:i w:val="0"/>
                <w:iCs w:val="0"/>
                <w:caps w:val="0"/>
                <w:color w:val="222222"/>
                <w:spacing w:val="15"/>
                <w:sz w:val="27"/>
                <w:szCs w:val="27"/>
                <w:bdr w:val="none" w:color="auto" w:sz="0" w:space="0"/>
                <w:lang w:eastAsia="zh-CN"/>
              </w:rPr>
              <w:t>复试资格审查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rPr>
              <w:t>可参照《安徽大学2022年硕士研究生招生复试和录取办法》。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lang w:eastAsia="zh-CN"/>
              </w:rPr>
              <w:t>（四）</w:t>
            </w:r>
            <w:r>
              <w:rPr>
                <w:rStyle w:val="5"/>
                <w:rFonts w:hint="eastAsia" w:ascii="宋体" w:hAnsi="宋体" w:eastAsia="宋体" w:cs="宋体"/>
                <w:i w:val="0"/>
                <w:iCs w:val="0"/>
                <w:caps w:val="0"/>
                <w:color w:val="222222"/>
                <w:spacing w:val="15"/>
                <w:sz w:val="27"/>
                <w:szCs w:val="27"/>
                <w:bdr w:val="none" w:color="auto" w:sz="0" w:space="0"/>
                <w:lang w:eastAsia="zh-CN"/>
              </w:rPr>
              <w:t>复试方式与计分办法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rPr>
              <w:t>1.复试方式：采用网络远程方式，即远程通过互联网视频面试，具体面试组织程序可参照《安徽大学2022年硕士研究生招生复试和录取办法》。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rPr>
              <w:t>2.面试由学院研究生招生工作小组负责组织，面试专家组具体实施，满分为100分。面试侧重综合性、开放性的能力型测试，主要考核考生的综合分析、语言表达、外语听说等能力。同时通过考生提供的材料，加强对考生既往学业、一贯表现、科研能力、综合素质和思想品德等情况的全面考查。面试包含四个环节：自我介绍（包括基本情况、科研成果、英语水平、获奖证书等）、英语提问与回答、随机抽取专业试题并回答、其它专业知识提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rPr>
              <w:t>面试成绩由两部分组成：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rPr>
              <w:t>专业面试（80%）：面试专家组成员主要以提问、考生随机抽取试题的方式对考生进行面试，面试注重加强考察考生的专业素养与创新能力，其中数学学科面试主要考察数学分析、高等代数、近世代数、常微分方程以及其它专业课程知识，统计学学科面试主要考察数学分析、高等代数、概率论、数理统计以及其它专业课程知识。每位考生面试时间不少于20分钟（专业知识面试时间不少于10分钟）。</w:t>
            </w:r>
            <w:r>
              <w:rPr>
                <w:rStyle w:val="5"/>
                <w:rFonts w:hint="eastAsia" w:ascii="宋体" w:hAnsi="宋体" w:eastAsia="宋体" w:cs="宋体"/>
                <w:i w:val="0"/>
                <w:iCs w:val="0"/>
                <w:caps w:val="0"/>
                <w:color w:val="222222"/>
                <w:spacing w:val="15"/>
                <w:sz w:val="27"/>
                <w:szCs w:val="27"/>
                <w:bdr w:val="none" w:color="auto" w:sz="0" w:space="0"/>
              </w:rPr>
              <w:t>面试网络出现卡顿超过三分钟，面试时间顺延。</w:t>
            </w:r>
            <w:r>
              <w:rPr>
                <w:rFonts w:hint="eastAsia" w:ascii="宋体" w:hAnsi="宋体" w:eastAsia="宋体" w:cs="宋体"/>
                <w:i w:val="0"/>
                <w:iCs w:val="0"/>
                <w:caps w:val="0"/>
                <w:color w:val="222222"/>
                <w:spacing w:val="15"/>
                <w:sz w:val="27"/>
                <w:szCs w:val="27"/>
                <w:bdr w:val="none" w:color="auto" w:sz="0" w:space="0"/>
              </w:rPr>
              <w:t>面试专家组成员依据考生面试表现当场记名评分。每位考生的面试得分为专家组所有成员记名评分的平均分（消除组间偏差后）。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rPr>
              <w:t>综合素质（20%）：面试专家组根据考生提供的大学学习成绩单、毕业论文、科研成果、英语水平、获奖证书等补充材料评分。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rPr>
              <w:t>三、录取排序规则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rPr>
              <w:t>按照《安徽大学2022年硕士研究生招生复试和录取办法》执行。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rPr>
              <w:t>四、体检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rPr>
              <w:t>拟录取考生在开学后进行体检。体检标准参照教育部、原卫生部、中国残联印发的《普通高等学校招生体检工作指导意见》（教学〔2003〕3 号）要求，按照《教育部办公厅 卫生部办公厅关于普通高等学校招生学生入学身体检查取消乙肝项目检测有关问题的通知》（教学厅〔2010〕2 号）规定执行。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rPr>
              <w:t>五、其它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r>
              <w:rPr>
                <w:rFonts w:hint="eastAsia" w:ascii="宋体" w:hAnsi="宋体" w:eastAsia="宋体" w:cs="宋体"/>
                <w:i w:val="0"/>
                <w:iCs w:val="0"/>
                <w:caps w:val="0"/>
                <w:color w:val="222222"/>
                <w:spacing w:val="15"/>
                <w:sz w:val="27"/>
                <w:szCs w:val="27"/>
                <w:bdr w:val="none" w:color="auto" w:sz="0" w:space="0"/>
              </w:rPr>
              <w:t>考生候考出现异常时，如黑屏、听不见、掉线等情况，需要及时线下电话沟通解决，联系人：林志超，联系电话：15209841738。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jc w:val="right"/>
            </w:pPr>
            <w:r>
              <w:rPr>
                <w:rFonts w:hint="eastAsia" w:ascii="宋体" w:hAnsi="宋体" w:eastAsia="宋体" w:cs="宋体"/>
                <w:i w:val="0"/>
                <w:iCs w:val="0"/>
                <w:caps w:val="0"/>
                <w:color w:val="222222"/>
                <w:spacing w:val="15"/>
                <w:sz w:val="27"/>
                <w:szCs w:val="27"/>
                <w:bdr w:val="none" w:color="auto" w:sz="0" w:space="0"/>
              </w:rPr>
              <w:t>数学科学学院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19"/>
              <w:jc w:val="right"/>
            </w:pPr>
            <w:r>
              <w:rPr>
                <w:rFonts w:hint="eastAsia" w:ascii="宋体" w:hAnsi="宋体" w:eastAsia="宋体" w:cs="宋体"/>
                <w:i w:val="0"/>
                <w:iCs w:val="0"/>
                <w:caps w:val="0"/>
                <w:color w:val="222222"/>
                <w:spacing w:val="15"/>
                <w:sz w:val="27"/>
                <w:szCs w:val="27"/>
                <w:bdr w:val="none" w:color="auto" w:sz="0" w:space="0"/>
              </w:rPr>
              <w:t>2022年3月29日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20F8F"/>
    <w:rsid w:val="08D20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2022-03-29T01:10:00Z</dcterms:created>
  <dc:creator>Administrator</dc:creator>
  <cp:lastModifiedBy>Administrator</cp:lastModifiedBy>
  <dcterms:modified xsi:type="dcterms:W3CDTF">2022-03-29T01:11:12Z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0BA2CA8A361A4AA4AB77D4880F36D7D3</vt:lpwstr>
  </property>
</Properties>
</file>