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4732" w14:textId="77777777" w:rsidR="00A374E4" w:rsidRPr="00A374E4" w:rsidRDefault="00A374E4" w:rsidP="00A374E4">
      <w:pPr>
        <w:widowControl/>
        <w:shd w:val="clear" w:color="auto" w:fill="FFFFFF"/>
        <w:spacing w:line="540" w:lineRule="atLeast"/>
        <w:jc w:val="center"/>
        <w:outlineLvl w:val="0"/>
        <w:rPr>
          <w:rFonts w:ascii="微软雅黑" w:eastAsia="微软雅黑" w:hAnsi="微软雅黑" w:cs="宋体"/>
          <w:b/>
          <w:bCs/>
          <w:color w:val="333333"/>
          <w:kern w:val="36"/>
          <w:sz w:val="24"/>
          <w:szCs w:val="24"/>
        </w:rPr>
      </w:pPr>
      <w:r w:rsidRPr="00A374E4">
        <w:rPr>
          <w:rFonts w:ascii="微软雅黑" w:eastAsia="微软雅黑" w:hAnsi="微软雅黑" w:cs="宋体" w:hint="eastAsia"/>
          <w:b/>
          <w:bCs/>
          <w:color w:val="333333"/>
          <w:kern w:val="36"/>
          <w:sz w:val="24"/>
          <w:szCs w:val="24"/>
        </w:rPr>
        <w:t>安徽大学创新发展战略研究院2022年硕士研究生招生复试工作细则</w:t>
      </w:r>
    </w:p>
    <w:p w14:paraId="504E63DE" w14:textId="07A1C6C2" w:rsidR="00A374E4" w:rsidRPr="00A374E4" w:rsidRDefault="00A374E4" w:rsidP="007E6894">
      <w:pPr>
        <w:widowControl/>
        <w:shd w:val="clear" w:color="auto" w:fill="FFFFFF"/>
        <w:spacing w:before="29" w:after="29" w:line="315" w:lineRule="atLeast"/>
        <w:ind w:firstLine="562"/>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为贯彻落</w:t>
      </w:r>
      <w:proofErr w:type="gramStart"/>
      <w:r w:rsidRPr="00A374E4">
        <w:rPr>
          <w:rFonts w:ascii="宋体" w:hAnsi="宋体" w:cs="宋体" w:hint="eastAsia"/>
          <w:color w:val="333333"/>
          <w:kern w:val="0"/>
          <w:sz w:val="24"/>
          <w:szCs w:val="24"/>
        </w:rPr>
        <w:t>实习近</w:t>
      </w:r>
      <w:proofErr w:type="gramEnd"/>
      <w:r w:rsidRPr="00A374E4">
        <w:rPr>
          <w:rFonts w:ascii="宋体" w:hAnsi="宋体" w:cs="宋体" w:hint="eastAsia"/>
          <w:color w:val="333333"/>
          <w:kern w:val="0"/>
          <w:sz w:val="24"/>
          <w:szCs w:val="24"/>
        </w:rPr>
        <w:t>平总书记关于统筹推进新冠肺炎疫情防控和经济社会发展工作的重要讲话和重要指示批示精神，根据教育部、安徽省教育厅相关规定及会议精神，根据《</w:t>
      </w:r>
      <w:r w:rsidRPr="00A374E4">
        <w:rPr>
          <w:rFonts w:ascii="仿宋" w:eastAsia="仿宋" w:hAnsi="仿宋" w:cs="宋体" w:hint="eastAsia"/>
          <w:color w:val="333333"/>
          <w:kern w:val="0"/>
          <w:sz w:val="24"/>
          <w:szCs w:val="24"/>
        </w:rPr>
        <w:t>安徽大学2022年硕士研究生招生复试和录取办法》（下文简称《办法》</w:t>
      </w:r>
      <w:r w:rsidRPr="00A374E4">
        <w:rPr>
          <w:rFonts w:ascii="宋体" w:hAnsi="宋体" w:cs="宋体" w:hint="eastAsia"/>
          <w:color w:val="333333"/>
          <w:kern w:val="0"/>
          <w:sz w:val="24"/>
          <w:szCs w:val="24"/>
        </w:rPr>
        <w:t>），结合我院实际，特制定以下复试工作细则。</w:t>
      </w:r>
    </w:p>
    <w:p w14:paraId="6A5A1A6E" w14:textId="77777777" w:rsidR="00A374E4" w:rsidRPr="00A374E4" w:rsidRDefault="00A374E4" w:rsidP="00A374E4">
      <w:pPr>
        <w:widowControl/>
        <w:shd w:val="clear" w:color="auto" w:fill="FFFFFF"/>
        <w:spacing w:before="29" w:after="29" w:line="315" w:lineRule="atLeast"/>
        <w:ind w:firstLine="562"/>
        <w:jc w:val="left"/>
        <w:rPr>
          <w:rFonts w:ascii="微软雅黑" w:eastAsia="微软雅黑" w:hAnsi="微软雅黑" w:cs="宋体" w:hint="eastAsia"/>
          <w:color w:val="333333"/>
          <w:kern w:val="0"/>
          <w:sz w:val="24"/>
          <w:szCs w:val="24"/>
        </w:rPr>
      </w:pPr>
      <w:r w:rsidRPr="00A374E4">
        <w:rPr>
          <w:rFonts w:ascii="宋体" w:hAnsi="宋体" w:cs="宋体" w:hint="eastAsia"/>
          <w:b/>
          <w:bCs/>
          <w:color w:val="333333"/>
          <w:kern w:val="0"/>
          <w:sz w:val="24"/>
          <w:szCs w:val="24"/>
        </w:rPr>
        <w:t>一、复试安排</w:t>
      </w:r>
    </w:p>
    <w:p w14:paraId="1DB4E58D" w14:textId="77777777" w:rsidR="00A374E4" w:rsidRPr="00A374E4" w:rsidRDefault="00A374E4" w:rsidP="00A374E4">
      <w:pPr>
        <w:widowControl/>
        <w:shd w:val="clear" w:color="auto" w:fill="FFFFFF"/>
        <w:spacing w:before="29" w:after="29" w:line="315" w:lineRule="atLeast"/>
        <w:ind w:firstLine="533"/>
        <w:rPr>
          <w:rFonts w:ascii="微软雅黑" w:eastAsia="微软雅黑" w:hAnsi="微软雅黑" w:cs="宋体" w:hint="eastAsia"/>
          <w:color w:val="333333"/>
          <w:kern w:val="0"/>
          <w:sz w:val="24"/>
          <w:szCs w:val="24"/>
        </w:rPr>
      </w:pPr>
      <w:r w:rsidRPr="00A374E4">
        <w:rPr>
          <w:rFonts w:ascii="宋体" w:hAnsi="宋体" w:cs="宋体" w:hint="eastAsia"/>
          <w:b/>
          <w:bCs/>
          <w:color w:val="333333"/>
          <w:kern w:val="0"/>
          <w:sz w:val="24"/>
          <w:szCs w:val="24"/>
        </w:rPr>
        <w:t>（一）复试时间：</w:t>
      </w:r>
    </w:p>
    <w:p w14:paraId="3FD701CD" w14:textId="77777777" w:rsidR="00A374E4" w:rsidRPr="00A374E4" w:rsidRDefault="00A374E4" w:rsidP="00A374E4">
      <w:pPr>
        <w:widowControl/>
        <w:numPr>
          <w:ilvl w:val="0"/>
          <w:numId w:val="1"/>
        </w:numPr>
        <w:shd w:val="clear" w:color="auto" w:fill="FFFFFF"/>
        <w:spacing w:line="432" w:lineRule="atLeast"/>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第一批为第一志愿报考我院且初试成绩达到我院划定的复试标准的考生。</w:t>
      </w:r>
    </w:p>
    <w:p w14:paraId="366CFC6D" w14:textId="77777777" w:rsidR="00A374E4" w:rsidRPr="00A374E4" w:rsidRDefault="00A374E4" w:rsidP="00A374E4">
      <w:pPr>
        <w:widowControl/>
        <w:shd w:val="clear" w:color="auto" w:fill="FFFFFF"/>
        <w:spacing w:before="29" w:after="29" w:line="315" w:lineRule="atLeast"/>
        <w:ind w:firstLine="533"/>
        <w:rPr>
          <w:rFonts w:ascii="微软雅黑" w:eastAsia="微软雅黑" w:hAnsi="微软雅黑" w:cs="宋体" w:hint="eastAsia"/>
          <w:color w:val="333333"/>
          <w:kern w:val="0"/>
          <w:sz w:val="24"/>
          <w:szCs w:val="24"/>
        </w:rPr>
      </w:pPr>
      <w:r w:rsidRPr="00A374E4">
        <w:rPr>
          <w:rFonts w:ascii="黑体" w:eastAsia="黑体" w:hAnsi="黑体" w:cs="宋体" w:hint="eastAsia"/>
          <w:b/>
          <w:bCs/>
          <w:color w:val="000000"/>
          <w:kern w:val="0"/>
          <w:sz w:val="24"/>
          <w:szCs w:val="24"/>
        </w:rPr>
        <w:t>复试时间：</w:t>
      </w:r>
      <w:r w:rsidRPr="00A374E4">
        <w:rPr>
          <w:rFonts w:ascii="黑体" w:eastAsia="黑体" w:hAnsi="黑体" w:cs="宋体" w:hint="eastAsia"/>
          <w:color w:val="000000"/>
          <w:kern w:val="0"/>
          <w:sz w:val="24"/>
          <w:szCs w:val="24"/>
        </w:rPr>
        <w:t>3月30日</w:t>
      </w:r>
    </w:p>
    <w:p w14:paraId="0E1CAB1B"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黑体" w:eastAsia="黑体" w:hAnsi="黑体" w:cs="宋体" w:hint="eastAsia"/>
          <w:b/>
          <w:bCs/>
          <w:color w:val="000000"/>
          <w:kern w:val="0"/>
          <w:sz w:val="24"/>
          <w:szCs w:val="24"/>
        </w:rPr>
        <w:t>在正式复试前，每位参加复试的考生均参加3月29日下午的网络复试模拟演练。</w:t>
      </w:r>
    </w:p>
    <w:p w14:paraId="7CDCE58D" w14:textId="77777777" w:rsidR="00A374E4" w:rsidRPr="00A374E4" w:rsidRDefault="00A374E4" w:rsidP="00A374E4">
      <w:pPr>
        <w:widowControl/>
        <w:shd w:val="clear" w:color="auto" w:fill="FFFFFF"/>
        <w:spacing w:line="432" w:lineRule="atLeast"/>
        <w:ind w:firstLine="518"/>
        <w:jc w:val="left"/>
        <w:rPr>
          <w:rFonts w:ascii="微软雅黑" w:eastAsia="微软雅黑" w:hAnsi="微软雅黑" w:cs="宋体" w:hint="eastAsia"/>
          <w:color w:val="333333"/>
          <w:kern w:val="0"/>
          <w:sz w:val="24"/>
          <w:szCs w:val="24"/>
        </w:rPr>
      </w:pPr>
      <w:r w:rsidRPr="00A374E4">
        <w:rPr>
          <w:rFonts w:ascii="Times New Roman" w:eastAsia="微软雅黑" w:hAnsi="Times New Roman" w:cs="Times New Roman"/>
          <w:color w:val="000000"/>
          <w:kern w:val="0"/>
          <w:sz w:val="24"/>
          <w:szCs w:val="24"/>
        </w:rPr>
        <w:t>2.</w:t>
      </w:r>
      <w:r w:rsidRPr="00A374E4">
        <w:rPr>
          <w:rFonts w:ascii="宋体" w:hAnsi="宋体" w:cs="宋体" w:hint="eastAsia"/>
          <w:color w:val="000000"/>
          <w:kern w:val="0"/>
          <w:sz w:val="24"/>
          <w:szCs w:val="24"/>
        </w:rPr>
        <w:t>第一批复试结束后，招生计划未完成的学科专业进行调剂复试。我院接收调剂的学科专业目录在中国研究生招生信息网调剂服务系统发布。调剂复试的复试日程由我院和安徽大学研究生院网站发布，在中国研究生招生信息网调剂服务系统收到复试通知且同意参加复试的考生，按复试日程参加复试，不再另发复试通知。</w:t>
      </w:r>
    </w:p>
    <w:p w14:paraId="415F3BA6" w14:textId="77777777" w:rsidR="00A374E4" w:rsidRPr="00A374E4" w:rsidRDefault="00A374E4" w:rsidP="00A374E4">
      <w:pPr>
        <w:widowControl/>
        <w:shd w:val="clear" w:color="auto" w:fill="FFFFFF"/>
        <w:spacing w:line="432" w:lineRule="atLeast"/>
        <w:ind w:firstLine="518"/>
        <w:jc w:val="left"/>
        <w:rPr>
          <w:rFonts w:ascii="微软雅黑" w:eastAsia="微软雅黑" w:hAnsi="微软雅黑" w:cs="宋体" w:hint="eastAsia"/>
          <w:color w:val="333333"/>
          <w:kern w:val="0"/>
          <w:sz w:val="24"/>
          <w:szCs w:val="24"/>
        </w:rPr>
      </w:pPr>
      <w:r w:rsidRPr="00A374E4">
        <w:rPr>
          <w:rFonts w:ascii="黑体" w:eastAsia="黑体" w:hAnsi="黑体" w:cs="宋体" w:hint="eastAsia"/>
          <w:color w:val="000000"/>
          <w:kern w:val="0"/>
          <w:sz w:val="24"/>
          <w:szCs w:val="24"/>
        </w:rPr>
        <w:t>（二）</w:t>
      </w:r>
      <w:r w:rsidRPr="00A374E4">
        <w:rPr>
          <w:rFonts w:ascii="宋体" w:hAnsi="宋体" w:cs="宋体" w:hint="eastAsia"/>
          <w:color w:val="000000"/>
          <w:kern w:val="0"/>
          <w:sz w:val="24"/>
          <w:szCs w:val="24"/>
        </w:rPr>
        <w:t>接收调剂的基本要求：</w:t>
      </w:r>
    </w:p>
    <w:p w14:paraId="7D8018A8" w14:textId="77777777" w:rsidR="00A374E4" w:rsidRPr="00A374E4" w:rsidRDefault="00A374E4" w:rsidP="00A374E4">
      <w:pPr>
        <w:widowControl/>
        <w:shd w:val="clear" w:color="auto" w:fill="FFFFFF"/>
        <w:spacing w:line="432" w:lineRule="atLeast"/>
        <w:ind w:firstLine="518"/>
        <w:jc w:val="left"/>
        <w:rPr>
          <w:rFonts w:ascii="微软雅黑" w:eastAsia="微软雅黑" w:hAnsi="微软雅黑" w:cs="宋体" w:hint="eastAsia"/>
          <w:color w:val="333333"/>
          <w:kern w:val="0"/>
          <w:sz w:val="24"/>
          <w:szCs w:val="24"/>
        </w:rPr>
      </w:pPr>
      <w:r w:rsidRPr="00A374E4">
        <w:rPr>
          <w:rFonts w:ascii="Times New Roman" w:eastAsia="微软雅黑" w:hAnsi="Times New Roman" w:cs="Times New Roman"/>
          <w:color w:val="000000"/>
          <w:kern w:val="0"/>
          <w:sz w:val="24"/>
          <w:szCs w:val="24"/>
        </w:rPr>
        <w:t>1.</w:t>
      </w:r>
      <w:r w:rsidRPr="00A374E4">
        <w:rPr>
          <w:rFonts w:ascii="宋体" w:hAnsi="宋体" w:cs="宋体" w:hint="eastAsia"/>
          <w:color w:val="000000"/>
          <w:kern w:val="0"/>
          <w:sz w:val="24"/>
          <w:szCs w:val="24"/>
        </w:rPr>
        <w:t>调剂到我校研究生的考生须是普通高校全日制本科毕业生（含应届本科毕业生），初试成绩须达到国家划定的</w:t>
      </w:r>
      <w:r w:rsidRPr="00A374E4">
        <w:rPr>
          <w:rFonts w:ascii="Times New Roman" w:eastAsia="微软雅黑" w:hAnsi="Times New Roman" w:cs="Times New Roman"/>
          <w:color w:val="000000"/>
          <w:kern w:val="0"/>
          <w:sz w:val="24"/>
          <w:szCs w:val="24"/>
        </w:rPr>
        <w:t>A</w:t>
      </w:r>
      <w:r w:rsidRPr="00A374E4">
        <w:rPr>
          <w:rFonts w:ascii="宋体" w:hAnsi="宋体" w:cs="宋体" w:hint="eastAsia"/>
          <w:color w:val="000000"/>
          <w:kern w:val="0"/>
          <w:sz w:val="24"/>
          <w:szCs w:val="24"/>
        </w:rPr>
        <w:t>类分数线。</w:t>
      </w:r>
    </w:p>
    <w:p w14:paraId="363EDE91" w14:textId="77777777" w:rsidR="00A374E4" w:rsidRPr="00A374E4" w:rsidRDefault="00A374E4" w:rsidP="00A374E4">
      <w:pPr>
        <w:widowControl/>
        <w:shd w:val="clear" w:color="auto" w:fill="FFFFFF"/>
        <w:spacing w:line="432" w:lineRule="atLeast"/>
        <w:ind w:firstLine="518"/>
        <w:jc w:val="left"/>
        <w:rPr>
          <w:rFonts w:ascii="微软雅黑" w:eastAsia="微软雅黑" w:hAnsi="微软雅黑" w:cs="宋体" w:hint="eastAsia"/>
          <w:color w:val="333333"/>
          <w:kern w:val="0"/>
          <w:sz w:val="24"/>
          <w:szCs w:val="24"/>
        </w:rPr>
      </w:pPr>
      <w:r w:rsidRPr="00A374E4">
        <w:rPr>
          <w:rFonts w:ascii="Times New Roman" w:eastAsia="微软雅黑" w:hAnsi="Times New Roman" w:cs="Times New Roman"/>
          <w:color w:val="000000"/>
          <w:kern w:val="0"/>
          <w:sz w:val="24"/>
          <w:szCs w:val="24"/>
        </w:rPr>
        <w:t>2.</w:t>
      </w:r>
      <w:r w:rsidRPr="00A374E4">
        <w:rPr>
          <w:rFonts w:ascii="宋体" w:hAnsi="宋体" w:cs="宋体" w:hint="eastAsia"/>
          <w:color w:val="000000"/>
          <w:kern w:val="0"/>
          <w:sz w:val="24"/>
          <w:szCs w:val="24"/>
        </w:rPr>
        <w:t>考生申请调入我校的专业与第一志愿报考专业须为相同或相近</w:t>
      </w:r>
      <w:r w:rsidRPr="00A374E4">
        <w:rPr>
          <w:rFonts w:ascii="Times New Roman" w:eastAsia="微软雅黑" w:hAnsi="Times New Roman" w:cs="Times New Roman"/>
          <w:color w:val="000000"/>
          <w:kern w:val="0"/>
          <w:sz w:val="24"/>
          <w:szCs w:val="24"/>
        </w:rPr>
        <w:t>,</w:t>
      </w:r>
      <w:r w:rsidRPr="00A374E4">
        <w:rPr>
          <w:rFonts w:ascii="宋体" w:hAnsi="宋体" w:cs="宋体" w:hint="eastAsia"/>
          <w:color w:val="000000"/>
          <w:kern w:val="0"/>
          <w:sz w:val="24"/>
          <w:szCs w:val="24"/>
        </w:rPr>
        <w:t>应在同一学科门类范围内。</w:t>
      </w:r>
    </w:p>
    <w:p w14:paraId="24ED2C21" w14:textId="77777777" w:rsidR="00A374E4" w:rsidRPr="00A374E4" w:rsidRDefault="00A374E4" w:rsidP="00A374E4">
      <w:pPr>
        <w:widowControl/>
        <w:shd w:val="clear" w:color="auto" w:fill="FFFFFF"/>
        <w:spacing w:line="432" w:lineRule="atLeast"/>
        <w:ind w:firstLine="518"/>
        <w:jc w:val="left"/>
        <w:rPr>
          <w:rFonts w:ascii="微软雅黑" w:eastAsia="微软雅黑" w:hAnsi="微软雅黑" w:cs="宋体" w:hint="eastAsia"/>
          <w:color w:val="333333"/>
          <w:kern w:val="0"/>
          <w:sz w:val="24"/>
          <w:szCs w:val="24"/>
        </w:rPr>
      </w:pPr>
      <w:r w:rsidRPr="00A374E4">
        <w:rPr>
          <w:rFonts w:ascii="Times New Roman" w:eastAsia="微软雅黑" w:hAnsi="Times New Roman" w:cs="Times New Roman"/>
          <w:color w:val="000000"/>
          <w:kern w:val="0"/>
          <w:sz w:val="24"/>
          <w:szCs w:val="24"/>
        </w:rPr>
        <w:t>3.</w:t>
      </w:r>
      <w:r w:rsidRPr="00A374E4">
        <w:rPr>
          <w:rFonts w:ascii="宋体" w:hAnsi="宋体" w:cs="宋体" w:hint="eastAsia"/>
          <w:color w:val="000000"/>
          <w:kern w:val="0"/>
          <w:sz w:val="24"/>
          <w:szCs w:val="24"/>
        </w:rPr>
        <w:t>考生初试科目与调入我校专业初试科目相同或相近，其中初试全国统一命题科目应与调入专业全国统一命题科目相同。</w:t>
      </w:r>
    </w:p>
    <w:p w14:paraId="39C2C475" w14:textId="77777777" w:rsidR="00A374E4" w:rsidRPr="00A374E4" w:rsidRDefault="00A374E4" w:rsidP="00A374E4">
      <w:pPr>
        <w:widowControl/>
        <w:shd w:val="clear" w:color="auto" w:fill="FFFFFF"/>
        <w:spacing w:line="432" w:lineRule="atLeast"/>
        <w:ind w:firstLine="518"/>
        <w:jc w:val="left"/>
        <w:rPr>
          <w:rFonts w:ascii="微软雅黑" w:eastAsia="微软雅黑" w:hAnsi="微软雅黑" w:cs="宋体" w:hint="eastAsia"/>
          <w:color w:val="333333"/>
          <w:kern w:val="0"/>
          <w:sz w:val="24"/>
          <w:szCs w:val="24"/>
        </w:rPr>
      </w:pPr>
      <w:r w:rsidRPr="00A374E4">
        <w:rPr>
          <w:rFonts w:ascii="Times New Roman" w:eastAsia="微软雅黑" w:hAnsi="Times New Roman" w:cs="Times New Roman"/>
          <w:color w:val="000000"/>
          <w:kern w:val="0"/>
          <w:sz w:val="24"/>
          <w:szCs w:val="24"/>
        </w:rPr>
        <w:t>4.</w:t>
      </w:r>
      <w:r w:rsidRPr="00A374E4">
        <w:rPr>
          <w:rFonts w:ascii="宋体" w:hAnsi="宋体" w:cs="宋体" w:hint="eastAsia"/>
          <w:color w:val="000000"/>
          <w:kern w:val="0"/>
          <w:sz w:val="24"/>
          <w:szCs w:val="24"/>
        </w:rPr>
        <w:t>参加单独考试（含强军计划、援藏计划）的考生不得调剂。</w:t>
      </w:r>
    </w:p>
    <w:p w14:paraId="5616593F" w14:textId="3DE379AD" w:rsidR="00A374E4" w:rsidRPr="00A374E4" w:rsidRDefault="00A374E4" w:rsidP="00C9541C">
      <w:pPr>
        <w:widowControl/>
        <w:shd w:val="clear" w:color="auto" w:fill="FFFFFF"/>
        <w:spacing w:line="432" w:lineRule="atLeast"/>
        <w:ind w:firstLine="518"/>
        <w:jc w:val="left"/>
        <w:rPr>
          <w:rFonts w:ascii="微软雅黑" w:eastAsia="微软雅黑" w:hAnsi="微软雅黑" w:cs="宋体" w:hint="eastAsia"/>
          <w:color w:val="333333"/>
          <w:kern w:val="0"/>
          <w:sz w:val="24"/>
          <w:szCs w:val="24"/>
        </w:rPr>
      </w:pPr>
      <w:r w:rsidRPr="00A374E4">
        <w:rPr>
          <w:rFonts w:ascii="Times New Roman" w:eastAsia="微软雅黑" w:hAnsi="Times New Roman" w:cs="Times New Roman"/>
          <w:color w:val="000000"/>
          <w:kern w:val="0"/>
          <w:sz w:val="24"/>
          <w:szCs w:val="24"/>
        </w:rPr>
        <w:t>5.</w:t>
      </w:r>
      <w:r w:rsidRPr="00A374E4">
        <w:rPr>
          <w:rFonts w:ascii="宋体" w:hAnsi="宋体" w:cs="宋体" w:hint="eastAsia"/>
          <w:color w:val="000000"/>
          <w:kern w:val="0"/>
          <w:sz w:val="24"/>
          <w:szCs w:val="24"/>
        </w:rPr>
        <w:t>符合国家规定的其它调剂要求。</w:t>
      </w:r>
    </w:p>
    <w:p w14:paraId="326AA99E" w14:textId="77777777" w:rsidR="00A374E4" w:rsidRPr="00A374E4" w:rsidRDefault="00A374E4" w:rsidP="00A374E4">
      <w:pPr>
        <w:widowControl/>
        <w:shd w:val="clear" w:color="auto" w:fill="FFFFFF"/>
        <w:spacing w:before="29" w:after="29" w:line="315" w:lineRule="atLeast"/>
        <w:ind w:firstLine="533"/>
        <w:rPr>
          <w:rFonts w:ascii="微软雅黑" w:eastAsia="微软雅黑" w:hAnsi="微软雅黑" w:cs="宋体" w:hint="eastAsia"/>
          <w:color w:val="333333"/>
          <w:kern w:val="0"/>
          <w:sz w:val="24"/>
          <w:szCs w:val="24"/>
        </w:rPr>
      </w:pPr>
      <w:bookmarkStart w:id="0" w:name="_GoBack"/>
      <w:bookmarkEnd w:id="0"/>
      <w:r w:rsidRPr="00A374E4">
        <w:rPr>
          <w:rFonts w:ascii="黑体" w:eastAsia="黑体" w:hAnsi="黑体" w:cs="宋体" w:hint="eastAsia"/>
          <w:b/>
          <w:bCs/>
          <w:color w:val="000000"/>
          <w:kern w:val="0"/>
          <w:sz w:val="24"/>
          <w:szCs w:val="24"/>
        </w:rPr>
        <w:t>（三）</w:t>
      </w:r>
      <w:r w:rsidRPr="00A374E4">
        <w:rPr>
          <w:rFonts w:ascii="宋体" w:hAnsi="宋体" w:cs="宋体" w:hint="eastAsia"/>
          <w:b/>
          <w:bCs/>
          <w:color w:val="000000"/>
          <w:kern w:val="0"/>
          <w:sz w:val="24"/>
          <w:szCs w:val="24"/>
        </w:rPr>
        <w:t>复试分数线</w:t>
      </w:r>
    </w:p>
    <w:p w14:paraId="40F9E32C" w14:textId="77777777" w:rsidR="00A374E4" w:rsidRPr="00A374E4" w:rsidRDefault="00A374E4" w:rsidP="00A374E4">
      <w:pPr>
        <w:widowControl/>
        <w:shd w:val="clear" w:color="auto" w:fill="FFFFFF"/>
        <w:spacing w:before="29" w:after="29" w:line="315" w:lineRule="atLeast"/>
        <w:ind w:firstLine="562"/>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1.政治学：总分≥361分，单科成绩达到国家A类最低分数线；</w:t>
      </w:r>
    </w:p>
    <w:p w14:paraId="4D8CE17B" w14:textId="77777777" w:rsidR="00A374E4" w:rsidRPr="00A374E4" w:rsidRDefault="00A374E4" w:rsidP="00A374E4">
      <w:pPr>
        <w:widowControl/>
        <w:shd w:val="clear" w:color="auto" w:fill="FFFFFF"/>
        <w:spacing w:before="29" w:after="29" w:line="315" w:lineRule="atLeast"/>
        <w:ind w:firstLine="562"/>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2.历史学：总分≥372分，单科成绩达到国家A类最低分数线；</w:t>
      </w:r>
    </w:p>
    <w:p w14:paraId="5ED39841" w14:textId="1DEC2706" w:rsidR="00A374E4" w:rsidRPr="00A374E4" w:rsidRDefault="00A374E4" w:rsidP="007E6894">
      <w:pPr>
        <w:widowControl/>
        <w:shd w:val="clear" w:color="auto" w:fill="FFFFFF"/>
        <w:spacing w:before="29" w:after="29" w:line="315" w:lineRule="atLeast"/>
        <w:ind w:firstLine="562"/>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3.经济学：总分≥360分，单科成绩达到国家A类最低分数线；</w:t>
      </w:r>
    </w:p>
    <w:p w14:paraId="7684EBD9" w14:textId="77777777" w:rsidR="00A374E4" w:rsidRPr="00A374E4" w:rsidRDefault="00A374E4" w:rsidP="00A374E4">
      <w:pPr>
        <w:widowControl/>
        <w:shd w:val="clear" w:color="auto" w:fill="FFFFFF"/>
        <w:spacing w:before="29" w:after="29" w:line="315" w:lineRule="atLeast"/>
        <w:ind w:firstLine="533"/>
        <w:rPr>
          <w:rFonts w:ascii="微软雅黑" w:eastAsia="微软雅黑" w:hAnsi="微软雅黑" w:cs="宋体" w:hint="eastAsia"/>
          <w:color w:val="333333"/>
          <w:kern w:val="0"/>
          <w:sz w:val="24"/>
          <w:szCs w:val="24"/>
        </w:rPr>
      </w:pPr>
      <w:r w:rsidRPr="00A374E4">
        <w:rPr>
          <w:rFonts w:ascii="黑体" w:eastAsia="黑体" w:hAnsi="黑体" w:cs="宋体" w:hint="eastAsia"/>
          <w:b/>
          <w:bCs/>
          <w:color w:val="000000"/>
          <w:kern w:val="0"/>
          <w:sz w:val="24"/>
          <w:szCs w:val="24"/>
        </w:rPr>
        <w:t>（四）</w:t>
      </w:r>
      <w:r w:rsidRPr="00A374E4">
        <w:rPr>
          <w:rFonts w:ascii="宋体" w:hAnsi="宋体" w:cs="宋体" w:hint="eastAsia"/>
          <w:b/>
          <w:bCs/>
          <w:color w:val="000000"/>
          <w:kern w:val="0"/>
          <w:sz w:val="24"/>
          <w:szCs w:val="24"/>
        </w:rPr>
        <w:t>复试资格审查</w:t>
      </w:r>
    </w:p>
    <w:p w14:paraId="6458D5CC"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000000"/>
          <w:kern w:val="0"/>
          <w:sz w:val="24"/>
          <w:szCs w:val="24"/>
        </w:rPr>
        <w:t>根据教育部有关文件规定，考生的报名资格审查在复试中进行。凡未接受资格审查或资格审查未通过的考生不得参加复试。</w:t>
      </w:r>
    </w:p>
    <w:p w14:paraId="3F0ED797"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考生须通过面试平台向所报考研究生培养单位提交以下材料（原件拍照或清晰扫描件电子版，按顺序编号，并将文件打包命名为“准考证号+姓名+复试培养单位”。）：</w:t>
      </w:r>
    </w:p>
    <w:p w14:paraId="37718596"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000000"/>
          <w:kern w:val="0"/>
          <w:sz w:val="24"/>
          <w:szCs w:val="24"/>
        </w:rPr>
        <w:lastRenderedPageBreak/>
        <w:t>1.准考证。</w:t>
      </w:r>
    </w:p>
    <w:p w14:paraId="191E9B25"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000000"/>
          <w:kern w:val="0"/>
          <w:sz w:val="24"/>
          <w:szCs w:val="24"/>
        </w:rPr>
        <w:t>2.二代身份证（正反两面）。</w:t>
      </w:r>
    </w:p>
    <w:p w14:paraId="46329124"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000000"/>
          <w:kern w:val="0"/>
          <w:sz w:val="24"/>
          <w:szCs w:val="24"/>
        </w:rPr>
        <w:t>3.学历证书、学位证书（应届生提供学生证）</w:t>
      </w:r>
      <w:r w:rsidRPr="00A374E4">
        <w:rPr>
          <w:rFonts w:ascii="宋体" w:hAnsi="宋体" w:cs="宋体" w:hint="eastAsia"/>
          <w:color w:val="000000"/>
          <w:kern w:val="0"/>
          <w:sz w:val="24"/>
          <w:szCs w:val="24"/>
        </w:rPr>
        <w:t>；复试时尚未取得本科毕业证书的自考和网络教育考生，须凭颁发毕业证书的省级高等教育自学考试办公室或网络教育高校出具的相关证明方可参加复试。</w:t>
      </w:r>
    </w:p>
    <w:p w14:paraId="1CF6DC7C"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000000"/>
          <w:kern w:val="0"/>
          <w:sz w:val="24"/>
          <w:szCs w:val="24"/>
        </w:rPr>
        <w:t>4.大学期间成绩单原件或档案中成绩单复印件</w:t>
      </w:r>
      <w:r w:rsidRPr="00A374E4">
        <w:rPr>
          <w:rFonts w:ascii="宋体" w:hAnsi="宋体" w:cs="宋体" w:hint="eastAsia"/>
          <w:color w:val="000000"/>
          <w:kern w:val="0"/>
          <w:sz w:val="24"/>
          <w:szCs w:val="24"/>
        </w:rPr>
        <w:t>（加盖档案管理单位红章，应届本科毕业生加盖所在学校教务部门公章）。</w:t>
      </w:r>
    </w:p>
    <w:p w14:paraId="457542AF"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5.报考“退役大学生士兵”专项计划的考生应提交本人《入伍批准书》和《退出现役证》。报考“退役大学生士兵”专项计划的考生，总成绩和单科成绩须达到国家划定的A类分数线。</w:t>
      </w:r>
    </w:p>
    <w:p w14:paraId="3E8C11E9"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000000"/>
          <w:kern w:val="0"/>
          <w:sz w:val="24"/>
          <w:szCs w:val="24"/>
        </w:rPr>
        <w:t>6.科研成果、英语水平、获奖证书、毕业论文</w:t>
      </w:r>
      <w:r w:rsidRPr="00A374E4">
        <w:rPr>
          <w:rFonts w:ascii="宋体" w:hAnsi="宋体" w:cs="宋体" w:hint="eastAsia"/>
          <w:color w:val="000000"/>
          <w:kern w:val="0"/>
          <w:sz w:val="24"/>
          <w:szCs w:val="24"/>
        </w:rPr>
        <w:t>（应届生可提供毕业论文大纲）等证明学术才能的材料，以及各培养单位要求提供的相关材料。</w:t>
      </w:r>
    </w:p>
    <w:p w14:paraId="1E97E56C"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000000"/>
          <w:kern w:val="0"/>
          <w:sz w:val="24"/>
          <w:szCs w:val="24"/>
        </w:rPr>
        <w:t>7.其它可以证明自己综合素质的相关材料</w:t>
      </w:r>
      <w:r w:rsidRPr="00A374E4">
        <w:rPr>
          <w:rFonts w:ascii="宋体" w:hAnsi="宋体" w:cs="宋体" w:hint="eastAsia"/>
          <w:color w:val="000000"/>
          <w:kern w:val="0"/>
          <w:sz w:val="24"/>
          <w:szCs w:val="24"/>
        </w:rPr>
        <w:t>。</w:t>
      </w:r>
    </w:p>
    <w:p w14:paraId="45A51AD6" w14:textId="730B91FA" w:rsidR="00A374E4" w:rsidRPr="00A374E4" w:rsidRDefault="00A374E4" w:rsidP="007E689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000000"/>
          <w:kern w:val="0"/>
          <w:sz w:val="24"/>
          <w:szCs w:val="24"/>
        </w:rPr>
        <w:t>8.复试考生本人签字的《考生诚信承诺书》</w:t>
      </w:r>
      <w:r w:rsidRPr="00A374E4">
        <w:rPr>
          <w:rFonts w:ascii="宋体" w:hAnsi="宋体" w:cs="宋体" w:hint="eastAsia"/>
          <w:color w:val="000000"/>
          <w:kern w:val="0"/>
          <w:sz w:val="24"/>
          <w:szCs w:val="24"/>
        </w:rPr>
        <w:t>（从研究生院网站“下载专区”下载）。</w:t>
      </w:r>
    </w:p>
    <w:p w14:paraId="6A036260" w14:textId="77777777" w:rsidR="00A374E4" w:rsidRPr="00A374E4" w:rsidRDefault="00A374E4" w:rsidP="00A374E4">
      <w:pPr>
        <w:widowControl/>
        <w:shd w:val="clear" w:color="auto" w:fill="FFFFFF"/>
        <w:spacing w:before="29" w:after="29" w:line="315" w:lineRule="atLeast"/>
        <w:ind w:firstLine="533"/>
        <w:rPr>
          <w:rFonts w:ascii="微软雅黑" w:eastAsia="微软雅黑" w:hAnsi="微软雅黑" w:cs="宋体" w:hint="eastAsia"/>
          <w:color w:val="333333"/>
          <w:kern w:val="0"/>
          <w:sz w:val="24"/>
          <w:szCs w:val="24"/>
        </w:rPr>
      </w:pPr>
      <w:r w:rsidRPr="00A374E4">
        <w:rPr>
          <w:rFonts w:ascii="黑体" w:eastAsia="黑体" w:hAnsi="黑体" w:cs="宋体" w:hint="eastAsia"/>
          <w:b/>
          <w:bCs/>
          <w:color w:val="000000"/>
          <w:kern w:val="0"/>
          <w:sz w:val="24"/>
          <w:szCs w:val="24"/>
        </w:rPr>
        <w:t>（五）</w:t>
      </w:r>
      <w:r w:rsidRPr="00A374E4">
        <w:rPr>
          <w:rFonts w:ascii="宋体" w:hAnsi="宋体" w:cs="宋体" w:hint="eastAsia"/>
          <w:b/>
          <w:bCs/>
          <w:color w:val="000000"/>
          <w:kern w:val="0"/>
          <w:sz w:val="24"/>
          <w:szCs w:val="24"/>
        </w:rPr>
        <w:t>复试方式与计分办法</w:t>
      </w:r>
    </w:p>
    <w:p w14:paraId="1EE1E687"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1.复试采用网络远程方式，即远程通过互联网视频面试，具体复试系统平台及使用指南将另行通知。</w:t>
      </w:r>
    </w:p>
    <w:p w14:paraId="5B5580DD"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2.面试</w:t>
      </w:r>
      <w:proofErr w:type="gramStart"/>
      <w:r w:rsidRPr="00A374E4">
        <w:rPr>
          <w:rFonts w:ascii="宋体" w:hAnsi="宋体" w:cs="宋体" w:hint="eastAsia"/>
          <w:color w:val="000000"/>
          <w:kern w:val="0"/>
          <w:sz w:val="24"/>
          <w:szCs w:val="24"/>
        </w:rPr>
        <w:t>由创新</w:t>
      </w:r>
      <w:proofErr w:type="gramEnd"/>
      <w:r w:rsidRPr="00A374E4">
        <w:rPr>
          <w:rFonts w:ascii="宋体" w:hAnsi="宋体" w:cs="宋体" w:hint="eastAsia"/>
          <w:color w:val="000000"/>
          <w:kern w:val="0"/>
          <w:sz w:val="24"/>
          <w:szCs w:val="24"/>
        </w:rPr>
        <w:t>发展战略研究院研究生招生工作小组负责组织</w:t>
      </w:r>
      <w:r w:rsidRPr="00A374E4">
        <w:rPr>
          <w:rFonts w:ascii="宋体" w:hAnsi="宋体" w:cs="宋体" w:hint="eastAsia"/>
          <w:b/>
          <w:bCs/>
          <w:color w:val="000000"/>
          <w:kern w:val="0"/>
          <w:sz w:val="24"/>
          <w:szCs w:val="24"/>
        </w:rPr>
        <w:t>。</w:t>
      </w:r>
      <w:r w:rsidRPr="00A374E4">
        <w:rPr>
          <w:rFonts w:ascii="宋体" w:hAnsi="宋体" w:cs="宋体" w:hint="eastAsia"/>
          <w:color w:val="000000"/>
          <w:kern w:val="0"/>
          <w:sz w:val="24"/>
          <w:szCs w:val="24"/>
        </w:rPr>
        <w:t>面试侧重综合性、开放性的能力型测试，主要考核考生的综合分析、语言表达、外语听说等能力。同时通过考生提供的材料，加强对考生既往学业、一贯表现、科研能力、综合素质和思想品德等情况的全面考查。满分为100分，面试成绩由两部分组成：</w:t>
      </w:r>
    </w:p>
    <w:p w14:paraId="7A3D847C"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000000"/>
          <w:kern w:val="0"/>
          <w:sz w:val="24"/>
          <w:szCs w:val="24"/>
        </w:rPr>
        <w:t>专业面试（80%）</w:t>
      </w:r>
      <w:r w:rsidRPr="00A374E4">
        <w:rPr>
          <w:rFonts w:ascii="宋体" w:hAnsi="宋体" w:cs="宋体" w:hint="eastAsia"/>
          <w:color w:val="000000"/>
          <w:kern w:val="0"/>
          <w:sz w:val="24"/>
          <w:szCs w:val="24"/>
        </w:rPr>
        <w:t>：包括专业课面试（60%）和英语面试（20%）。面试开始时，考生需进行自我陈述，具体内容包括学业成绩、在校表现、科研能力等，陈述时间在5分钟以内。面试专家组成员主要以提问、考生随机抽取试题的方式对考生进行面试，题目参照《安徽大学2022年硕士研究生招生专业目录》上列出的复试科目内容范围，注重加强考察考生的专业素养与创新能力。每位考生面试时间不少于20分钟（专业知识面试时间不少于10分钟）。面试网络出现卡</w:t>
      </w:r>
      <w:proofErr w:type="gramStart"/>
      <w:r w:rsidRPr="00A374E4">
        <w:rPr>
          <w:rFonts w:ascii="宋体" w:hAnsi="宋体" w:cs="宋体" w:hint="eastAsia"/>
          <w:color w:val="000000"/>
          <w:kern w:val="0"/>
          <w:sz w:val="24"/>
          <w:szCs w:val="24"/>
        </w:rPr>
        <w:t>顿超过</w:t>
      </w:r>
      <w:proofErr w:type="gramEnd"/>
      <w:r w:rsidRPr="00A374E4">
        <w:rPr>
          <w:rFonts w:ascii="宋体" w:hAnsi="宋体" w:cs="宋体" w:hint="eastAsia"/>
          <w:color w:val="000000"/>
          <w:kern w:val="0"/>
          <w:sz w:val="24"/>
          <w:szCs w:val="24"/>
        </w:rPr>
        <w:t>三分钟，面试时间顺延。面试专家组成员依据考生面试表现当场记名评分：每位考生的面试得分为专家组所有成员记名评分的平均分（</w:t>
      </w:r>
      <w:proofErr w:type="gramStart"/>
      <w:r w:rsidRPr="00A374E4">
        <w:rPr>
          <w:rFonts w:ascii="宋体" w:hAnsi="宋体" w:cs="宋体" w:hint="eastAsia"/>
          <w:color w:val="000000"/>
          <w:kern w:val="0"/>
          <w:sz w:val="24"/>
          <w:szCs w:val="24"/>
        </w:rPr>
        <w:t>消除组</w:t>
      </w:r>
      <w:proofErr w:type="gramEnd"/>
      <w:r w:rsidRPr="00A374E4">
        <w:rPr>
          <w:rFonts w:ascii="宋体" w:hAnsi="宋体" w:cs="宋体" w:hint="eastAsia"/>
          <w:color w:val="000000"/>
          <w:kern w:val="0"/>
          <w:sz w:val="24"/>
          <w:szCs w:val="24"/>
        </w:rPr>
        <w:t>间偏差后）。</w:t>
      </w:r>
    </w:p>
    <w:p w14:paraId="25107FF6"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000000"/>
          <w:kern w:val="0"/>
          <w:sz w:val="24"/>
          <w:szCs w:val="24"/>
        </w:rPr>
        <w:t>综合素质（20%）</w:t>
      </w:r>
      <w:r w:rsidRPr="00A374E4">
        <w:rPr>
          <w:rFonts w:ascii="宋体" w:hAnsi="宋体" w:cs="宋体" w:hint="eastAsia"/>
          <w:color w:val="000000"/>
          <w:kern w:val="0"/>
          <w:sz w:val="24"/>
          <w:szCs w:val="24"/>
        </w:rPr>
        <w:t>：面试专家组根据考生提供的大学学习成绩单、毕业论文、科研成果、英语水平、获奖证书等补充材料评分。</w:t>
      </w:r>
    </w:p>
    <w:p w14:paraId="0509BE09"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学院指定专人做好面试记录、评分表存档等工作。面试过程实行全程录屏录像，面试现场录音录像。</w:t>
      </w:r>
    </w:p>
    <w:p w14:paraId="61CC258D"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000000"/>
          <w:kern w:val="0"/>
          <w:sz w:val="24"/>
          <w:szCs w:val="24"/>
        </w:rPr>
        <w:t>3.网络远程视频面试组织程序如下</w:t>
      </w:r>
      <w:r w:rsidRPr="00A374E4">
        <w:rPr>
          <w:rFonts w:ascii="宋体" w:hAnsi="宋体" w:cs="宋体" w:hint="eastAsia"/>
          <w:color w:val="000000"/>
          <w:kern w:val="0"/>
          <w:sz w:val="24"/>
          <w:szCs w:val="24"/>
        </w:rPr>
        <w:t>：</w:t>
      </w:r>
    </w:p>
    <w:p w14:paraId="6FC97A98"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1）所有参加复试的考生须在远程面试当天留充足时间，备好一台带摄像头、麦克风的电脑，以及一部智能手机。建议考生尽可能做好三种网络准备方案：有线网络、无线网络、手机热点，建议优先使用有线网络。</w:t>
      </w:r>
    </w:p>
    <w:p w14:paraId="1F711A66"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lastRenderedPageBreak/>
        <w:t>（2）“三随机”：面试前，通过小程序随机确定考生的面试组号和面试序号；面试开始前，由面试专家组组长以随机抽取的方式决定各组专家的面试组号，面试时，考生随机抽取面试题。</w:t>
      </w:r>
    </w:p>
    <w:p w14:paraId="510E7439"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3）考生按规定时间登录面试系统平台，通过“人脸识别”、“人证识别”。各面试专家组按面试序号对考生进行面试。面试专家组秘书需填写《安徽大学2022年硕士招生复试情况记录表》，对每位考生面试全程做记录。</w:t>
      </w:r>
    </w:p>
    <w:p w14:paraId="328D9F40"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（4）面试专家组按面试分组用规定表格向学院研究生招生办公室报送各考生面试获得的各专家评分表及评分汇总表（由组长签名纸质一份，电子</w:t>
      </w:r>
      <w:proofErr w:type="gramStart"/>
      <w:r w:rsidRPr="00A374E4">
        <w:rPr>
          <w:rFonts w:ascii="宋体" w:hAnsi="宋体" w:cs="宋体" w:hint="eastAsia"/>
          <w:color w:val="000000"/>
          <w:kern w:val="0"/>
          <w:sz w:val="24"/>
          <w:szCs w:val="24"/>
        </w:rPr>
        <w:t>档</w:t>
      </w:r>
      <w:proofErr w:type="gramEnd"/>
      <w:r w:rsidRPr="00A374E4">
        <w:rPr>
          <w:rFonts w:ascii="宋体" w:hAnsi="宋体" w:cs="宋体" w:hint="eastAsia"/>
          <w:color w:val="000000"/>
          <w:kern w:val="0"/>
          <w:sz w:val="24"/>
          <w:szCs w:val="24"/>
        </w:rPr>
        <w:t>一份），然后统一报送学校研究生招生办公室。</w:t>
      </w:r>
    </w:p>
    <w:p w14:paraId="7E232D58"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000000"/>
          <w:kern w:val="0"/>
          <w:sz w:val="24"/>
          <w:szCs w:val="24"/>
        </w:rPr>
        <w:t>（5）由学校研究生招生办公室根据</w:t>
      </w:r>
      <w:proofErr w:type="gramStart"/>
      <w:r w:rsidRPr="00A374E4">
        <w:rPr>
          <w:rFonts w:ascii="宋体" w:hAnsi="宋体" w:cs="宋体" w:hint="eastAsia"/>
          <w:color w:val="000000"/>
          <w:kern w:val="0"/>
          <w:sz w:val="24"/>
          <w:szCs w:val="24"/>
        </w:rPr>
        <w:t>面试组</w:t>
      </w:r>
      <w:proofErr w:type="gramEnd"/>
      <w:r w:rsidRPr="00A374E4">
        <w:rPr>
          <w:rFonts w:ascii="宋体" w:hAnsi="宋体" w:cs="宋体" w:hint="eastAsia"/>
          <w:color w:val="000000"/>
          <w:kern w:val="0"/>
          <w:sz w:val="24"/>
          <w:szCs w:val="24"/>
        </w:rPr>
        <w:t>考生的组内平均分与组间平均分之差，对组间偏差进行统一校正，</w:t>
      </w:r>
      <w:proofErr w:type="gramStart"/>
      <w:r w:rsidRPr="00A374E4">
        <w:rPr>
          <w:rFonts w:ascii="宋体" w:hAnsi="宋体" w:cs="宋体" w:hint="eastAsia"/>
          <w:color w:val="000000"/>
          <w:kern w:val="0"/>
          <w:sz w:val="24"/>
          <w:szCs w:val="24"/>
        </w:rPr>
        <w:t>消除组</w:t>
      </w:r>
      <w:proofErr w:type="gramEnd"/>
      <w:r w:rsidRPr="00A374E4">
        <w:rPr>
          <w:rFonts w:ascii="宋体" w:hAnsi="宋体" w:cs="宋体" w:hint="eastAsia"/>
          <w:color w:val="000000"/>
          <w:kern w:val="0"/>
          <w:sz w:val="24"/>
          <w:szCs w:val="24"/>
        </w:rPr>
        <w:t>间偏差后的成绩为各考生的面试得分。</w:t>
      </w:r>
    </w:p>
    <w:p w14:paraId="268F73AB" w14:textId="77777777" w:rsidR="00A374E4" w:rsidRPr="00A374E4" w:rsidRDefault="00A374E4" w:rsidP="00A374E4">
      <w:pPr>
        <w:widowControl/>
        <w:shd w:val="clear" w:color="auto" w:fill="FFFFFF"/>
        <w:spacing w:before="29" w:after="29" w:line="315" w:lineRule="atLeast"/>
        <w:ind w:firstLine="562"/>
        <w:jc w:val="left"/>
        <w:rPr>
          <w:rFonts w:ascii="微软雅黑" w:eastAsia="微软雅黑" w:hAnsi="微软雅黑" w:cs="宋体" w:hint="eastAsia"/>
          <w:color w:val="333333"/>
          <w:kern w:val="0"/>
          <w:sz w:val="24"/>
          <w:szCs w:val="24"/>
        </w:rPr>
      </w:pPr>
      <w:r w:rsidRPr="00A374E4">
        <w:rPr>
          <w:rFonts w:ascii="宋体" w:hAnsi="宋体" w:cs="宋体" w:hint="eastAsia"/>
          <w:b/>
          <w:bCs/>
          <w:color w:val="333333"/>
          <w:kern w:val="0"/>
          <w:sz w:val="24"/>
          <w:szCs w:val="24"/>
        </w:rPr>
        <w:t>二、录取排序规则</w:t>
      </w:r>
    </w:p>
    <w:p w14:paraId="685533C5" w14:textId="77777777" w:rsidR="00A374E4" w:rsidRPr="00A374E4" w:rsidRDefault="00A374E4" w:rsidP="00A374E4">
      <w:pPr>
        <w:widowControl/>
        <w:shd w:val="clear" w:color="auto" w:fill="FFFFFF"/>
        <w:spacing w:before="29" w:after="29" w:line="315" w:lineRule="atLeast"/>
        <w:ind w:firstLine="533"/>
        <w:rPr>
          <w:rFonts w:ascii="微软雅黑" w:eastAsia="微软雅黑" w:hAnsi="微软雅黑" w:cs="宋体" w:hint="eastAsia"/>
          <w:color w:val="333333"/>
          <w:kern w:val="0"/>
          <w:sz w:val="24"/>
          <w:szCs w:val="24"/>
        </w:rPr>
      </w:pPr>
      <w:r w:rsidRPr="00A374E4">
        <w:rPr>
          <w:rFonts w:ascii="宋体" w:hAnsi="宋体" w:cs="宋体" w:hint="eastAsia"/>
          <w:b/>
          <w:bCs/>
          <w:color w:val="333333"/>
          <w:kern w:val="0"/>
          <w:sz w:val="24"/>
          <w:szCs w:val="24"/>
        </w:rPr>
        <w:t>（一）考生总得分</w:t>
      </w:r>
    </w:p>
    <w:p w14:paraId="27B005CD" w14:textId="77777777" w:rsidR="00A374E4" w:rsidRPr="00A374E4" w:rsidRDefault="00A374E4" w:rsidP="00A374E4">
      <w:pPr>
        <w:widowControl/>
        <w:shd w:val="clear" w:color="auto" w:fill="FFFFFF"/>
        <w:spacing w:before="43" w:line="315" w:lineRule="atLeast"/>
        <w:ind w:firstLine="475"/>
        <w:jc w:val="left"/>
        <w:rPr>
          <w:rFonts w:ascii="微软雅黑" w:eastAsia="微软雅黑" w:hAnsi="微软雅黑" w:cs="宋体" w:hint="eastAsia"/>
          <w:color w:val="333333"/>
          <w:kern w:val="0"/>
          <w:sz w:val="24"/>
          <w:szCs w:val="24"/>
        </w:rPr>
      </w:pPr>
      <w:r w:rsidRPr="00A374E4">
        <w:rPr>
          <w:rFonts w:ascii="宋体" w:hAnsi="宋体" w:cs="宋体" w:hint="eastAsia"/>
          <w:b/>
          <w:bCs/>
          <w:color w:val="333333"/>
          <w:kern w:val="0"/>
          <w:sz w:val="24"/>
          <w:szCs w:val="24"/>
        </w:rPr>
        <w:t>考生的初试总分（初试政治理论、外语、业务课1、业务课2成绩之和）、复试总分分别当量折算后相加即为考生总得分。</w:t>
      </w:r>
    </w:p>
    <w:p w14:paraId="26DB5F44" w14:textId="77777777" w:rsidR="00A374E4" w:rsidRPr="00A374E4" w:rsidRDefault="00A374E4" w:rsidP="00A374E4">
      <w:pPr>
        <w:widowControl/>
        <w:shd w:val="clear" w:color="auto" w:fill="FFFFFF"/>
        <w:spacing w:before="43" w:line="315" w:lineRule="atLeast"/>
        <w:ind w:firstLine="475"/>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考生总得分计算办法如下：</w:t>
      </w:r>
    </w:p>
    <w:p w14:paraId="48E28CB8" w14:textId="77777777" w:rsidR="00A374E4" w:rsidRPr="00A374E4" w:rsidRDefault="00A374E4" w:rsidP="00A374E4">
      <w:pPr>
        <w:widowControl/>
        <w:shd w:val="clear" w:color="auto" w:fill="FFFFFF"/>
        <w:spacing w:line="315" w:lineRule="atLeast"/>
        <w:ind w:firstLine="475"/>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1.初试卷面总分除以5之后的得分乘以60%，即为初试当量折算分。</w:t>
      </w:r>
    </w:p>
    <w:p w14:paraId="363D4097" w14:textId="77777777" w:rsidR="00A374E4" w:rsidRPr="00A374E4" w:rsidRDefault="00A374E4" w:rsidP="00A374E4">
      <w:pPr>
        <w:widowControl/>
        <w:shd w:val="clear" w:color="auto" w:fill="FFFFFF"/>
        <w:spacing w:line="315" w:lineRule="atLeast"/>
        <w:ind w:firstLine="475"/>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2.考生专业面试和综合素质总得分乘以40%，即为复试当量折算分。</w:t>
      </w:r>
    </w:p>
    <w:p w14:paraId="66E3C136" w14:textId="77777777" w:rsidR="00A374E4" w:rsidRPr="00A374E4" w:rsidRDefault="00A374E4" w:rsidP="00A374E4">
      <w:pPr>
        <w:widowControl/>
        <w:shd w:val="clear" w:color="auto" w:fill="FFFFFF"/>
        <w:spacing w:line="315" w:lineRule="atLeast"/>
        <w:ind w:firstLine="475"/>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3.考生总得分为初试当量折算分与复试当量折算分之</w:t>
      </w:r>
      <w:proofErr w:type="gramStart"/>
      <w:r w:rsidRPr="00A374E4">
        <w:rPr>
          <w:rFonts w:ascii="宋体" w:hAnsi="宋体" w:cs="宋体" w:hint="eastAsia"/>
          <w:color w:val="333333"/>
          <w:kern w:val="0"/>
          <w:sz w:val="24"/>
          <w:szCs w:val="24"/>
        </w:rPr>
        <w:t>和</w:t>
      </w:r>
      <w:proofErr w:type="gramEnd"/>
      <w:r w:rsidRPr="00A374E4">
        <w:rPr>
          <w:rFonts w:ascii="宋体" w:hAnsi="宋体" w:cs="宋体" w:hint="eastAsia"/>
          <w:color w:val="333333"/>
          <w:kern w:val="0"/>
          <w:sz w:val="24"/>
          <w:szCs w:val="24"/>
        </w:rPr>
        <w:t>。</w:t>
      </w:r>
    </w:p>
    <w:p w14:paraId="7E33891E" w14:textId="73A0989C" w:rsidR="00A374E4" w:rsidRPr="00A374E4" w:rsidRDefault="00A374E4" w:rsidP="007E6894">
      <w:pPr>
        <w:widowControl/>
        <w:shd w:val="clear" w:color="auto" w:fill="FFFFFF"/>
        <w:spacing w:line="315" w:lineRule="atLeast"/>
        <w:ind w:firstLine="475"/>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4.政策性加分，计入初试成绩总分，折算为百分制乘以60%后计入考生总得分（符合教育部加分规定的考生需在规定时间向我校</w:t>
      </w:r>
      <w:proofErr w:type="gramStart"/>
      <w:r w:rsidRPr="00A374E4">
        <w:rPr>
          <w:rFonts w:ascii="宋体" w:hAnsi="宋体" w:cs="宋体" w:hint="eastAsia"/>
          <w:color w:val="333333"/>
          <w:kern w:val="0"/>
          <w:sz w:val="24"/>
          <w:szCs w:val="24"/>
        </w:rPr>
        <w:t>研</w:t>
      </w:r>
      <w:proofErr w:type="gramEnd"/>
      <w:r w:rsidRPr="00A374E4">
        <w:rPr>
          <w:rFonts w:ascii="宋体" w:hAnsi="宋体" w:cs="宋体" w:hint="eastAsia"/>
          <w:color w:val="333333"/>
          <w:kern w:val="0"/>
          <w:sz w:val="24"/>
          <w:szCs w:val="24"/>
        </w:rPr>
        <w:t>招办提交书面证明材料）。</w:t>
      </w:r>
    </w:p>
    <w:p w14:paraId="1A2032B8"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二）学校研究生招生办公室按一级学科，根据招生计划、总得分高低，依次确定拟录取名单（考生的总得分相同时，按初试成绩总分高低依次录取；考生的总得分、初试成绩总分均相同时，按复试面试得分高低依次录取）。学院根据拟录取名单确定考生的拟录取专业。</w:t>
      </w:r>
    </w:p>
    <w:p w14:paraId="60468932"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（三）有以下情况之一的考生，自动取消录取资格：</w:t>
      </w:r>
    </w:p>
    <w:p w14:paraId="0D0A2087"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1.复试面试或加试者低于60分的。</w:t>
      </w:r>
    </w:p>
    <w:p w14:paraId="588E9AF5"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2.政审不合格的。</w:t>
      </w:r>
    </w:p>
    <w:p w14:paraId="71DB8084"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3.已接受其它招生单位“待录取”的。</w:t>
      </w:r>
    </w:p>
    <w:p w14:paraId="0CDE4E27"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4.资格审查未通过或提供虚假信息的。</w:t>
      </w:r>
    </w:p>
    <w:p w14:paraId="1F7CB368" w14:textId="5ABFBFCE" w:rsidR="00A374E4" w:rsidRPr="00A374E4" w:rsidRDefault="00A374E4" w:rsidP="00C9541C">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5.网络远程面试时有违规行为的。</w:t>
      </w:r>
    </w:p>
    <w:p w14:paraId="0DFB5E7F" w14:textId="77777777" w:rsidR="00A374E4" w:rsidRPr="00A374E4" w:rsidRDefault="00A374E4" w:rsidP="00A374E4">
      <w:pPr>
        <w:widowControl/>
        <w:shd w:val="clear" w:color="auto" w:fill="FFFFFF"/>
        <w:spacing w:before="29" w:after="29" w:line="315" w:lineRule="atLeast"/>
        <w:ind w:firstLine="562"/>
        <w:jc w:val="left"/>
        <w:rPr>
          <w:rFonts w:ascii="微软雅黑" w:eastAsia="微软雅黑" w:hAnsi="微软雅黑" w:cs="宋体" w:hint="eastAsia"/>
          <w:color w:val="333333"/>
          <w:kern w:val="0"/>
          <w:sz w:val="24"/>
          <w:szCs w:val="24"/>
        </w:rPr>
      </w:pPr>
      <w:r w:rsidRPr="00A374E4">
        <w:rPr>
          <w:rFonts w:ascii="宋体" w:hAnsi="宋体" w:cs="宋体" w:hint="eastAsia"/>
          <w:b/>
          <w:bCs/>
          <w:color w:val="333333"/>
          <w:kern w:val="0"/>
          <w:sz w:val="24"/>
          <w:szCs w:val="24"/>
        </w:rPr>
        <w:t>三、体检</w:t>
      </w:r>
    </w:p>
    <w:p w14:paraId="5DE7E1EB" w14:textId="337DB944"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拟录取考生在开学后进行体检。体检标准参照教育部、原卫生部、中国残联印发的《普通高等学校 招生体检工作指导意见》（教学〔2003〕3 号）要求，按照《教育部 办公厅 卫生部办公厅关于普通高等学校招生学生入学身体检查取 消乙肝项目检测有关问题的通知》（教学厅〔2010〕2 号）规定执行。</w:t>
      </w:r>
    </w:p>
    <w:p w14:paraId="23D2E37E" w14:textId="77777777" w:rsidR="00A374E4" w:rsidRPr="00A374E4" w:rsidRDefault="00A374E4" w:rsidP="00A374E4">
      <w:pPr>
        <w:widowControl/>
        <w:shd w:val="clear" w:color="auto" w:fill="FFFFFF"/>
        <w:spacing w:before="29" w:after="29" w:line="315" w:lineRule="atLeast"/>
        <w:ind w:firstLine="562"/>
        <w:jc w:val="left"/>
        <w:rPr>
          <w:rFonts w:ascii="微软雅黑" w:eastAsia="微软雅黑" w:hAnsi="微软雅黑" w:cs="宋体" w:hint="eastAsia"/>
          <w:color w:val="333333"/>
          <w:kern w:val="0"/>
          <w:sz w:val="24"/>
          <w:szCs w:val="24"/>
        </w:rPr>
      </w:pPr>
      <w:r w:rsidRPr="00A374E4">
        <w:rPr>
          <w:rFonts w:ascii="宋体" w:hAnsi="宋体" w:cs="宋体" w:hint="eastAsia"/>
          <w:b/>
          <w:bCs/>
          <w:color w:val="333333"/>
          <w:kern w:val="0"/>
          <w:sz w:val="24"/>
          <w:szCs w:val="24"/>
        </w:rPr>
        <w:t>四、其它</w:t>
      </w:r>
    </w:p>
    <w:p w14:paraId="6C6E1A8F"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（一）招生计划、复试名单、拟录取名单等在安徽大学研究生院网站公示，网址：http://yz.ahu.edu.cn。</w:t>
      </w:r>
    </w:p>
    <w:p w14:paraId="56FDCC38"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lastRenderedPageBreak/>
        <w:t>（二）拟录取的研究生确定后可进行预备性师生互选，正式互选自新生入学复查合格后至开学两周内完成。</w:t>
      </w:r>
    </w:p>
    <w:p w14:paraId="61906C50"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三）对在复试过程中有违规行为的考生，一经查实，即按照《国家教育考试违规处理办法》《普通高等学校招生违规行为处理暂行办法》等规定严肃处理，取消录取资格，记入《考生考试诚信档案》。入学后3个月内，创新发展战略研究院将按照《普通高等学校学生管理规定》有关要求，对所有考生进行全面复查，对复试、复查中表现差异大的，进行严格审核和调查，确认冒名顶替或考试舞弊的，将予以严肃处理，并进行追究。</w:t>
      </w:r>
    </w:p>
    <w:p w14:paraId="75612850" w14:textId="4008FA79"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（四）研究生新生学业奖学金的评定按复试批次先后依考生总得分高低排序确定。</w:t>
      </w:r>
    </w:p>
    <w:p w14:paraId="2B5487AA"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b/>
          <w:bCs/>
          <w:color w:val="333333"/>
          <w:kern w:val="0"/>
          <w:sz w:val="24"/>
          <w:szCs w:val="24"/>
        </w:rPr>
        <w:t>复试工作细则及其实施过程涉及的相关问题，由创发院研究生招生工作小组负责解释（面试细则相关问题咨询电话：0551—65106825 宋老师，网络面试技术保障及相关问题请咨询电话：13965524120 程老师）。</w:t>
      </w:r>
    </w:p>
    <w:p w14:paraId="64E54F4F" w14:textId="77777777" w:rsidR="00A374E4" w:rsidRPr="00A374E4" w:rsidRDefault="00A374E4" w:rsidP="00A374E4">
      <w:pPr>
        <w:widowControl/>
        <w:shd w:val="clear" w:color="auto" w:fill="FFFFFF"/>
        <w:spacing w:before="29" w:after="29" w:line="315" w:lineRule="atLeast"/>
        <w:ind w:firstLine="518"/>
        <w:jc w:val="lef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未尽事宜由创发院研究生招生工作小组研究决定。</w:t>
      </w:r>
    </w:p>
    <w:p w14:paraId="65FA1A62" w14:textId="6C84DC6C" w:rsidR="00A374E4" w:rsidRPr="00A374E4" w:rsidRDefault="00A374E4" w:rsidP="00A374E4">
      <w:pPr>
        <w:widowControl/>
        <w:shd w:val="clear" w:color="auto" w:fill="FFFFFF"/>
        <w:spacing w:before="29" w:after="29" w:line="14" w:lineRule="atLeast"/>
        <w:jc w:val="righ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                                                      创新发展战略研究院</w:t>
      </w:r>
    </w:p>
    <w:p w14:paraId="46D30FAC" w14:textId="77777777" w:rsidR="00A374E4" w:rsidRPr="00A374E4" w:rsidRDefault="00A374E4" w:rsidP="00A374E4">
      <w:pPr>
        <w:widowControl/>
        <w:shd w:val="clear" w:color="auto" w:fill="FFFFFF"/>
        <w:spacing w:before="29" w:after="29" w:line="346" w:lineRule="atLeast"/>
        <w:ind w:firstLine="5760"/>
        <w:jc w:val="right"/>
        <w:rPr>
          <w:rFonts w:ascii="微软雅黑" w:eastAsia="微软雅黑" w:hAnsi="微软雅黑" w:cs="宋体" w:hint="eastAsia"/>
          <w:color w:val="333333"/>
          <w:kern w:val="0"/>
          <w:sz w:val="24"/>
          <w:szCs w:val="24"/>
        </w:rPr>
      </w:pPr>
      <w:r w:rsidRPr="00A374E4">
        <w:rPr>
          <w:rFonts w:ascii="宋体" w:hAnsi="宋体" w:cs="宋体" w:hint="eastAsia"/>
          <w:color w:val="333333"/>
          <w:kern w:val="0"/>
          <w:sz w:val="24"/>
          <w:szCs w:val="24"/>
        </w:rPr>
        <w:t>  2022年3月27日</w:t>
      </w:r>
    </w:p>
    <w:p w14:paraId="0D2B65A5" w14:textId="77777777" w:rsidR="003B2A00" w:rsidRPr="00A374E4" w:rsidRDefault="003B2A00">
      <w:pPr>
        <w:rPr>
          <w:sz w:val="24"/>
          <w:szCs w:val="24"/>
        </w:rPr>
      </w:pPr>
    </w:p>
    <w:sectPr w:rsidR="003B2A00" w:rsidRPr="00A37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40DDB"/>
    <w:multiLevelType w:val="multilevel"/>
    <w:tmpl w:val="96860A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374E4"/>
    <w:rsid w:val="002E0B17"/>
    <w:rsid w:val="003B2A00"/>
    <w:rsid w:val="006775C6"/>
    <w:rsid w:val="00710919"/>
    <w:rsid w:val="007E6894"/>
    <w:rsid w:val="00A374E4"/>
    <w:rsid w:val="00C9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F13A"/>
  <w15:chartTrackingRefBased/>
  <w15:docId w15:val="{A4A6C141-5773-4F5E-9728-FE14CC10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919"/>
    <w:pPr>
      <w:widowControl w:val="0"/>
      <w:jc w:val="both"/>
    </w:pPr>
    <w:rPr>
      <w:rFonts w:eastAsia="宋体"/>
    </w:rPr>
  </w:style>
  <w:style w:type="paragraph" w:styleId="1">
    <w:name w:val="heading 1"/>
    <w:basedOn w:val="a"/>
    <w:link w:val="10"/>
    <w:uiPriority w:val="9"/>
    <w:qFormat/>
    <w:rsid w:val="00A374E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4E4"/>
    <w:rPr>
      <w:rFonts w:ascii="宋体" w:eastAsia="宋体" w:hAnsi="宋体" w:cs="宋体"/>
      <w:b/>
      <w:bCs/>
      <w:kern w:val="36"/>
      <w:sz w:val="48"/>
      <w:szCs w:val="48"/>
    </w:rPr>
  </w:style>
  <w:style w:type="paragraph" w:customStyle="1" w:styleId="artimetas">
    <w:name w:val="arti_metas"/>
    <w:basedOn w:val="a"/>
    <w:rsid w:val="00A374E4"/>
    <w:pPr>
      <w:widowControl/>
      <w:spacing w:before="100" w:beforeAutospacing="1" w:after="100" w:afterAutospacing="1"/>
      <w:jc w:val="left"/>
    </w:pPr>
    <w:rPr>
      <w:rFonts w:ascii="宋体" w:hAnsi="宋体" w:cs="宋体"/>
      <w:kern w:val="0"/>
      <w:sz w:val="24"/>
      <w:szCs w:val="24"/>
    </w:rPr>
  </w:style>
  <w:style w:type="character" w:customStyle="1" w:styleId="artipublisher">
    <w:name w:val="arti_publisher"/>
    <w:basedOn w:val="a0"/>
    <w:rsid w:val="00A374E4"/>
  </w:style>
  <w:style w:type="character" w:customStyle="1" w:styleId="artiupdate">
    <w:name w:val="arti_update"/>
    <w:basedOn w:val="a0"/>
    <w:rsid w:val="00A374E4"/>
  </w:style>
  <w:style w:type="character" w:customStyle="1" w:styleId="artiviews">
    <w:name w:val="arti_views"/>
    <w:basedOn w:val="a0"/>
    <w:rsid w:val="00A374E4"/>
  </w:style>
  <w:style w:type="character" w:customStyle="1" w:styleId="wpvisitcount">
    <w:name w:val="wp_visitcount"/>
    <w:basedOn w:val="a0"/>
    <w:rsid w:val="00A374E4"/>
  </w:style>
  <w:style w:type="paragraph" w:styleId="a3">
    <w:name w:val="Normal (Web)"/>
    <w:basedOn w:val="a"/>
    <w:uiPriority w:val="99"/>
    <w:semiHidden/>
    <w:unhideWhenUsed/>
    <w:rsid w:val="00A374E4"/>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A374E4"/>
    <w:rPr>
      <w:b/>
      <w:bCs/>
    </w:rPr>
  </w:style>
  <w:style w:type="paragraph" w:customStyle="1" w:styleId="western">
    <w:name w:val="western"/>
    <w:basedOn w:val="a"/>
    <w:rsid w:val="00A374E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929174">
      <w:bodyDiv w:val="1"/>
      <w:marLeft w:val="0"/>
      <w:marRight w:val="0"/>
      <w:marTop w:val="0"/>
      <w:marBottom w:val="0"/>
      <w:divBdr>
        <w:top w:val="none" w:sz="0" w:space="0" w:color="auto"/>
        <w:left w:val="none" w:sz="0" w:space="0" w:color="auto"/>
        <w:bottom w:val="none" w:sz="0" w:space="0" w:color="auto"/>
        <w:right w:val="none" w:sz="0" w:space="0" w:color="auto"/>
      </w:divBdr>
      <w:divsChild>
        <w:div w:id="44566503">
          <w:marLeft w:val="0"/>
          <w:marRight w:val="0"/>
          <w:marTop w:val="0"/>
          <w:marBottom w:val="0"/>
          <w:divBdr>
            <w:top w:val="none" w:sz="0" w:space="0" w:color="auto"/>
            <w:left w:val="none" w:sz="0" w:space="0" w:color="auto"/>
            <w:bottom w:val="none" w:sz="0" w:space="0" w:color="auto"/>
            <w:right w:val="none" w:sz="0" w:space="0" w:color="auto"/>
          </w:divBdr>
          <w:divsChild>
            <w:div w:id="1841458470">
              <w:marLeft w:val="0"/>
              <w:marRight w:val="0"/>
              <w:marTop w:val="0"/>
              <w:marBottom w:val="0"/>
              <w:divBdr>
                <w:top w:val="none" w:sz="0" w:space="0" w:color="auto"/>
                <w:left w:val="none" w:sz="0" w:space="0" w:color="auto"/>
                <w:bottom w:val="none" w:sz="0" w:space="0" w:color="auto"/>
                <w:right w:val="none" w:sz="0" w:space="0" w:color="auto"/>
              </w:divBdr>
              <w:divsChild>
                <w:div w:id="4872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3</cp:revision>
  <dcterms:created xsi:type="dcterms:W3CDTF">2022-03-28T14:20:00Z</dcterms:created>
  <dcterms:modified xsi:type="dcterms:W3CDTF">2022-03-28T14:21:00Z</dcterms:modified>
</cp:coreProperties>
</file>