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787FC" w14:textId="1F568925" w:rsidR="007860F2" w:rsidRPr="007860F2" w:rsidRDefault="007860F2" w:rsidP="007860F2">
      <w:pPr>
        <w:widowControl/>
        <w:pBdr>
          <w:bottom w:val="single" w:sz="2" w:space="4" w:color="ECECEC"/>
        </w:pBdr>
        <w:shd w:val="clear" w:color="auto" w:fill="FFFFFF"/>
        <w:spacing w:line="390" w:lineRule="atLeast"/>
        <w:jc w:val="center"/>
        <w:outlineLvl w:val="0"/>
        <w:rPr>
          <w:rFonts w:ascii="微软雅黑" w:eastAsia="微软雅黑" w:hAnsi="微软雅黑" w:cs="宋体"/>
          <w:b/>
          <w:bCs/>
          <w:kern w:val="36"/>
          <w:sz w:val="24"/>
          <w:szCs w:val="24"/>
        </w:rPr>
      </w:pPr>
      <w:r w:rsidRPr="007860F2">
        <w:rPr>
          <w:rFonts w:ascii="微软雅黑" w:eastAsia="微软雅黑" w:hAnsi="微软雅黑" w:cs="宋体" w:hint="eastAsia"/>
          <w:b/>
          <w:bCs/>
          <w:kern w:val="36"/>
          <w:sz w:val="24"/>
          <w:szCs w:val="24"/>
        </w:rPr>
        <w:t>安徽大学法学院2022年硕士研究生招生复试工作细则</w:t>
      </w:r>
    </w:p>
    <w:p w14:paraId="70306D7F"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根据《</w:t>
      </w:r>
      <w:bookmarkStart w:id="0" w:name="_Hlk39782704"/>
      <w:r w:rsidRPr="007860F2">
        <w:rPr>
          <w:rFonts w:ascii="宋体" w:hAnsi="宋体" w:cs="宋体" w:hint="eastAsia"/>
          <w:color w:val="333333"/>
          <w:kern w:val="0"/>
          <w:sz w:val="24"/>
          <w:szCs w:val="24"/>
          <w:bdr w:val="none" w:sz="0" w:space="0" w:color="auto" w:frame="1"/>
        </w:rPr>
        <w:t>安徽大学</w:t>
      </w:r>
      <w:bookmarkEnd w:id="0"/>
      <w:r w:rsidRPr="007860F2">
        <w:rPr>
          <w:rFonts w:ascii="宋体" w:hAnsi="宋体" w:cs="宋体" w:hint="eastAsia"/>
          <w:color w:val="333333"/>
          <w:kern w:val="0"/>
          <w:sz w:val="24"/>
          <w:szCs w:val="24"/>
          <w:bdr w:val="none" w:sz="0" w:space="0" w:color="auto" w:frame="1"/>
        </w:rPr>
        <w:t>2022年硕士研究生招生复试和录取办法》，结合本院实际，制定本细则。</w:t>
      </w:r>
    </w:p>
    <w:p w14:paraId="0CE5817F"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本院2022年硕士研究生复试及录取工作安排严格按照学校有关文件进行。</w:t>
      </w:r>
    </w:p>
    <w:p w14:paraId="5BA5AF64" w14:textId="77777777" w:rsidR="007860F2" w:rsidRPr="007860F2" w:rsidRDefault="007860F2" w:rsidP="007860F2">
      <w:pPr>
        <w:widowControl/>
        <w:shd w:val="clear" w:color="auto" w:fill="FFFFFF"/>
        <w:spacing w:line="420" w:lineRule="atLeast"/>
        <w:ind w:firstLine="555"/>
        <w:jc w:val="left"/>
        <w:rPr>
          <w:rFonts w:ascii="宋体" w:hAnsi="宋体" w:cs="宋体" w:hint="eastAsia"/>
          <w:color w:val="333333"/>
          <w:kern w:val="0"/>
          <w:szCs w:val="21"/>
        </w:rPr>
      </w:pPr>
      <w:r w:rsidRPr="007860F2">
        <w:rPr>
          <w:rFonts w:ascii="宋体" w:hAnsi="宋体" w:cs="宋体" w:hint="eastAsia"/>
          <w:b/>
          <w:bCs/>
          <w:color w:val="333333"/>
          <w:spacing w:val="15"/>
          <w:kern w:val="0"/>
          <w:sz w:val="24"/>
          <w:szCs w:val="24"/>
          <w:bdr w:val="none" w:sz="0" w:space="0" w:color="auto" w:frame="1"/>
        </w:rPr>
        <w:t>一、复试规则</w:t>
      </w:r>
    </w:p>
    <w:p w14:paraId="7E466963" w14:textId="77777777" w:rsidR="007860F2" w:rsidRPr="007860F2" w:rsidRDefault="007860F2" w:rsidP="007860F2">
      <w:pPr>
        <w:widowControl/>
        <w:shd w:val="clear" w:color="auto" w:fill="FFFFFF"/>
        <w:spacing w:line="420" w:lineRule="atLeast"/>
        <w:ind w:firstLine="480"/>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一）复试采取差额形式，学术学位硕士、全日制法律硕士（非法学）、全日制法律硕士（法学）、非全日制法律硕士（法学）的复试比例均为1：1.2；非全日制法律硕士（法学）需调剂。学术学位硕士复试分数线为362分，全日制法律硕士（非法学）复试分数线为338分，全日制法律硕士（法学）和非全日制法律硕士（法学）复试分数线均为337分。</w:t>
      </w:r>
    </w:p>
    <w:p w14:paraId="6E4607E7"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（二）考生的复试资格以研究生院公布并下达给本院的名单为准。</w:t>
      </w:r>
    </w:p>
    <w:p w14:paraId="0FAA1C63"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（三）符合复试条件的考生，在参加复试之前需接受资格审查。凡未接受资格审查或资格审查未通过的考生不得参加复试。学院根据教育部和学校有关文件规定进行审查。</w:t>
      </w:r>
    </w:p>
    <w:p w14:paraId="0C0FB1FF"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考生须通过面试平台提交以下材料（必须为</w:t>
      </w:r>
      <w:r w:rsidRPr="007860F2">
        <w:rPr>
          <w:rFonts w:ascii="宋体" w:hAnsi="宋体" w:cs="宋体" w:hint="eastAsia"/>
          <w:b/>
          <w:bCs/>
          <w:color w:val="333333"/>
          <w:kern w:val="0"/>
          <w:sz w:val="24"/>
          <w:szCs w:val="24"/>
          <w:bdr w:val="none" w:sz="0" w:space="0" w:color="auto" w:frame="1"/>
        </w:rPr>
        <w:t>原件扫描件pdf格式</w:t>
      </w:r>
      <w:r w:rsidRPr="007860F2">
        <w:rPr>
          <w:rFonts w:ascii="宋体" w:hAnsi="宋体" w:cs="宋体" w:hint="eastAsia"/>
          <w:color w:val="333333"/>
          <w:kern w:val="0"/>
          <w:sz w:val="24"/>
          <w:szCs w:val="24"/>
          <w:bdr w:val="none" w:sz="0" w:space="0" w:color="auto" w:frame="1"/>
        </w:rPr>
        <w:t>电子版），并将文件打包命名为“复试专业+准考证号+姓名”。复试专业分为“学术学位硕士”、“法律硕士（非法学）”及“法律硕士（法学）”三类。</w:t>
      </w:r>
    </w:p>
    <w:p w14:paraId="512C47AC"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b/>
          <w:bCs/>
          <w:color w:val="333333"/>
          <w:kern w:val="0"/>
          <w:sz w:val="24"/>
          <w:szCs w:val="24"/>
          <w:bdr w:val="none" w:sz="0" w:space="0" w:color="auto" w:frame="1"/>
        </w:rPr>
        <w:t>相关材料需按如下顺序编号并命名</w:t>
      </w:r>
      <w:r w:rsidRPr="007860F2">
        <w:rPr>
          <w:rFonts w:ascii="宋体" w:hAnsi="宋体" w:cs="宋体" w:hint="eastAsia"/>
          <w:color w:val="333333"/>
          <w:kern w:val="0"/>
          <w:sz w:val="24"/>
          <w:szCs w:val="24"/>
          <w:bdr w:val="none" w:sz="0" w:space="0" w:color="auto" w:frame="1"/>
        </w:rPr>
        <w:t>：</w:t>
      </w:r>
    </w:p>
    <w:p w14:paraId="2AC668A1"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1.  准考证。（文件命名规则为：“1.准考证”）</w:t>
      </w:r>
    </w:p>
    <w:p w14:paraId="18A8A57C"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2.  二代身份证（正反两面）。（文件命名规则为：“2.身份证”）</w:t>
      </w:r>
    </w:p>
    <w:p w14:paraId="18E133FB"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222222"/>
          <w:spacing w:val="15"/>
          <w:kern w:val="0"/>
          <w:sz w:val="24"/>
          <w:szCs w:val="24"/>
          <w:bdr w:val="none" w:sz="0" w:space="0" w:color="auto" w:frame="1"/>
          <w:shd w:val="clear" w:color="auto" w:fill="FFFFFF"/>
        </w:rPr>
        <w:t>3. 学历证书、学位证书（应届生提供学生证，需包含就读院校名称及个人信息页及学籍注册</w:t>
      </w:r>
    </w:p>
    <w:p w14:paraId="1293E4ED" w14:textId="77777777" w:rsidR="007860F2" w:rsidRPr="007860F2" w:rsidRDefault="007860F2" w:rsidP="007860F2">
      <w:pPr>
        <w:widowControl/>
        <w:shd w:val="clear" w:color="auto" w:fill="FFFFFF"/>
        <w:spacing w:line="420" w:lineRule="atLeast"/>
        <w:ind w:left="900" w:hanging="360"/>
        <w:jc w:val="left"/>
        <w:rPr>
          <w:rFonts w:ascii="宋体" w:hAnsi="宋体" w:cs="宋体" w:hint="eastAsia"/>
          <w:color w:val="333333"/>
          <w:kern w:val="0"/>
          <w:szCs w:val="21"/>
        </w:rPr>
      </w:pPr>
      <w:r w:rsidRPr="007860F2">
        <w:rPr>
          <w:rFonts w:ascii="宋体" w:hAnsi="宋体" w:cs="宋体" w:hint="eastAsia"/>
          <w:color w:val="222222"/>
          <w:spacing w:val="15"/>
          <w:kern w:val="0"/>
          <w:sz w:val="24"/>
          <w:szCs w:val="24"/>
          <w:bdr w:val="none" w:sz="0" w:space="0" w:color="auto" w:frame="1"/>
          <w:shd w:val="clear" w:color="auto" w:fill="FFFFFF"/>
        </w:rPr>
        <w:t>页）；复试时尚未取得本科毕业证书的自考和网络教育考生，须凭颁发毕业证书的省级高等教育</w:t>
      </w:r>
    </w:p>
    <w:p w14:paraId="4EC2092D" w14:textId="77777777" w:rsidR="007860F2" w:rsidRPr="007860F2" w:rsidRDefault="007860F2" w:rsidP="007860F2">
      <w:pPr>
        <w:widowControl/>
        <w:shd w:val="clear" w:color="auto" w:fill="FFFFFF"/>
        <w:spacing w:line="420" w:lineRule="atLeast"/>
        <w:ind w:left="900" w:hanging="360"/>
        <w:jc w:val="left"/>
        <w:rPr>
          <w:rFonts w:ascii="宋体" w:hAnsi="宋体" w:cs="宋体" w:hint="eastAsia"/>
          <w:color w:val="333333"/>
          <w:kern w:val="0"/>
          <w:szCs w:val="21"/>
        </w:rPr>
      </w:pPr>
      <w:r w:rsidRPr="007860F2">
        <w:rPr>
          <w:rFonts w:ascii="宋体" w:hAnsi="宋体" w:cs="宋体" w:hint="eastAsia"/>
          <w:color w:val="222222"/>
          <w:spacing w:val="15"/>
          <w:kern w:val="0"/>
          <w:sz w:val="24"/>
          <w:szCs w:val="24"/>
          <w:bdr w:val="none" w:sz="0" w:space="0" w:color="auto" w:frame="1"/>
          <w:shd w:val="clear" w:color="auto" w:fill="FFFFFF"/>
        </w:rPr>
        <w:t>自学考试办公室或网络教育高校出具的相关证明方可参加复试。（文件命名规则为：“3.学历学</w:t>
      </w:r>
    </w:p>
    <w:p w14:paraId="04E6DC37" w14:textId="77777777" w:rsidR="007860F2" w:rsidRPr="007860F2" w:rsidRDefault="007860F2" w:rsidP="007860F2">
      <w:pPr>
        <w:widowControl/>
        <w:shd w:val="clear" w:color="auto" w:fill="FFFFFF"/>
        <w:spacing w:line="420" w:lineRule="atLeast"/>
        <w:ind w:left="900" w:hanging="360"/>
        <w:jc w:val="left"/>
        <w:rPr>
          <w:rFonts w:ascii="宋体" w:hAnsi="宋体" w:cs="宋体" w:hint="eastAsia"/>
          <w:color w:val="333333"/>
          <w:kern w:val="0"/>
          <w:szCs w:val="21"/>
        </w:rPr>
      </w:pPr>
      <w:r w:rsidRPr="007860F2">
        <w:rPr>
          <w:rFonts w:ascii="宋体" w:hAnsi="宋体" w:cs="宋体" w:hint="eastAsia"/>
          <w:color w:val="222222"/>
          <w:spacing w:val="15"/>
          <w:kern w:val="0"/>
          <w:sz w:val="24"/>
          <w:szCs w:val="24"/>
          <w:bdr w:val="none" w:sz="0" w:space="0" w:color="auto" w:frame="1"/>
          <w:shd w:val="clear" w:color="auto" w:fill="FFFFFF"/>
        </w:rPr>
        <w:t>位证书</w:t>
      </w:r>
      <w:proofErr w:type="gramStart"/>
      <w:r w:rsidRPr="007860F2">
        <w:rPr>
          <w:rFonts w:ascii="宋体" w:hAnsi="宋体" w:cs="宋体" w:hint="eastAsia"/>
          <w:color w:val="222222"/>
          <w:spacing w:val="15"/>
          <w:kern w:val="0"/>
          <w:sz w:val="24"/>
          <w:szCs w:val="24"/>
          <w:bdr w:val="none" w:sz="0" w:space="0" w:color="auto" w:frame="1"/>
          <w:shd w:val="clear" w:color="auto" w:fill="FFFFFF"/>
        </w:rPr>
        <w:t>”</w:t>
      </w:r>
      <w:proofErr w:type="gramEnd"/>
      <w:r w:rsidRPr="007860F2">
        <w:rPr>
          <w:rFonts w:ascii="宋体" w:hAnsi="宋体" w:cs="宋体" w:hint="eastAsia"/>
          <w:color w:val="222222"/>
          <w:spacing w:val="15"/>
          <w:kern w:val="0"/>
          <w:sz w:val="24"/>
          <w:szCs w:val="24"/>
          <w:bdr w:val="none" w:sz="0" w:space="0" w:color="auto" w:frame="1"/>
          <w:shd w:val="clear" w:color="auto" w:fill="FFFFFF"/>
        </w:rPr>
        <w:t>或“3.学生证”）</w:t>
      </w:r>
    </w:p>
    <w:p w14:paraId="279AEDCB" w14:textId="77777777" w:rsidR="007860F2" w:rsidRPr="007860F2" w:rsidRDefault="007860F2" w:rsidP="007860F2">
      <w:pPr>
        <w:widowControl/>
        <w:shd w:val="clear" w:color="auto" w:fill="FFFFFF"/>
        <w:spacing w:line="420" w:lineRule="atLeast"/>
        <w:ind w:left="900" w:hanging="360"/>
        <w:jc w:val="left"/>
        <w:rPr>
          <w:rFonts w:ascii="宋体" w:hAnsi="宋体" w:cs="宋体" w:hint="eastAsia"/>
          <w:color w:val="333333"/>
          <w:kern w:val="0"/>
          <w:szCs w:val="21"/>
        </w:rPr>
      </w:pPr>
      <w:r w:rsidRPr="007860F2">
        <w:rPr>
          <w:rFonts w:ascii="宋体" w:hAnsi="宋体" w:cs="宋体" w:hint="eastAsia"/>
          <w:color w:val="222222"/>
          <w:spacing w:val="15"/>
          <w:kern w:val="0"/>
          <w:sz w:val="24"/>
          <w:szCs w:val="24"/>
          <w:bdr w:val="none" w:sz="0" w:space="0" w:color="auto" w:frame="1"/>
          <w:shd w:val="clear" w:color="auto" w:fill="FFFFFF"/>
        </w:rPr>
        <w:t>4. 大学期间成绩单原件或档案中成绩单复印件（应届本科毕业生加盖所在学校教务部门公章，往届生加盖档案管理单位红章）。（文件命名规则为：“4.成绩单”）</w:t>
      </w:r>
    </w:p>
    <w:p w14:paraId="7DA146FB" w14:textId="77777777" w:rsidR="007860F2" w:rsidRPr="007860F2" w:rsidRDefault="007860F2" w:rsidP="007860F2">
      <w:pPr>
        <w:widowControl/>
        <w:shd w:val="clear" w:color="auto" w:fill="FFFFFF"/>
        <w:spacing w:line="420" w:lineRule="atLeast"/>
        <w:ind w:left="900" w:hanging="360"/>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lastRenderedPageBreak/>
        <w:t>5.  科研成果、英语水平、获奖证书、毕业论文（应届生可提供毕业论文大纲）等证明学术才能的材料。（文件命名规则为“5.学术才能证明”）</w:t>
      </w:r>
    </w:p>
    <w:p w14:paraId="2F2CFAE7" w14:textId="77777777" w:rsidR="007860F2" w:rsidRPr="007860F2" w:rsidRDefault="007860F2" w:rsidP="007860F2">
      <w:pPr>
        <w:widowControl/>
        <w:shd w:val="clear" w:color="auto" w:fill="FFFFFF"/>
        <w:spacing w:line="420" w:lineRule="atLeast"/>
        <w:ind w:left="900" w:hanging="360"/>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6.  复试考生本人签字的《考生诚信承诺书》（从研究生院网站“下载专区”下载）。（文件命名规则为“6.承诺书”）</w:t>
      </w:r>
    </w:p>
    <w:p w14:paraId="6BA24329" w14:textId="77777777" w:rsidR="007860F2" w:rsidRPr="007860F2" w:rsidRDefault="007860F2" w:rsidP="007860F2">
      <w:pPr>
        <w:widowControl/>
        <w:shd w:val="clear" w:color="auto" w:fill="FFFFFF"/>
        <w:spacing w:line="420" w:lineRule="atLeast"/>
        <w:ind w:left="900" w:hanging="360"/>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7. 报考“退役大学生士兵”专项计划的考生应提交本人《入伍批准书》和《退出现役证》。（文件命名规则为“7.退役大学生士兵证明”）</w:t>
      </w:r>
    </w:p>
    <w:p w14:paraId="4AF77487"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（四）考生按照学术学位硕士、法律硕士（非法学）、法律硕士（法学）三个类别，以考生在小程序提交确认手机号码时生成的“确认时间”的先后顺序决定其面试组号及组内序号。</w:t>
      </w:r>
    </w:p>
    <w:p w14:paraId="123E49F8"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（五）学术学位硕士按照一级学科实行复试，专业学位硕士按照相应专业复试。具体的复试日程安排</w:t>
      </w:r>
      <w:bookmarkStart w:id="1" w:name="_Hlk39783020"/>
      <w:r w:rsidRPr="007860F2">
        <w:rPr>
          <w:rFonts w:ascii="宋体" w:hAnsi="宋体" w:cs="宋体" w:hint="eastAsia"/>
          <w:color w:val="333333"/>
          <w:kern w:val="0"/>
          <w:sz w:val="24"/>
          <w:szCs w:val="24"/>
          <w:bdr w:val="none" w:sz="0" w:space="0" w:color="auto" w:frame="1"/>
        </w:rPr>
        <w:t>将在本院官方网站</w:t>
      </w:r>
      <w:bookmarkEnd w:id="1"/>
      <w:r w:rsidRPr="007860F2">
        <w:rPr>
          <w:rFonts w:ascii="宋体" w:hAnsi="宋体" w:cs="宋体" w:hint="eastAsia"/>
          <w:color w:val="333333"/>
          <w:kern w:val="0"/>
          <w:sz w:val="24"/>
          <w:szCs w:val="24"/>
          <w:bdr w:val="none" w:sz="0" w:space="0" w:color="auto" w:frame="1"/>
        </w:rPr>
        <w:t>（http://law.ahu.edu.cn）“通知公告”栏发布。</w:t>
      </w:r>
    </w:p>
    <w:p w14:paraId="7AA86A49"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（六）面试内容包括自我介绍、专业面试和综合素质考查三部分。1. 自我介绍环节中考生应陈述反映专业水平、科研能力等相关综合素质的内容，时间约3分钟。2. 专业面试包括英语口语和专业课两部分，侧重考查考生的英语听说、专业基础、综合分析及语言表达能力。考查方法为：考生从考题库中随机抽取英语口语试题1道和专业课试题2道进行作答。每人专业面试时间约8-12分钟（网络出现卡</w:t>
      </w:r>
      <w:proofErr w:type="gramStart"/>
      <w:r w:rsidRPr="007860F2">
        <w:rPr>
          <w:rFonts w:ascii="宋体" w:hAnsi="宋体" w:cs="宋体" w:hint="eastAsia"/>
          <w:color w:val="333333"/>
          <w:kern w:val="0"/>
          <w:sz w:val="24"/>
          <w:szCs w:val="24"/>
          <w:bdr w:val="none" w:sz="0" w:space="0" w:color="auto" w:frame="1"/>
        </w:rPr>
        <w:t>顿超过</w:t>
      </w:r>
      <w:proofErr w:type="gramEnd"/>
      <w:r w:rsidRPr="007860F2">
        <w:rPr>
          <w:rFonts w:ascii="宋体" w:hAnsi="宋体" w:cs="宋体" w:hint="eastAsia"/>
          <w:color w:val="333333"/>
          <w:kern w:val="0"/>
          <w:sz w:val="24"/>
          <w:szCs w:val="24"/>
          <w:bdr w:val="none" w:sz="0" w:space="0" w:color="auto" w:frame="1"/>
        </w:rPr>
        <w:t>3分钟，则面试时间顺延）。考生应简要、准确地回答专家组提出的有关问题。3. 综合素质侧重考查考生的既往学业、科研能力、综合素养，每人综合素质考查时间约5分钟，计入面试时间，由</w:t>
      </w:r>
      <w:proofErr w:type="gramStart"/>
      <w:r w:rsidRPr="007860F2">
        <w:rPr>
          <w:rFonts w:ascii="宋体" w:hAnsi="宋体" w:cs="宋体" w:hint="eastAsia"/>
          <w:color w:val="333333"/>
          <w:kern w:val="0"/>
          <w:sz w:val="24"/>
          <w:szCs w:val="24"/>
          <w:bdr w:val="none" w:sz="0" w:space="0" w:color="auto" w:frame="1"/>
        </w:rPr>
        <w:t>面试组</w:t>
      </w:r>
      <w:proofErr w:type="gramEnd"/>
      <w:r w:rsidRPr="007860F2">
        <w:rPr>
          <w:rFonts w:ascii="宋体" w:hAnsi="宋体" w:cs="宋体" w:hint="eastAsia"/>
          <w:color w:val="333333"/>
          <w:kern w:val="0"/>
          <w:sz w:val="24"/>
          <w:szCs w:val="24"/>
          <w:bdr w:val="none" w:sz="0" w:space="0" w:color="auto" w:frame="1"/>
        </w:rPr>
        <w:t>专家根据考生提供的大学学习成绩单、毕业论文、科研成果、英语考级、获奖证书等材料评分，考生无需参加。</w:t>
      </w:r>
    </w:p>
    <w:p w14:paraId="2A025F64"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（七）面试开始前，考生应配合学院完成网络远程复试软件测试与模拟演练。如因考生个人原因未进行测试，导致正式复试时出现网络设备问题，由考生承担相应后果。</w:t>
      </w:r>
    </w:p>
    <w:p w14:paraId="38125652"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（八）考生应提前30分钟登录云考场平台，</w:t>
      </w:r>
      <w:proofErr w:type="gramStart"/>
      <w:r w:rsidRPr="007860F2">
        <w:rPr>
          <w:rFonts w:ascii="宋体" w:hAnsi="宋体" w:cs="宋体" w:hint="eastAsia"/>
          <w:color w:val="333333"/>
          <w:kern w:val="0"/>
          <w:sz w:val="24"/>
          <w:szCs w:val="24"/>
          <w:bdr w:val="none" w:sz="0" w:space="0" w:color="auto" w:frame="1"/>
        </w:rPr>
        <w:t>进入候考室</w:t>
      </w:r>
      <w:proofErr w:type="gramEnd"/>
      <w:r w:rsidRPr="007860F2">
        <w:rPr>
          <w:rFonts w:ascii="宋体" w:hAnsi="宋体" w:cs="宋体" w:hint="eastAsia"/>
          <w:color w:val="333333"/>
          <w:kern w:val="0"/>
          <w:sz w:val="24"/>
          <w:szCs w:val="24"/>
          <w:bdr w:val="none" w:sz="0" w:space="0" w:color="auto" w:frame="1"/>
        </w:rPr>
        <w:t>等待考试。面试时，考生应将准考证和身份证原件放在座位边以备核查。</w:t>
      </w:r>
    </w:p>
    <w:p w14:paraId="32865D35"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（九）面试开始前，由面试专家组组长以抽签的方式决定该组专家的面试组号和考生的面试组号。</w:t>
      </w:r>
    </w:p>
    <w:p w14:paraId="67B296CA"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（十）面试开始后，</w:t>
      </w:r>
      <w:proofErr w:type="gramStart"/>
      <w:r w:rsidRPr="007860F2">
        <w:rPr>
          <w:rFonts w:ascii="宋体" w:hAnsi="宋体" w:cs="宋体" w:hint="eastAsia"/>
          <w:color w:val="333333"/>
          <w:kern w:val="0"/>
          <w:sz w:val="24"/>
          <w:szCs w:val="24"/>
          <w:bdr w:val="none" w:sz="0" w:space="0" w:color="auto" w:frame="1"/>
        </w:rPr>
        <w:t>候考室</w:t>
      </w:r>
      <w:proofErr w:type="gramEnd"/>
      <w:r w:rsidRPr="007860F2">
        <w:rPr>
          <w:rFonts w:ascii="宋体" w:hAnsi="宋体" w:cs="宋体" w:hint="eastAsia"/>
          <w:color w:val="333333"/>
          <w:kern w:val="0"/>
          <w:sz w:val="24"/>
          <w:szCs w:val="24"/>
          <w:bdr w:val="none" w:sz="0" w:space="0" w:color="auto" w:frame="1"/>
        </w:rPr>
        <w:t>全场静言，考生因故需要联系候考官时，须先举手示意，等</w:t>
      </w:r>
      <w:proofErr w:type="gramStart"/>
      <w:r w:rsidRPr="007860F2">
        <w:rPr>
          <w:rFonts w:ascii="宋体" w:hAnsi="宋体" w:cs="宋体" w:hint="eastAsia"/>
          <w:color w:val="333333"/>
          <w:kern w:val="0"/>
          <w:sz w:val="24"/>
          <w:szCs w:val="24"/>
          <w:bdr w:val="none" w:sz="0" w:space="0" w:color="auto" w:frame="1"/>
        </w:rPr>
        <w:t>待候</w:t>
      </w:r>
      <w:proofErr w:type="gramEnd"/>
      <w:r w:rsidRPr="007860F2">
        <w:rPr>
          <w:rFonts w:ascii="宋体" w:hAnsi="宋体" w:cs="宋体" w:hint="eastAsia"/>
          <w:color w:val="333333"/>
          <w:kern w:val="0"/>
          <w:sz w:val="24"/>
          <w:szCs w:val="24"/>
          <w:bdr w:val="none" w:sz="0" w:space="0" w:color="auto" w:frame="1"/>
        </w:rPr>
        <w:t>考官启动对话。</w:t>
      </w:r>
    </w:p>
    <w:p w14:paraId="494FA9BC"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lastRenderedPageBreak/>
        <w:t>（十一）面试过程中，考生尝试多次均无法进入考场时，可申请开启应急考场。待考生所在主考</w:t>
      </w:r>
      <w:proofErr w:type="gramStart"/>
      <w:r w:rsidRPr="007860F2">
        <w:rPr>
          <w:rFonts w:ascii="宋体" w:hAnsi="宋体" w:cs="宋体" w:hint="eastAsia"/>
          <w:color w:val="333333"/>
          <w:kern w:val="0"/>
          <w:sz w:val="24"/>
          <w:szCs w:val="24"/>
          <w:bdr w:val="none" w:sz="0" w:space="0" w:color="auto" w:frame="1"/>
        </w:rPr>
        <w:t>场考试</w:t>
      </w:r>
      <w:proofErr w:type="gramEnd"/>
      <w:r w:rsidRPr="007860F2">
        <w:rPr>
          <w:rFonts w:ascii="宋体" w:hAnsi="宋体" w:cs="宋体" w:hint="eastAsia"/>
          <w:color w:val="333333"/>
          <w:kern w:val="0"/>
          <w:sz w:val="24"/>
          <w:szCs w:val="24"/>
          <w:bdr w:val="none" w:sz="0" w:space="0" w:color="auto" w:frame="1"/>
        </w:rPr>
        <w:t>结束之后，再由</w:t>
      </w:r>
      <w:proofErr w:type="gramStart"/>
      <w:r w:rsidRPr="007860F2">
        <w:rPr>
          <w:rFonts w:ascii="宋体" w:hAnsi="宋体" w:cs="宋体" w:hint="eastAsia"/>
          <w:color w:val="333333"/>
          <w:kern w:val="0"/>
          <w:sz w:val="24"/>
          <w:szCs w:val="24"/>
          <w:bdr w:val="none" w:sz="0" w:space="0" w:color="auto" w:frame="1"/>
        </w:rPr>
        <w:t>面试组</w:t>
      </w:r>
      <w:proofErr w:type="gramEnd"/>
      <w:r w:rsidRPr="007860F2">
        <w:rPr>
          <w:rFonts w:ascii="宋体" w:hAnsi="宋体" w:cs="宋体" w:hint="eastAsia"/>
          <w:color w:val="333333"/>
          <w:kern w:val="0"/>
          <w:sz w:val="24"/>
          <w:szCs w:val="24"/>
          <w:bdr w:val="none" w:sz="0" w:space="0" w:color="auto" w:frame="1"/>
        </w:rPr>
        <w:t>专家进入应急考场面试该生。</w:t>
      </w:r>
    </w:p>
    <w:p w14:paraId="102F6FC9" w14:textId="77777777" w:rsidR="007860F2" w:rsidRPr="007860F2" w:rsidRDefault="007860F2" w:rsidP="007860F2">
      <w:pPr>
        <w:widowControl/>
        <w:shd w:val="clear" w:color="auto" w:fill="FFFFFF"/>
        <w:spacing w:line="420" w:lineRule="atLeast"/>
        <w:ind w:firstLine="555"/>
        <w:jc w:val="left"/>
        <w:rPr>
          <w:rFonts w:ascii="宋体" w:hAnsi="宋体" w:cs="宋体" w:hint="eastAsia"/>
          <w:color w:val="333333"/>
          <w:kern w:val="0"/>
          <w:szCs w:val="21"/>
        </w:rPr>
      </w:pPr>
      <w:r w:rsidRPr="007860F2">
        <w:rPr>
          <w:rFonts w:ascii="宋体" w:hAnsi="宋体" w:cs="宋体" w:hint="eastAsia"/>
          <w:b/>
          <w:bCs/>
          <w:color w:val="333333"/>
          <w:spacing w:val="15"/>
          <w:kern w:val="0"/>
          <w:sz w:val="24"/>
          <w:szCs w:val="24"/>
          <w:bdr w:val="none" w:sz="0" w:space="0" w:color="auto" w:frame="1"/>
        </w:rPr>
        <w:t>二、录取规则</w:t>
      </w:r>
    </w:p>
    <w:p w14:paraId="06E0275F"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（十二）本院坚持公开公平公正、择优录取的原则。</w:t>
      </w:r>
    </w:p>
    <w:p w14:paraId="60532793"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（十三）</w:t>
      </w:r>
      <w:proofErr w:type="gramStart"/>
      <w:r w:rsidRPr="007860F2">
        <w:rPr>
          <w:rFonts w:ascii="宋体" w:hAnsi="宋体" w:cs="宋体" w:hint="eastAsia"/>
          <w:color w:val="333333"/>
          <w:kern w:val="0"/>
          <w:sz w:val="24"/>
          <w:szCs w:val="24"/>
          <w:bdr w:val="none" w:sz="0" w:space="0" w:color="auto" w:frame="1"/>
        </w:rPr>
        <w:t>按校研究生院</w:t>
      </w:r>
      <w:proofErr w:type="gramEnd"/>
      <w:r w:rsidRPr="007860F2">
        <w:rPr>
          <w:rFonts w:ascii="宋体" w:hAnsi="宋体" w:cs="宋体" w:hint="eastAsia"/>
          <w:color w:val="333333"/>
          <w:kern w:val="0"/>
          <w:sz w:val="24"/>
          <w:szCs w:val="24"/>
          <w:bdr w:val="none" w:sz="0" w:space="0" w:color="auto" w:frame="1"/>
        </w:rPr>
        <w:t>确定入围的复试合格考生，公布拟录取名单。</w:t>
      </w:r>
    </w:p>
    <w:p w14:paraId="712217DA"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（十四）各类硕士研究生招生数量以学校及本院公布的招生指标（含已接收的推免生数）为准。</w:t>
      </w:r>
    </w:p>
    <w:p w14:paraId="43FA0426"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（十五）根据考生所报考学术学位硕士二级学科的专业志愿，按照从高分到低分的原则，等额确定拟录取考生，并分别公布未被所报考专业志愿拟录取的考生名单和未招满的二级学科的缺额数。</w:t>
      </w:r>
    </w:p>
    <w:p w14:paraId="697E0CAE"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（十六）进入拟录取名单但未被所报考专业志愿拟录取的学术学位硕士考生，按照总得分从高到低的顺序，由其在未招满的二级学科中重新选择专业志愿，并予以拟录取。</w:t>
      </w:r>
    </w:p>
    <w:p w14:paraId="23B9581D"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考生的总得分相同时，初试成绩总分高者优先；考生的总得分、初试成绩总分均相同时，复试面试得分高者优先；考生的总得分、初试成绩总分、复试面试得分均相同时，以初试专业课成绩高者优先；如初试专业课成绩仍相同，则以英语成绩高者优先。</w:t>
      </w:r>
    </w:p>
    <w:p w14:paraId="18760F67"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（十七）专业学位研究生亦按照上述办法等额确定拟录取考生。</w:t>
      </w:r>
    </w:p>
    <w:p w14:paraId="0439A51C"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b/>
          <w:bCs/>
          <w:color w:val="333333"/>
          <w:kern w:val="0"/>
          <w:sz w:val="24"/>
          <w:szCs w:val="24"/>
          <w:bdr w:val="none" w:sz="0" w:space="0" w:color="auto" w:frame="1"/>
        </w:rPr>
        <w:t>三、</w:t>
      </w:r>
      <w:r w:rsidRPr="007860F2">
        <w:rPr>
          <w:rFonts w:ascii="宋体" w:hAnsi="宋体" w:cs="宋体" w:hint="eastAsia"/>
          <w:b/>
          <w:bCs/>
          <w:color w:val="333333"/>
          <w:spacing w:val="15"/>
          <w:kern w:val="0"/>
          <w:sz w:val="24"/>
          <w:szCs w:val="24"/>
          <w:bdr w:val="none" w:sz="0" w:space="0" w:color="auto" w:frame="1"/>
        </w:rPr>
        <w:t>体检安排</w:t>
      </w:r>
    </w:p>
    <w:p w14:paraId="327FC99C"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（十八）拟录取考生在开学后进行体检。具体事宜将另行通知。</w:t>
      </w:r>
    </w:p>
    <w:p w14:paraId="6B66467A"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b/>
          <w:bCs/>
          <w:color w:val="333333"/>
          <w:kern w:val="0"/>
          <w:sz w:val="24"/>
          <w:szCs w:val="24"/>
          <w:bdr w:val="none" w:sz="0" w:space="0" w:color="auto" w:frame="1"/>
        </w:rPr>
        <w:t>四、</w:t>
      </w:r>
      <w:r w:rsidRPr="007860F2">
        <w:rPr>
          <w:rFonts w:ascii="宋体" w:hAnsi="宋体" w:cs="宋体" w:hint="eastAsia"/>
          <w:b/>
          <w:bCs/>
          <w:color w:val="333333"/>
          <w:spacing w:val="15"/>
          <w:kern w:val="0"/>
          <w:sz w:val="24"/>
          <w:szCs w:val="24"/>
          <w:bdr w:val="none" w:sz="0" w:space="0" w:color="auto" w:frame="1"/>
        </w:rPr>
        <w:t>其 他</w:t>
      </w:r>
    </w:p>
    <w:p w14:paraId="4DAAAA3C"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（十九）本细则由本院研究生招生工作小组负责解释。</w:t>
      </w:r>
    </w:p>
    <w:p w14:paraId="275199A3" w14:textId="77777777" w:rsidR="007860F2" w:rsidRPr="007860F2" w:rsidRDefault="007860F2" w:rsidP="007860F2">
      <w:pPr>
        <w:widowControl/>
        <w:shd w:val="clear" w:color="auto" w:fill="FFFFFF"/>
        <w:spacing w:line="420" w:lineRule="atLeast"/>
        <w:ind w:firstLine="495"/>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（二十）本细则未尽事宜由本院研究生招生工作小组研究决定。</w:t>
      </w:r>
    </w:p>
    <w:p w14:paraId="007FD3E4" w14:textId="77777777" w:rsidR="007860F2" w:rsidRPr="007860F2" w:rsidRDefault="007860F2" w:rsidP="007860F2">
      <w:pPr>
        <w:widowControl/>
        <w:shd w:val="clear" w:color="auto" w:fill="FFFFFF"/>
        <w:spacing w:line="420" w:lineRule="atLeast"/>
        <w:ind w:firstLine="4800"/>
        <w:jc w:val="lef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t> </w:t>
      </w:r>
    </w:p>
    <w:p w14:paraId="42F084DB" w14:textId="77777777" w:rsidR="007860F2" w:rsidRPr="007860F2" w:rsidRDefault="007860F2" w:rsidP="007860F2">
      <w:pPr>
        <w:widowControl/>
        <w:shd w:val="clear" w:color="auto" w:fill="FFFFFF"/>
        <w:spacing w:line="420" w:lineRule="atLeast"/>
        <w:ind w:firstLine="5280"/>
        <w:jc w:val="right"/>
        <w:rPr>
          <w:rFonts w:ascii="宋体" w:hAnsi="宋体" w:cs="宋体" w:hint="eastAsia"/>
          <w:color w:val="333333"/>
          <w:kern w:val="0"/>
          <w:szCs w:val="21"/>
        </w:rPr>
      </w:pPr>
      <w:r w:rsidRPr="007860F2">
        <w:rPr>
          <w:rFonts w:ascii="宋体" w:hAnsi="宋体" w:cs="宋体" w:hint="eastAsia"/>
          <w:color w:val="333333"/>
          <w:kern w:val="0"/>
          <w:sz w:val="24"/>
          <w:szCs w:val="24"/>
          <w:bdr w:val="none" w:sz="0" w:space="0" w:color="auto" w:frame="1"/>
        </w:rPr>
        <w:br/>
      </w:r>
    </w:p>
    <w:p w14:paraId="202593CA" w14:textId="77777777" w:rsidR="007860F2" w:rsidRPr="007860F2" w:rsidRDefault="007860F2" w:rsidP="007860F2">
      <w:pPr>
        <w:widowControl/>
        <w:shd w:val="clear" w:color="auto" w:fill="FFFFFF"/>
        <w:spacing w:line="420" w:lineRule="atLeast"/>
        <w:ind w:firstLine="5280"/>
        <w:jc w:val="right"/>
        <w:rPr>
          <w:rFonts w:ascii="微软雅黑" w:eastAsia="微软雅黑" w:hAnsi="微软雅黑" w:cs="宋体" w:hint="eastAsia"/>
          <w:color w:val="333333"/>
          <w:kern w:val="0"/>
          <w:szCs w:val="21"/>
        </w:rPr>
      </w:pPr>
      <w:r w:rsidRPr="007860F2">
        <w:rPr>
          <w:rFonts w:ascii="宋体" w:hAnsi="宋体" w:cs="宋体" w:hint="eastAsia"/>
          <w:color w:val="333333"/>
          <w:kern w:val="0"/>
          <w:sz w:val="24"/>
          <w:szCs w:val="24"/>
          <w:bdr w:val="none" w:sz="0" w:space="0" w:color="auto" w:frame="1"/>
        </w:rPr>
        <w:t>安徽大学法学院</w:t>
      </w:r>
    </w:p>
    <w:p w14:paraId="0D5D4BC3" w14:textId="77777777" w:rsidR="003B2A00" w:rsidRDefault="003B2A00"/>
    <w:sectPr w:rsidR="003B2A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60F2"/>
    <w:rsid w:val="002E0B17"/>
    <w:rsid w:val="003B2A00"/>
    <w:rsid w:val="006775C6"/>
    <w:rsid w:val="00710919"/>
    <w:rsid w:val="007860F2"/>
    <w:rsid w:val="00AF3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472F0"/>
  <w15:chartTrackingRefBased/>
  <w15:docId w15:val="{DFFCE21F-9115-4B6C-AB94-7389C58C1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919"/>
    <w:pPr>
      <w:widowControl w:val="0"/>
      <w:jc w:val="both"/>
    </w:pPr>
    <w:rPr>
      <w:rFonts w:eastAsia="宋体"/>
    </w:rPr>
  </w:style>
  <w:style w:type="paragraph" w:styleId="1">
    <w:name w:val="heading 1"/>
    <w:basedOn w:val="a"/>
    <w:link w:val="10"/>
    <w:uiPriority w:val="9"/>
    <w:qFormat/>
    <w:rsid w:val="007860F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860F2"/>
    <w:rPr>
      <w:rFonts w:ascii="宋体" w:eastAsia="宋体" w:hAnsi="宋体" w:cs="宋体"/>
      <w:b/>
      <w:bCs/>
      <w:kern w:val="36"/>
      <w:sz w:val="48"/>
      <w:szCs w:val="48"/>
    </w:rPr>
  </w:style>
  <w:style w:type="paragraph" w:customStyle="1" w:styleId="artimetas">
    <w:name w:val="arti_metas"/>
    <w:basedOn w:val="a"/>
    <w:rsid w:val="007860F2"/>
    <w:pPr>
      <w:widowControl/>
      <w:spacing w:before="100" w:beforeAutospacing="1" w:after="100" w:afterAutospacing="1"/>
      <w:jc w:val="left"/>
    </w:pPr>
    <w:rPr>
      <w:rFonts w:ascii="宋体" w:hAnsi="宋体" w:cs="宋体"/>
      <w:kern w:val="0"/>
      <w:sz w:val="24"/>
      <w:szCs w:val="24"/>
    </w:rPr>
  </w:style>
  <w:style w:type="character" w:customStyle="1" w:styleId="artipublisher">
    <w:name w:val="arti_publisher"/>
    <w:basedOn w:val="a0"/>
    <w:rsid w:val="007860F2"/>
  </w:style>
  <w:style w:type="character" w:customStyle="1" w:styleId="artiupdate">
    <w:name w:val="arti_update"/>
    <w:basedOn w:val="a0"/>
    <w:rsid w:val="007860F2"/>
  </w:style>
  <w:style w:type="character" w:customStyle="1" w:styleId="artiviews">
    <w:name w:val="arti_views"/>
    <w:basedOn w:val="a0"/>
    <w:rsid w:val="007860F2"/>
  </w:style>
  <w:style w:type="character" w:customStyle="1" w:styleId="wpvisitcount">
    <w:name w:val="wp_visitcount"/>
    <w:basedOn w:val="a0"/>
    <w:rsid w:val="007860F2"/>
  </w:style>
  <w:style w:type="character" w:styleId="a3">
    <w:name w:val="Strong"/>
    <w:basedOn w:val="a0"/>
    <w:uiPriority w:val="22"/>
    <w:qFormat/>
    <w:rsid w:val="007860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536162">
      <w:bodyDiv w:val="1"/>
      <w:marLeft w:val="0"/>
      <w:marRight w:val="0"/>
      <w:marTop w:val="0"/>
      <w:marBottom w:val="0"/>
      <w:divBdr>
        <w:top w:val="none" w:sz="0" w:space="0" w:color="auto"/>
        <w:left w:val="none" w:sz="0" w:space="0" w:color="auto"/>
        <w:bottom w:val="none" w:sz="0" w:space="0" w:color="auto"/>
        <w:right w:val="none" w:sz="0" w:space="0" w:color="auto"/>
      </w:divBdr>
      <w:divsChild>
        <w:div w:id="424613716">
          <w:marLeft w:val="0"/>
          <w:marRight w:val="0"/>
          <w:marTop w:val="150"/>
          <w:marBottom w:val="0"/>
          <w:divBdr>
            <w:top w:val="none" w:sz="0" w:space="0" w:color="auto"/>
            <w:left w:val="none" w:sz="0" w:space="0" w:color="auto"/>
            <w:bottom w:val="none" w:sz="0" w:space="0" w:color="auto"/>
            <w:right w:val="none" w:sz="0" w:space="0" w:color="auto"/>
          </w:divBdr>
          <w:divsChild>
            <w:div w:id="1804041038">
              <w:marLeft w:val="0"/>
              <w:marRight w:val="0"/>
              <w:marTop w:val="0"/>
              <w:marBottom w:val="0"/>
              <w:divBdr>
                <w:top w:val="none" w:sz="0" w:space="0" w:color="auto"/>
                <w:left w:val="none" w:sz="0" w:space="0" w:color="auto"/>
                <w:bottom w:val="none" w:sz="0" w:space="0" w:color="auto"/>
                <w:right w:val="none" w:sz="0" w:space="0" w:color="auto"/>
              </w:divBdr>
              <w:divsChild>
                <w:div w:id="2409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338</Words>
  <Characters>1929</Characters>
  <Application>Microsoft Office Word</Application>
  <DocSecurity>0</DocSecurity>
  <Lines>16</Lines>
  <Paragraphs>4</Paragraphs>
  <ScaleCrop>false</ScaleCrop>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LC</dc:creator>
  <cp:keywords/>
  <dc:description/>
  <cp:lastModifiedBy>LC</cp:lastModifiedBy>
  <cp:revision>2</cp:revision>
  <dcterms:created xsi:type="dcterms:W3CDTF">2022-03-28T14:15:00Z</dcterms:created>
  <dcterms:modified xsi:type="dcterms:W3CDTF">2022-03-28T14:16:00Z</dcterms:modified>
</cp:coreProperties>
</file>