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E8A" w:rsidRDefault="00692567">
      <w:pPr>
        <w:spacing w:before="15"/>
        <w:ind w:right="250"/>
        <w:jc w:val="center"/>
        <w:rPr>
          <w:rFonts w:ascii="方正小标宋简体" w:eastAsia="方正小标宋简体" w:hAnsi="黑体" w:cs="Arial"/>
          <w:sz w:val="36"/>
          <w:szCs w:val="36"/>
          <w:lang w:val="en-US"/>
        </w:rPr>
      </w:pPr>
      <w:r>
        <w:rPr>
          <w:rFonts w:ascii="方正小标宋简体" w:eastAsia="方正小标宋简体" w:hAnsi="黑体" w:cs="Arial" w:hint="eastAsia"/>
          <w:sz w:val="36"/>
          <w:szCs w:val="36"/>
          <w:lang w:val="en-US"/>
        </w:rPr>
        <w:t>南京中医药大学</w:t>
      </w:r>
      <w:r>
        <w:rPr>
          <w:rFonts w:ascii="方正小标宋简体" w:eastAsia="方正小标宋简体" w:hAnsi="黑体" w:cs="Arial" w:hint="eastAsia"/>
          <w:sz w:val="36"/>
          <w:szCs w:val="36"/>
        </w:rPr>
        <w:t>附属</w:t>
      </w:r>
      <w:r>
        <w:rPr>
          <w:rFonts w:ascii="方正小标宋简体" w:eastAsia="方正小标宋简体" w:hAnsi="黑体" w:cs="Arial" w:hint="eastAsia"/>
          <w:sz w:val="36"/>
          <w:szCs w:val="36"/>
          <w:lang w:val="en-US"/>
        </w:rPr>
        <w:t>深圳市中医院</w:t>
      </w:r>
    </w:p>
    <w:p w:rsidR="00CB3E8A" w:rsidRDefault="00593C68">
      <w:pPr>
        <w:spacing w:before="15"/>
        <w:ind w:right="250"/>
        <w:jc w:val="center"/>
        <w:rPr>
          <w:rFonts w:ascii="方正小标宋简体" w:eastAsia="方正小标宋简体" w:hAnsi="黑体" w:cs="Arial"/>
          <w:sz w:val="36"/>
          <w:szCs w:val="36"/>
          <w:lang w:val="en-US"/>
        </w:rPr>
      </w:pPr>
      <w:r>
        <w:rPr>
          <w:rFonts w:ascii="方正小标宋简体" w:eastAsia="方正小标宋简体" w:hAnsi="Arial" w:cs="Arial" w:hint="eastAsia"/>
          <w:sz w:val="36"/>
          <w:szCs w:val="36"/>
          <w:lang w:val="en-US"/>
        </w:rPr>
        <w:t>2022</w:t>
      </w:r>
      <w:r w:rsidR="00692567">
        <w:rPr>
          <w:rFonts w:ascii="方正小标宋简体" w:eastAsia="方正小标宋简体" w:hAnsi="黑体" w:cs="Arial" w:hint="eastAsia"/>
          <w:sz w:val="36"/>
          <w:szCs w:val="36"/>
          <w:lang w:val="en-US"/>
        </w:rPr>
        <w:t>年硕士研究生复试及录取工作实施方案</w:t>
      </w:r>
    </w:p>
    <w:p w:rsidR="00CB3E8A" w:rsidRDefault="00CB3E8A">
      <w:pPr>
        <w:pStyle w:val="a3"/>
        <w:spacing w:line="500" w:lineRule="exact"/>
        <w:ind w:left="0" w:firstLineChars="200" w:firstLine="504"/>
        <w:jc w:val="both"/>
        <w:rPr>
          <w:rFonts w:ascii="仿宋" w:eastAsia="仿宋" w:hAnsi="仿宋" w:cs="仿宋"/>
          <w:spacing w:val="-14"/>
          <w:sz w:val="28"/>
          <w:szCs w:val="28"/>
        </w:rPr>
      </w:pPr>
    </w:p>
    <w:p w:rsidR="00CB3E8A" w:rsidRDefault="00692567">
      <w:pPr>
        <w:pStyle w:val="1"/>
        <w:autoSpaceDE/>
        <w:autoSpaceDN/>
        <w:spacing w:before="0" w:beforeAutospacing="0" w:after="0" w:afterAutospacing="0" w:line="560" w:lineRule="exact"/>
        <w:ind w:firstLineChars="200" w:firstLine="640"/>
        <w:rPr>
          <w:rFonts w:ascii="仿宋_GB2312" w:eastAsia="仿宋_GB2312" w:hAnsi="仿宋" w:cs="仿宋"/>
          <w:b w:val="0"/>
          <w:bCs w:val="0"/>
          <w:sz w:val="32"/>
          <w:szCs w:val="32"/>
        </w:rPr>
      </w:pPr>
      <w:r>
        <w:rPr>
          <w:rFonts w:ascii="仿宋_GB2312" w:eastAsia="仿宋_GB2312" w:hAnsi="仿宋" w:cs="仿宋" w:hint="eastAsia"/>
          <w:b w:val="0"/>
          <w:bCs w:val="0"/>
          <w:sz w:val="32"/>
          <w:szCs w:val="32"/>
        </w:rPr>
        <w:t>根据</w:t>
      </w:r>
      <w:r w:rsidR="00D56A1C">
        <w:rPr>
          <w:rFonts w:ascii="仿宋_GB2312" w:eastAsia="仿宋_GB2312" w:hAnsi="仿宋" w:cs="仿宋" w:hint="eastAsia"/>
          <w:b w:val="0"/>
          <w:bCs w:val="0"/>
          <w:sz w:val="32"/>
          <w:szCs w:val="32"/>
        </w:rPr>
        <w:t>《南京中医药大学2022年硕士研究生复试及录取工作实施方案》</w:t>
      </w:r>
      <w:r>
        <w:rPr>
          <w:rFonts w:ascii="仿宋_GB2312" w:eastAsia="仿宋_GB2312" w:hAnsi="仿宋" w:cs="仿宋" w:hint="eastAsia"/>
          <w:b w:val="0"/>
          <w:bCs w:val="0"/>
          <w:sz w:val="32"/>
          <w:szCs w:val="32"/>
        </w:rPr>
        <w:t>文件要求，为确保我院</w:t>
      </w:r>
      <w:r w:rsidR="00D56A1C">
        <w:rPr>
          <w:rFonts w:ascii="仿宋_GB2312" w:eastAsia="仿宋_GB2312" w:hAnsi="仿宋" w:cs="仿宋" w:hint="eastAsia"/>
          <w:b w:val="0"/>
          <w:bCs w:val="0"/>
          <w:sz w:val="32"/>
          <w:szCs w:val="32"/>
        </w:rPr>
        <w:t>2022年</w:t>
      </w:r>
      <w:r>
        <w:rPr>
          <w:rFonts w:ascii="仿宋_GB2312" w:eastAsia="仿宋_GB2312" w:hAnsi="仿宋" w:cs="仿宋" w:hint="eastAsia"/>
          <w:b w:val="0"/>
          <w:bCs w:val="0"/>
          <w:sz w:val="32"/>
          <w:szCs w:val="32"/>
        </w:rPr>
        <w:t>硕士研究生复试及录取工作顺利完成，结合本院实际制定本实施方案。</w:t>
      </w:r>
    </w:p>
    <w:p w:rsidR="00CB3E8A" w:rsidRDefault="00692567">
      <w:pPr>
        <w:widowControl/>
        <w:numPr>
          <w:ilvl w:val="0"/>
          <w:numId w:val="1"/>
        </w:numPr>
        <w:autoSpaceDE/>
        <w:autoSpaceDN/>
        <w:spacing w:line="560" w:lineRule="exact"/>
        <w:ind w:firstLineChars="200" w:firstLine="643"/>
        <w:rPr>
          <w:rFonts w:ascii="黑体" w:eastAsia="黑体" w:hAnsi="黑体" w:cs="仿宋"/>
          <w:b/>
          <w:bCs/>
          <w:sz w:val="32"/>
          <w:szCs w:val="32"/>
        </w:rPr>
      </w:pPr>
      <w:r>
        <w:rPr>
          <w:rFonts w:ascii="黑体" w:eastAsia="黑体" w:hAnsi="黑体" w:cs="仿宋" w:hint="eastAsia"/>
          <w:b/>
          <w:bCs/>
          <w:sz w:val="32"/>
          <w:szCs w:val="32"/>
        </w:rPr>
        <w:t>指导思想和工作原则</w:t>
      </w:r>
      <w:r w:rsidR="00D56A1C">
        <w:rPr>
          <w:rFonts w:ascii="黑体" w:eastAsia="黑体" w:hAnsi="黑体" w:cs="仿宋" w:hint="eastAsia"/>
          <w:b/>
          <w:bCs/>
          <w:sz w:val="32"/>
          <w:szCs w:val="32"/>
        </w:rPr>
        <w:t xml:space="preserve"> </w:t>
      </w:r>
    </w:p>
    <w:p w:rsidR="00CB3E8A" w:rsidRDefault="00692567">
      <w:pPr>
        <w:spacing w:line="560" w:lineRule="exact"/>
        <w:ind w:firstLineChars="200" w:firstLine="640"/>
        <w:rPr>
          <w:rFonts w:ascii="仿宋_GB2312" w:eastAsia="仿宋_GB2312"/>
          <w:sz w:val="32"/>
          <w:szCs w:val="32"/>
        </w:rPr>
      </w:pPr>
      <w:r>
        <w:rPr>
          <w:rFonts w:ascii="仿宋_GB2312" w:eastAsia="仿宋_GB2312" w:hAnsi="仿宋" w:cs="仿宋" w:hint="eastAsia"/>
          <w:color w:val="000000"/>
          <w:sz w:val="32"/>
          <w:szCs w:val="32"/>
        </w:rPr>
        <w:t>严格按照大学有关招生复试录取办法，</w:t>
      </w:r>
      <w:r>
        <w:rPr>
          <w:rFonts w:ascii="仿宋_GB2312" w:eastAsia="仿宋_GB2312" w:hint="eastAsia"/>
          <w:sz w:val="32"/>
          <w:szCs w:val="32"/>
        </w:rPr>
        <w:t>坚持做好疫情防控，保证广大师生健康。</w:t>
      </w:r>
      <w:r>
        <w:rPr>
          <w:rFonts w:ascii="仿宋_GB2312" w:eastAsia="仿宋_GB2312" w:hAnsi="仿宋" w:cs="仿宋" w:hint="eastAsia"/>
          <w:sz w:val="32"/>
          <w:szCs w:val="32"/>
        </w:rPr>
        <w:t>坚持公平公正,做到政策透明、程序公正、结果公开、监督机制健全，维护考生的合法权益。</w:t>
      </w:r>
      <w:r>
        <w:rPr>
          <w:rFonts w:ascii="仿宋_GB2312" w:eastAsia="仿宋_GB2312" w:hAnsi="仿宋" w:cs="仿宋" w:hint="eastAsia"/>
          <w:color w:val="000000"/>
          <w:sz w:val="32"/>
          <w:szCs w:val="32"/>
        </w:rPr>
        <w:t>坚持科学选拔，</w:t>
      </w:r>
      <w:r>
        <w:rPr>
          <w:rFonts w:ascii="仿宋_GB2312" w:eastAsia="仿宋_GB2312" w:hint="eastAsia"/>
          <w:sz w:val="32"/>
          <w:szCs w:val="32"/>
        </w:rPr>
        <w:t>科学实施综合考查，注重试题的“等效性、开放性、综合性”。坚持以人为本，增强服务意识，提高管理水平。</w:t>
      </w:r>
    </w:p>
    <w:p w:rsidR="00CB3E8A" w:rsidRDefault="00692567">
      <w:pPr>
        <w:widowControl/>
        <w:numPr>
          <w:ilvl w:val="0"/>
          <w:numId w:val="1"/>
        </w:numPr>
        <w:autoSpaceDE/>
        <w:autoSpaceDN/>
        <w:spacing w:line="560" w:lineRule="exact"/>
        <w:ind w:firstLineChars="200" w:firstLine="643"/>
        <w:rPr>
          <w:rFonts w:ascii="黑体" w:eastAsia="黑体" w:hAnsi="黑体" w:cs="仿宋"/>
          <w:b/>
          <w:bCs/>
          <w:sz w:val="32"/>
          <w:szCs w:val="32"/>
        </w:rPr>
      </w:pPr>
      <w:r>
        <w:rPr>
          <w:rFonts w:ascii="黑体" w:eastAsia="黑体" w:hAnsi="黑体" w:cs="仿宋" w:hint="eastAsia"/>
          <w:b/>
          <w:bCs/>
          <w:sz w:val="32"/>
          <w:szCs w:val="32"/>
        </w:rPr>
        <w:t>复试工作的组织与管理</w:t>
      </w:r>
    </w:p>
    <w:p w:rsidR="00CB3E8A" w:rsidRDefault="00692567">
      <w:pPr>
        <w:pStyle w:val="Bodytext1"/>
        <w:tabs>
          <w:tab w:val="left" w:pos="544"/>
        </w:tabs>
        <w:autoSpaceDE/>
        <w:autoSpaceDN/>
        <w:spacing w:line="560" w:lineRule="exact"/>
        <w:ind w:firstLineChars="200" w:firstLine="640"/>
        <w:rPr>
          <w:rFonts w:ascii="仿宋_GB2312" w:eastAsia="仿宋_GB2312" w:hAnsi="仿宋" w:cs="仿宋"/>
          <w:color w:val="000000"/>
          <w:sz w:val="32"/>
          <w:szCs w:val="32"/>
          <w:lang w:eastAsia="zh-CN"/>
        </w:rPr>
      </w:pPr>
      <w:r>
        <w:rPr>
          <w:rFonts w:ascii="仿宋_GB2312" w:eastAsia="仿宋_GB2312" w:hAnsi="仿宋" w:cs="仿宋" w:hint="eastAsia"/>
          <w:color w:val="000000"/>
          <w:sz w:val="32"/>
          <w:szCs w:val="32"/>
        </w:rPr>
        <w:t>为提高研究生选拔质量，强化复试在选拔创新人才中的作用，学院成立202</w:t>
      </w:r>
      <w:r w:rsidR="00D56A1C">
        <w:rPr>
          <w:rFonts w:ascii="仿宋_GB2312" w:eastAsia="仿宋_GB2312" w:hAnsi="仿宋" w:cs="仿宋" w:hint="eastAsia"/>
          <w:color w:val="000000"/>
          <w:sz w:val="32"/>
          <w:szCs w:val="32"/>
          <w:lang w:eastAsia="zh-CN"/>
        </w:rPr>
        <w:t>2</w:t>
      </w:r>
      <w:r>
        <w:rPr>
          <w:rFonts w:ascii="仿宋_GB2312" w:eastAsia="仿宋_GB2312" w:hAnsi="仿宋" w:cs="仿宋" w:hint="eastAsia"/>
          <w:color w:val="000000"/>
          <w:sz w:val="32"/>
          <w:szCs w:val="32"/>
        </w:rPr>
        <w:t>年硕士研究生招生复试录取工作领导小组、督查小组、专家小组。复试录取过程全程接受各级纪律检查委员会监督，健全举报制度，畅通举报渠道，以切实加强过程监督，坚决抵制不正之风</w:t>
      </w:r>
      <w:r>
        <w:rPr>
          <w:rFonts w:ascii="仿宋_GB2312" w:eastAsia="仿宋_GB2312" w:hAnsi="仿宋" w:cs="仿宋" w:hint="eastAsia"/>
          <w:color w:val="000000"/>
          <w:sz w:val="32"/>
          <w:szCs w:val="32"/>
          <w:lang w:eastAsia="zh-CN"/>
        </w:rPr>
        <w:t>。</w:t>
      </w:r>
      <w:r>
        <w:rPr>
          <w:rFonts w:ascii="仿宋_GB2312" w:eastAsia="仿宋_GB2312" w:hAnsi="仿宋" w:cs="仿宋" w:hint="eastAsia"/>
          <w:color w:val="000000"/>
          <w:sz w:val="32"/>
          <w:szCs w:val="32"/>
        </w:rPr>
        <w:t>坚持公开、公平、公正，确保今年招生录取工作顺利进行。</w:t>
      </w:r>
    </w:p>
    <w:p w:rsidR="00CB3E8A" w:rsidRDefault="00692567">
      <w:pPr>
        <w:widowControl/>
        <w:numPr>
          <w:ilvl w:val="0"/>
          <w:numId w:val="1"/>
        </w:numPr>
        <w:autoSpaceDE/>
        <w:autoSpaceDN/>
        <w:spacing w:line="560" w:lineRule="exact"/>
        <w:ind w:firstLineChars="200" w:firstLine="643"/>
        <w:rPr>
          <w:rFonts w:ascii="黑体" w:eastAsia="黑体" w:hAnsi="黑体" w:cs="仿宋"/>
          <w:b/>
          <w:bCs/>
          <w:sz w:val="32"/>
          <w:szCs w:val="32"/>
        </w:rPr>
      </w:pPr>
      <w:r>
        <w:rPr>
          <w:rFonts w:ascii="黑体" w:eastAsia="黑体" w:hAnsi="黑体" w:cs="仿宋" w:hint="eastAsia"/>
          <w:b/>
          <w:bCs/>
          <w:sz w:val="32"/>
          <w:szCs w:val="32"/>
        </w:rPr>
        <w:t>复试线的划定及招生计划的执行</w:t>
      </w:r>
    </w:p>
    <w:p w:rsidR="00E83ECC" w:rsidRPr="00E83ECC" w:rsidRDefault="00692567" w:rsidP="00E83EC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根据</w:t>
      </w:r>
      <w:r w:rsidR="00D56A1C">
        <w:rPr>
          <w:rFonts w:ascii="仿宋_GB2312" w:eastAsia="仿宋_GB2312" w:hAnsi="仿宋" w:cs="仿宋" w:hint="eastAsia"/>
          <w:sz w:val="32"/>
          <w:szCs w:val="32"/>
        </w:rPr>
        <w:t>《南京中医药大学2022年硕士研究生复试及录取工作实施方案》</w:t>
      </w:r>
      <w:r>
        <w:rPr>
          <w:rFonts w:ascii="仿宋_GB2312" w:eastAsia="仿宋_GB2312" w:hAnsi="仿宋" w:cs="仿宋" w:hint="eastAsia"/>
          <w:sz w:val="32"/>
          <w:szCs w:val="32"/>
        </w:rPr>
        <w:t>相关要求</w:t>
      </w:r>
      <w:r w:rsidR="00D56A1C">
        <w:rPr>
          <w:rFonts w:ascii="仿宋_GB2312" w:eastAsia="仿宋_GB2312" w:hAnsi="仿宋" w:cs="仿宋" w:hint="eastAsia"/>
          <w:sz w:val="32"/>
          <w:szCs w:val="32"/>
        </w:rPr>
        <w:t>执行</w:t>
      </w:r>
      <w:r>
        <w:rPr>
          <w:rFonts w:ascii="仿宋_GB2312" w:eastAsia="仿宋_GB2312" w:hAnsi="仿宋" w:cs="仿宋" w:hint="eastAsia"/>
          <w:sz w:val="32"/>
          <w:szCs w:val="32"/>
        </w:rPr>
        <w:t>。</w:t>
      </w:r>
      <w:r w:rsidR="00D56A1C">
        <w:rPr>
          <w:rFonts w:ascii="仿宋_GB2312" w:eastAsia="仿宋_GB2312" w:hAnsi="仿宋" w:cs="仿宋" w:hint="eastAsia"/>
          <w:sz w:val="32"/>
          <w:szCs w:val="32"/>
        </w:rPr>
        <w:t>一志愿复试名单详见《南京中医药大学2022年硕士生招生考试一志愿复试考生名单》</w:t>
      </w:r>
      <w:r w:rsidR="00E83ECC">
        <w:rPr>
          <w:rFonts w:ascii="仿宋_GB2312" w:eastAsia="仿宋_GB2312" w:hAnsi="仿宋" w:cs="仿宋" w:hint="eastAsia"/>
          <w:sz w:val="32"/>
          <w:szCs w:val="32"/>
        </w:rPr>
        <w:t>；</w:t>
      </w:r>
      <w:r w:rsidR="00E83ECC" w:rsidRPr="00E83ECC">
        <w:rPr>
          <w:rFonts w:ascii="仿宋_GB2312" w:eastAsia="仿宋_GB2312" w:hAnsi="仿宋" w:cs="仿宋" w:hint="eastAsia"/>
          <w:sz w:val="32"/>
          <w:szCs w:val="32"/>
        </w:rPr>
        <w:t>不</w:t>
      </w:r>
      <w:r w:rsidR="00E83ECC" w:rsidRPr="00E83ECC">
        <w:rPr>
          <w:rFonts w:ascii="仿宋_GB2312" w:eastAsia="仿宋_GB2312" w:hAnsi="仿宋" w:cs="仿宋" w:hint="eastAsia"/>
          <w:sz w:val="32"/>
          <w:szCs w:val="32"/>
        </w:rPr>
        <w:lastRenderedPageBreak/>
        <w:t>能完成的招生计划由研究生院统一汇总，由学校统筹分配。</w:t>
      </w:r>
    </w:p>
    <w:p w:rsidR="00CB3E8A" w:rsidRDefault="00692567">
      <w:pPr>
        <w:widowControl/>
        <w:numPr>
          <w:ilvl w:val="0"/>
          <w:numId w:val="1"/>
        </w:numPr>
        <w:autoSpaceDE/>
        <w:autoSpaceDN/>
        <w:spacing w:line="560" w:lineRule="exact"/>
        <w:ind w:firstLineChars="200" w:firstLine="643"/>
        <w:rPr>
          <w:rFonts w:ascii="黑体" w:eastAsia="黑体" w:hAnsi="黑体" w:cs="仿宋"/>
          <w:b/>
          <w:bCs/>
          <w:sz w:val="32"/>
          <w:szCs w:val="32"/>
        </w:rPr>
      </w:pPr>
      <w:r>
        <w:rPr>
          <w:rFonts w:ascii="黑体" w:eastAsia="黑体" w:hAnsi="黑体" w:cs="仿宋" w:hint="eastAsia"/>
          <w:b/>
          <w:bCs/>
          <w:sz w:val="32"/>
          <w:szCs w:val="32"/>
        </w:rPr>
        <w:t>一志愿复试</w:t>
      </w:r>
    </w:p>
    <w:p w:rsidR="00CB3E8A" w:rsidRDefault="00692567">
      <w:pPr>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根据《南京中医药大学202</w:t>
      </w:r>
      <w:r w:rsidR="00E83ECC">
        <w:rPr>
          <w:rFonts w:ascii="仿宋_GB2312" w:eastAsia="仿宋_GB2312" w:hAnsi="仿宋" w:cs="仿宋" w:hint="eastAsia"/>
          <w:sz w:val="32"/>
          <w:szCs w:val="32"/>
        </w:rPr>
        <w:t>2</w:t>
      </w:r>
      <w:r>
        <w:rPr>
          <w:rFonts w:ascii="仿宋_GB2312" w:eastAsia="仿宋_GB2312" w:hAnsi="仿宋" w:cs="仿宋" w:hint="eastAsia"/>
          <w:sz w:val="32"/>
          <w:szCs w:val="32"/>
        </w:rPr>
        <w:t>年硕士研究生复试及录取工作实施方案》文件精神，202</w:t>
      </w:r>
      <w:r w:rsidR="00E83ECC">
        <w:rPr>
          <w:rFonts w:ascii="仿宋_GB2312" w:eastAsia="仿宋_GB2312" w:hAnsi="仿宋" w:cs="仿宋" w:hint="eastAsia"/>
          <w:sz w:val="32"/>
          <w:szCs w:val="32"/>
        </w:rPr>
        <w:t>2</w:t>
      </w:r>
      <w:r>
        <w:rPr>
          <w:rFonts w:ascii="仿宋_GB2312" w:eastAsia="仿宋_GB2312" w:hAnsi="仿宋" w:cs="仿宋" w:hint="eastAsia"/>
          <w:sz w:val="32"/>
          <w:szCs w:val="32"/>
        </w:rPr>
        <w:t>年我院复试（含调剂）工作将采取网络面试形式，面试平台及具体操作办法详见后期通知。</w:t>
      </w:r>
    </w:p>
    <w:p w:rsidR="00CB3E8A" w:rsidRDefault="00692567">
      <w:pPr>
        <w:numPr>
          <w:ilvl w:val="0"/>
          <w:numId w:val="2"/>
        </w:numPr>
        <w:autoSpaceDE/>
        <w:autoSpaceDN/>
        <w:spacing w:line="560" w:lineRule="exact"/>
        <w:ind w:firstLineChars="200" w:firstLine="640"/>
        <w:rPr>
          <w:rFonts w:ascii="楷体" w:eastAsia="楷体" w:hAnsi="楷体" w:cs="仿宋"/>
          <w:sz w:val="32"/>
          <w:szCs w:val="32"/>
        </w:rPr>
      </w:pPr>
      <w:r>
        <w:rPr>
          <w:rFonts w:ascii="楷体" w:eastAsia="楷体" w:hAnsi="楷体" w:cs="仿宋" w:hint="eastAsia"/>
          <w:sz w:val="32"/>
          <w:szCs w:val="32"/>
        </w:rPr>
        <w:t>资格审查</w:t>
      </w:r>
    </w:p>
    <w:p w:rsidR="00CB3E8A" w:rsidRDefault="00692567">
      <w:pPr>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1.复试资格审查：</w:t>
      </w:r>
    </w:p>
    <w:p w:rsidR="00CB3E8A" w:rsidRDefault="00692567">
      <w:pPr>
        <w:pStyle w:val="a6"/>
        <w:widowControl/>
        <w:spacing w:beforeAutospacing="0" w:afterAutospacing="0" w:line="560" w:lineRule="exact"/>
        <w:ind w:firstLine="720"/>
        <w:rPr>
          <w:rFonts w:ascii="仿宋_GB2312" w:eastAsia="仿宋_GB2312" w:hAnsi="仿宋" w:cs="仿宋"/>
          <w:sz w:val="32"/>
          <w:szCs w:val="32"/>
        </w:rPr>
      </w:pPr>
      <w:r>
        <w:rPr>
          <w:rFonts w:ascii="仿宋_GB2312" w:eastAsia="仿宋_GB2312" w:hAnsi="仿宋" w:cs="仿宋" w:hint="eastAsia"/>
          <w:color w:val="000000"/>
          <w:sz w:val="32"/>
          <w:szCs w:val="32"/>
        </w:rPr>
        <w:t>根据大学方案，所有入选我院复试名单的考生均需进行线上资格审查（提供材料为JPG格式），资格审查材料不齐全或不清晰无法辨认等审查不合格的考生不予复试。</w:t>
      </w:r>
      <w:r>
        <w:rPr>
          <w:rFonts w:ascii="仿宋_GB2312" w:eastAsia="仿宋_GB2312" w:hAnsi="仿宋" w:cs="仿宋" w:hint="eastAsia"/>
          <w:sz w:val="32"/>
          <w:szCs w:val="32"/>
        </w:rPr>
        <w:t>因不符合报考条件及相关政策要求，造成不能复试或录取的，后果由考生本人承担。报考条件及相关政策要求详见《南京中医药大学202</w:t>
      </w:r>
      <w:r w:rsidR="00E83ECC">
        <w:rPr>
          <w:rFonts w:ascii="仿宋_GB2312" w:eastAsia="仿宋_GB2312" w:hAnsi="仿宋" w:cs="仿宋" w:hint="eastAsia"/>
          <w:sz w:val="32"/>
          <w:szCs w:val="32"/>
        </w:rPr>
        <w:t>2</w:t>
      </w:r>
      <w:r>
        <w:rPr>
          <w:rFonts w:ascii="仿宋_GB2312" w:eastAsia="仿宋_GB2312" w:hAnsi="仿宋" w:cs="仿宋" w:hint="eastAsia"/>
          <w:sz w:val="32"/>
          <w:szCs w:val="32"/>
        </w:rPr>
        <w:t>年攻读硕士学位研究生招生简章》。</w:t>
      </w:r>
    </w:p>
    <w:p w:rsidR="00CB3E8A" w:rsidRDefault="00692567">
      <w:pPr>
        <w:pStyle w:val="a6"/>
        <w:widowControl/>
        <w:spacing w:beforeAutospacing="0" w:afterAutospacing="0" w:line="560" w:lineRule="exact"/>
        <w:ind w:firstLine="720"/>
        <w:rPr>
          <w:rFonts w:ascii="仿宋_GB2312" w:eastAsia="仿宋_GB2312" w:hAnsi="仿宋"/>
          <w:sz w:val="32"/>
          <w:szCs w:val="32"/>
        </w:rPr>
      </w:pPr>
      <w:r>
        <w:rPr>
          <w:rFonts w:ascii="仿宋_GB2312" w:eastAsia="仿宋_GB2312" w:hAnsi="仿宋" w:cs="仿宋" w:hint="eastAsia"/>
          <w:color w:val="000000"/>
          <w:sz w:val="32"/>
          <w:szCs w:val="32"/>
        </w:rPr>
        <w:t>考生需提供材料见下表（材料打包发至指定邮箱）：</w:t>
      </w:r>
    </w:p>
    <w:tbl>
      <w:tblPr>
        <w:tblW w:w="0" w:type="auto"/>
        <w:tblInd w:w="-34"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left w:w="0" w:type="dxa"/>
          <w:right w:w="0" w:type="dxa"/>
        </w:tblCellMar>
        <w:tblLook w:val="04A0"/>
      </w:tblPr>
      <w:tblGrid>
        <w:gridCol w:w="851"/>
        <w:gridCol w:w="2693"/>
        <w:gridCol w:w="1122"/>
        <w:gridCol w:w="1005"/>
        <w:gridCol w:w="2885"/>
      </w:tblGrid>
      <w:tr w:rsidR="00CB3E8A">
        <w:trPr>
          <w:trHeight w:val="567"/>
        </w:trPr>
        <w:tc>
          <w:tcPr>
            <w:tcW w:w="851"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Style w:val="a7"/>
                <w:rFonts w:ascii="仿宋_GB2312" w:eastAsia="仿宋_GB2312" w:hAnsi="仿宋" w:cs="仿宋" w:hint="eastAsia"/>
                <w:szCs w:val="24"/>
              </w:rPr>
              <w:t>类别</w:t>
            </w:r>
          </w:p>
        </w:tc>
        <w:tc>
          <w:tcPr>
            <w:tcW w:w="2693" w:type="dxa"/>
            <w:tcBorders>
              <w:top w:val="single" w:sz="8" w:space="0" w:color="000000"/>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rPr>
                <w:rFonts w:ascii="仿宋_GB2312" w:eastAsia="仿宋_GB2312"/>
                <w:szCs w:val="24"/>
              </w:rPr>
            </w:pPr>
            <w:r>
              <w:rPr>
                <w:rStyle w:val="a7"/>
                <w:rFonts w:ascii="仿宋_GB2312" w:eastAsia="仿宋_GB2312" w:hAnsi="仿宋" w:cs="仿宋" w:hint="eastAsia"/>
                <w:szCs w:val="24"/>
              </w:rPr>
              <w:t>材料明细</w:t>
            </w:r>
          </w:p>
        </w:tc>
        <w:tc>
          <w:tcPr>
            <w:tcW w:w="1122" w:type="dxa"/>
            <w:tcBorders>
              <w:top w:val="single" w:sz="8" w:space="0" w:color="000000"/>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Style w:val="a7"/>
                <w:rFonts w:ascii="仿宋_GB2312" w:eastAsia="仿宋_GB2312" w:hAnsi="仿宋" w:cs="仿宋" w:hint="eastAsia"/>
                <w:szCs w:val="24"/>
              </w:rPr>
              <w:t>应届生</w:t>
            </w:r>
          </w:p>
        </w:tc>
        <w:tc>
          <w:tcPr>
            <w:tcW w:w="1005" w:type="dxa"/>
            <w:tcBorders>
              <w:top w:val="single" w:sz="8" w:space="0" w:color="000000"/>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Style w:val="a7"/>
                <w:rFonts w:ascii="仿宋_GB2312" w:eastAsia="仿宋_GB2312" w:hAnsi="仿宋" w:cs="仿宋" w:hint="eastAsia"/>
                <w:szCs w:val="24"/>
              </w:rPr>
              <w:t>往届生</w:t>
            </w:r>
          </w:p>
        </w:tc>
        <w:tc>
          <w:tcPr>
            <w:tcW w:w="2885" w:type="dxa"/>
            <w:tcBorders>
              <w:top w:val="single" w:sz="8" w:space="0" w:color="000000"/>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rPr>
                <w:rFonts w:ascii="仿宋_GB2312" w:eastAsia="仿宋_GB2312"/>
                <w:szCs w:val="24"/>
              </w:rPr>
            </w:pPr>
            <w:r>
              <w:rPr>
                <w:rStyle w:val="a7"/>
                <w:rFonts w:ascii="仿宋_GB2312" w:eastAsia="仿宋_GB2312" w:hAnsi="仿宋" w:cs="仿宋" w:hint="eastAsia"/>
                <w:szCs w:val="24"/>
              </w:rPr>
              <w:t>备注</w:t>
            </w:r>
          </w:p>
        </w:tc>
      </w:tr>
      <w:tr w:rsidR="00CB3E8A">
        <w:trPr>
          <w:trHeight w:val="567"/>
        </w:trPr>
        <w:tc>
          <w:tcPr>
            <w:tcW w:w="851" w:type="dxa"/>
            <w:vMerge w:val="restart"/>
            <w:tcBorders>
              <w:top w:val="nil"/>
              <w:left w:val="single" w:sz="8" w:space="0" w:color="000000"/>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学业证明材料</w:t>
            </w: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1、本科阶段成绩单</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本科阶段成绩单原件（加盖红章或审核签章）</w:t>
            </w:r>
          </w:p>
        </w:tc>
      </w:tr>
      <w:tr w:rsidR="00CB3E8A">
        <w:trPr>
          <w:trHeight w:val="567"/>
        </w:trPr>
        <w:tc>
          <w:tcPr>
            <w:tcW w:w="851" w:type="dxa"/>
            <w:vMerge/>
            <w:tcBorders>
              <w:top w:val="nil"/>
              <w:left w:val="single" w:sz="8" w:space="0" w:color="000000"/>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2、毕业论文</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根据相关专业毕业要求</w:t>
            </w:r>
          </w:p>
        </w:tc>
      </w:tr>
      <w:tr w:rsidR="00CB3E8A">
        <w:trPr>
          <w:trHeight w:val="567"/>
        </w:trPr>
        <w:tc>
          <w:tcPr>
            <w:tcW w:w="851" w:type="dxa"/>
            <w:vMerge/>
            <w:tcBorders>
              <w:top w:val="nil"/>
              <w:left w:val="single" w:sz="8" w:space="0" w:color="000000"/>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3、科研成果</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如发表论文、参与课题、获得奖励等</w:t>
            </w:r>
          </w:p>
        </w:tc>
      </w:tr>
      <w:tr w:rsidR="00CB3E8A">
        <w:trPr>
          <w:trHeight w:val="567"/>
        </w:trPr>
        <w:tc>
          <w:tcPr>
            <w:tcW w:w="851" w:type="dxa"/>
            <w:vMerge/>
            <w:tcBorders>
              <w:top w:val="nil"/>
              <w:left w:val="single" w:sz="8" w:space="0" w:color="000000"/>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4、专家推荐信</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所在地或本科院校相关专业的导师（副高职称或以上）推荐信一份</w:t>
            </w:r>
          </w:p>
        </w:tc>
      </w:tr>
      <w:tr w:rsidR="00CB3E8A">
        <w:trPr>
          <w:trHeight w:val="567"/>
        </w:trPr>
        <w:tc>
          <w:tcPr>
            <w:tcW w:w="851" w:type="dxa"/>
            <w:vMerge/>
            <w:tcBorders>
              <w:top w:val="nil"/>
              <w:left w:val="single" w:sz="8" w:space="0" w:color="000000"/>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5、其他材料</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如英语、计算机等级考试成绩单或证明书等</w:t>
            </w:r>
          </w:p>
        </w:tc>
      </w:tr>
      <w:tr w:rsidR="00CB3E8A">
        <w:trPr>
          <w:trHeight w:val="567"/>
        </w:trPr>
        <w:tc>
          <w:tcPr>
            <w:tcW w:w="851" w:type="dxa"/>
            <w:vMerge w:val="restart"/>
            <w:tcBorders>
              <w:top w:val="single" w:sz="4" w:space="0" w:color="auto"/>
              <w:left w:val="single" w:sz="8" w:space="0" w:color="000000"/>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身份证明材料</w:t>
            </w: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6、准考证</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请考生从研招网官网下载准考证。</w:t>
            </w:r>
          </w:p>
        </w:tc>
      </w:tr>
      <w:tr w:rsidR="00CB3E8A">
        <w:trPr>
          <w:trHeight w:val="567"/>
        </w:trPr>
        <w:tc>
          <w:tcPr>
            <w:tcW w:w="851" w:type="dxa"/>
            <w:vMerge/>
            <w:tcBorders>
              <w:top w:val="nil"/>
              <w:left w:val="single" w:sz="8" w:space="0" w:color="000000"/>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7、居民身份证</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r>
      <w:tr w:rsidR="00CB3E8A">
        <w:trPr>
          <w:trHeight w:val="567"/>
        </w:trPr>
        <w:tc>
          <w:tcPr>
            <w:tcW w:w="851" w:type="dxa"/>
            <w:vMerge/>
            <w:tcBorders>
              <w:top w:val="nil"/>
              <w:left w:val="single" w:sz="8" w:space="0" w:color="000000"/>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hAnsi="仿宋" w:cs="仿宋"/>
                <w:szCs w:val="24"/>
              </w:rPr>
            </w:pPr>
            <w:r>
              <w:rPr>
                <w:rFonts w:ascii="仿宋_GB2312" w:eastAsia="仿宋_GB2312" w:hAnsi="仿宋" w:cs="仿宋" w:hint="eastAsia"/>
                <w:szCs w:val="24"/>
              </w:rPr>
              <w:t>8、本人手持身份证照片</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r>
      <w:tr w:rsidR="00CB3E8A">
        <w:trPr>
          <w:trHeight w:val="567"/>
        </w:trPr>
        <w:tc>
          <w:tcPr>
            <w:tcW w:w="851" w:type="dxa"/>
            <w:vMerge/>
            <w:tcBorders>
              <w:top w:val="nil"/>
              <w:left w:val="single" w:sz="8" w:space="0" w:color="000000"/>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9、学生证</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r>
      <w:tr w:rsidR="00CB3E8A">
        <w:trPr>
          <w:trHeight w:val="567"/>
        </w:trPr>
        <w:tc>
          <w:tcPr>
            <w:tcW w:w="851" w:type="dxa"/>
            <w:vMerge/>
            <w:tcBorders>
              <w:top w:val="nil"/>
              <w:left w:val="single" w:sz="8" w:space="0" w:color="000000"/>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10、学历</w:t>
            </w:r>
            <w:r w:rsidR="00F81A8F">
              <w:rPr>
                <w:rFonts w:ascii="仿宋_GB2312" w:eastAsia="仿宋_GB2312" w:hAnsi="仿宋" w:cs="仿宋" w:hint="eastAsia"/>
                <w:szCs w:val="24"/>
              </w:rPr>
              <w:t>、</w:t>
            </w:r>
            <w:r>
              <w:rPr>
                <w:rFonts w:ascii="仿宋_GB2312" w:eastAsia="仿宋_GB2312" w:hAnsi="仿宋" w:cs="仿宋" w:hint="eastAsia"/>
                <w:szCs w:val="24"/>
              </w:rPr>
              <w:t>学位证书</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r>
      <w:tr w:rsidR="00CB3E8A">
        <w:trPr>
          <w:trHeight w:val="567"/>
        </w:trPr>
        <w:tc>
          <w:tcPr>
            <w:tcW w:w="851" w:type="dxa"/>
            <w:vMerge/>
            <w:tcBorders>
              <w:top w:val="nil"/>
              <w:left w:val="single" w:sz="8" w:space="0" w:color="000000"/>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11、学历证书电子注册备案表</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692567" w:rsidP="00F81A8F">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请确保学历电子注册备案表在有效</w:t>
            </w:r>
            <w:r w:rsidR="00F81A8F">
              <w:rPr>
                <w:rFonts w:ascii="仿宋_GB2312" w:eastAsia="仿宋_GB2312" w:hAnsi="仿宋" w:cs="仿宋" w:hint="eastAsia"/>
                <w:szCs w:val="24"/>
              </w:rPr>
              <w:t>期</w:t>
            </w:r>
          </w:p>
        </w:tc>
      </w:tr>
      <w:tr w:rsidR="00CB3E8A">
        <w:trPr>
          <w:trHeight w:val="567"/>
        </w:trPr>
        <w:tc>
          <w:tcPr>
            <w:tcW w:w="851" w:type="dxa"/>
            <w:vMerge/>
            <w:tcBorders>
              <w:top w:val="nil"/>
              <w:left w:val="single" w:sz="8" w:space="0" w:color="000000"/>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12、学籍在线验证报告</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692567" w:rsidP="00F81A8F">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请确保在线验证报告</w:t>
            </w:r>
          </w:p>
        </w:tc>
      </w:tr>
      <w:tr w:rsidR="00CB3E8A">
        <w:trPr>
          <w:trHeight w:val="567"/>
        </w:trPr>
        <w:tc>
          <w:tcPr>
            <w:tcW w:w="851" w:type="dxa"/>
            <w:vMerge/>
            <w:tcBorders>
              <w:top w:val="nil"/>
              <w:left w:val="single" w:sz="8" w:space="0" w:color="000000"/>
              <w:bottom w:val="single" w:sz="4" w:space="0" w:color="auto"/>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13、思想品德考核表</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02150F">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原件</w:t>
            </w:r>
            <w:r w:rsidR="00692567">
              <w:rPr>
                <w:rFonts w:ascii="仿宋_GB2312" w:eastAsia="仿宋_GB2312" w:hAnsi="仿宋" w:cs="仿宋" w:hint="eastAsia"/>
                <w:szCs w:val="24"/>
              </w:rPr>
              <w:t>入学后提交，学校将进行复查。</w:t>
            </w:r>
          </w:p>
        </w:tc>
      </w:tr>
      <w:tr w:rsidR="00CB3E8A">
        <w:trPr>
          <w:trHeight w:val="567"/>
        </w:trPr>
        <w:tc>
          <w:tcPr>
            <w:tcW w:w="851" w:type="dxa"/>
            <w:tcBorders>
              <w:top w:val="single" w:sz="4" w:space="0" w:color="auto"/>
              <w:left w:val="single" w:sz="8" w:space="0" w:color="000000"/>
              <w:bottom w:val="single" w:sz="8" w:space="0" w:color="000000"/>
              <w:right w:val="single" w:sz="8" w:space="0" w:color="000000"/>
            </w:tcBorders>
            <w:tcMar>
              <w:left w:w="108" w:type="dxa"/>
              <w:right w:w="108" w:type="dxa"/>
            </w:tcMar>
            <w:vAlign w:val="center"/>
          </w:tcPr>
          <w:p w:rsidR="00CB3E8A" w:rsidRDefault="00CB3E8A">
            <w:pPr>
              <w:spacing w:line="300" w:lineRule="exact"/>
              <w:rPr>
                <w:rFonts w:ascii="仿宋_GB2312" w:eastAsia="仿宋_GB2312"/>
                <w:sz w:val="24"/>
                <w:szCs w:val="24"/>
              </w:rPr>
            </w:pPr>
          </w:p>
        </w:tc>
        <w:tc>
          <w:tcPr>
            <w:tcW w:w="2693"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Ansi="仿宋" w:cs="仿宋" w:hint="eastAsia"/>
                <w:szCs w:val="24"/>
              </w:rPr>
              <w:t>14、考生诚信网络远程复试承诺书</w:t>
            </w:r>
          </w:p>
        </w:tc>
        <w:tc>
          <w:tcPr>
            <w:tcW w:w="1122"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100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ind w:firstLine="420"/>
              <w:jc w:val="center"/>
              <w:rPr>
                <w:rFonts w:ascii="仿宋_GB2312" w:eastAsia="仿宋_GB2312"/>
                <w:szCs w:val="24"/>
              </w:rPr>
            </w:pPr>
            <w:r>
              <w:rPr>
                <w:rFonts w:ascii="仿宋_GB2312" w:eastAsia="仿宋_GB2312" w:hAnsi="仿宋" w:cs="仿宋" w:hint="eastAsia"/>
                <w:szCs w:val="24"/>
              </w:rPr>
              <w:t>√</w:t>
            </w:r>
          </w:p>
        </w:tc>
        <w:tc>
          <w:tcPr>
            <w:tcW w:w="2885" w:type="dxa"/>
            <w:tcBorders>
              <w:top w:val="nil"/>
              <w:left w:val="nil"/>
              <w:bottom w:val="single" w:sz="8" w:space="0" w:color="000000"/>
              <w:right w:val="single" w:sz="8" w:space="0" w:color="000000"/>
            </w:tcBorders>
            <w:tcMar>
              <w:left w:w="108" w:type="dxa"/>
              <w:right w:w="108" w:type="dxa"/>
            </w:tcMar>
            <w:vAlign w:val="center"/>
          </w:tcPr>
          <w:p w:rsidR="00CB3E8A" w:rsidRDefault="00692567">
            <w:pPr>
              <w:pStyle w:val="a6"/>
              <w:widowControl/>
              <w:spacing w:beforeAutospacing="0" w:afterAutospacing="0" w:line="300" w:lineRule="exact"/>
              <w:rPr>
                <w:rFonts w:ascii="仿宋_GB2312" w:eastAsia="仿宋_GB2312"/>
                <w:szCs w:val="24"/>
              </w:rPr>
            </w:pPr>
            <w:r>
              <w:rPr>
                <w:rFonts w:ascii="仿宋_GB2312" w:eastAsia="仿宋_GB2312" w:hint="eastAsia"/>
                <w:szCs w:val="24"/>
              </w:rPr>
              <w:t>需手签名</w:t>
            </w:r>
          </w:p>
        </w:tc>
      </w:tr>
    </w:tbl>
    <w:p w:rsidR="00CB3E8A" w:rsidRDefault="00692567">
      <w:pPr>
        <w:pStyle w:val="a6"/>
        <w:widowControl/>
        <w:spacing w:beforeAutospacing="0" w:afterAutospacing="0" w:line="560" w:lineRule="exact"/>
        <w:ind w:firstLineChars="98" w:firstLine="315"/>
        <w:rPr>
          <w:rFonts w:ascii="仿宋" w:eastAsia="仿宋" w:hAnsi="仿宋"/>
          <w:color w:val="000000"/>
          <w:sz w:val="32"/>
          <w:szCs w:val="32"/>
        </w:rPr>
      </w:pPr>
      <w:r>
        <w:rPr>
          <w:rStyle w:val="a7"/>
          <w:rFonts w:ascii="仿宋" w:eastAsia="仿宋" w:hAnsi="仿宋" w:cs="仿宋" w:hint="eastAsia"/>
          <w:color w:val="000000"/>
          <w:sz w:val="32"/>
          <w:szCs w:val="32"/>
        </w:rPr>
        <w:t>注：以上审查材料请于</w:t>
      </w:r>
      <w:r>
        <w:rPr>
          <w:rStyle w:val="a7"/>
          <w:rFonts w:ascii="仿宋" w:eastAsia="仿宋" w:hAnsi="仿宋" w:cs="仿宋" w:hint="eastAsia"/>
          <w:color w:val="000000" w:themeColor="text1"/>
          <w:sz w:val="32"/>
          <w:szCs w:val="32"/>
        </w:rPr>
        <w:t>3</w:t>
      </w:r>
      <w:r>
        <w:rPr>
          <w:rStyle w:val="a7"/>
          <w:rFonts w:ascii="仿宋" w:eastAsia="仿宋" w:hAnsi="仿宋" w:cs="仿宋" w:hint="eastAsia"/>
          <w:color w:val="000000"/>
          <w:sz w:val="32"/>
          <w:szCs w:val="32"/>
        </w:rPr>
        <w:t>月</w:t>
      </w:r>
      <w:r>
        <w:rPr>
          <w:rStyle w:val="a7"/>
          <w:rFonts w:ascii="仿宋" w:eastAsia="仿宋" w:hAnsi="仿宋" w:cs="仿宋" w:hint="eastAsia"/>
          <w:color w:val="000000" w:themeColor="text1"/>
          <w:sz w:val="32"/>
          <w:szCs w:val="32"/>
        </w:rPr>
        <w:t>2</w:t>
      </w:r>
      <w:r w:rsidR="00E83ECC">
        <w:rPr>
          <w:rStyle w:val="a7"/>
          <w:rFonts w:ascii="仿宋" w:eastAsia="仿宋" w:hAnsi="仿宋" w:cs="仿宋" w:hint="eastAsia"/>
          <w:color w:val="000000" w:themeColor="text1"/>
          <w:sz w:val="32"/>
          <w:szCs w:val="32"/>
        </w:rPr>
        <w:t>5</w:t>
      </w:r>
      <w:r>
        <w:rPr>
          <w:rStyle w:val="a7"/>
          <w:rFonts w:ascii="仿宋" w:eastAsia="仿宋" w:hAnsi="仿宋" w:cs="仿宋" w:hint="eastAsia"/>
          <w:color w:val="000000"/>
          <w:sz w:val="32"/>
          <w:szCs w:val="32"/>
        </w:rPr>
        <w:t>日上午</w:t>
      </w:r>
      <w:r w:rsidR="00F81A8F">
        <w:rPr>
          <w:rStyle w:val="a7"/>
          <w:rFonts w:ascii="仿宋" w:eastAsia="仿宋" w:hAnsi="仿宋" w:cs="仿宋" w:hint="eastAsia"/>
          <w:color w:val="000000"/>
          <w:sz w:val="32"/>
          <w:szCs w:val="32"/>
        </w:rPr>
        <w:t>9</w:t>
      </w:r>
      <w:r>
        <w:rPr>
          <w:rStyle w:val="a7"/>
          <w:rFonts w:ascii="仿宋" w:eastAsia="仿宋" w:hAnsi="仿宋" w:cs="仿宋" w:hint="eastAsia"/>
          <w:color w:val="000000"/>
          <w:sz w:val="32"/>
          <w:szCs w:val="32"/>
        </w:rPr>
        <w:t>点前，</w:t>
      </w:r>
      <w:r>
        <w:rPr>
          <w:rStyle w:val="a7"/>
          <w:rFonts w:ascii="仿宋" w:eastAsia="仿宋" w:hAnsi="仿宋" w:cs="仿宋" w:hint="eastAsia"/>
          <w:color w:val="000000" w:themeColor="text1"/>
          <w:sz w:val="32"/>
          <w:szCs w:val="32"/>
        </w:rPr>
        <w:t>以</w:t>
      </w:r>
      <w:r>
        <w:rPr>
          <w:rStyle w:val="a7"/>
          <w:rFonts w:ascii="仿宋" w:eastAsia="仿宋" w:hAnsi="仿宋" w:cs="仿宋" w:hint="eastAsia"/>
          <w:color w:val="000000"/>
          <w:sz w:val="32"/>
          <w:szCs w:val="32"/>
        </w:rPr>
        <w:t>电子版打包发至邮箱：</w:t>
      </w:r>
      <w:hyperlink r:id="rId8" w:history="1">
        <w:r>
          <w:rPr>
            <w:rStyle w:val="a8"/>
            <w:rFonts w:ascii="仿宋" w:eastAsia="仿宋" w:hAnsi="仿宋" w:cs="仿宋" w:hint="eastAsia"/>
            <w:sz w:val="32"/>
            <w:szCs w:val="32"/>
            <w:lang w:bidi="zh-TW"/>
          </w:rPr>
          <w:t>szszyyzs@126.com</w:t>
        </w:r>
      </w:hyperlink>
      <w:r>
        <w:rPr>
          <w:rFonts w:ascii="仿宋" w:eastAsia="仿宋" w:hAnsi="仿宋" w:cs="仿宋" w:hint="eastAsia"/>
          <w:color w:val="000000" w:themeColor="text1"/>
          <w:sz w:val="32"/>
          <w:szCs w:val="32"/>
          <w:lang w:bidi="zh-TW"/>
        </w:rPr>
        <w:t>。</w:t>
      </w:r>
      <w:r>
        <w:rPr>
          <w:rStyle w:val="a7"/>
          <w:rFonts w:ascii="仿宋" w:eastAsia="仿宋" w:hAnsi="仿宋" w:cs="仿宋" w:hint="eastAsia"/>
          <w:color w:val="000000" w:themeColor="text1"/>
          <w:sz w:val="32"/>
          <w:szCs w:val="32"/>
        </w:rPr>
        <w:t>邮件命名格式：</w:t>
      </w:r>
      <w:r>
        <w:rPr>
          <w:rStyle w:val="a7"/>
          <w:rFonts w:ascii="仿宋" w:eastAsia="仿宋" w:hAnsi="仿宋" w:cs="仿宋" w:hint="eastAsia"/>
          <w:color w:val="000000"/>
          <w:sz w:val="32"/>
          <w:szCs w:val="32"/>
        </w:rPr>
        <w:t>“</w:t>
      </w:r>
      <w:r>
        <w:rPr>
          <w:rStyle w:val="a7"/>
          <w:rFonts w:ascii="仿宋" w:eastAsia="仿宋" w:hAnsi="仿宋" w:cs="仿宋" w:hint="eastAsia"/>
          <w:color w:val="000000" w:themeColor="text1"/>
          <w:sz w:val="32"/>
          <w:szCs w:val="32"/>
        </w:rPr>
        <w:t>南中医</w:t>
      </w:r>
      <w:r>
        <w:rPr>
          <w:rStyle w:val="a7"/>
          <w:rFonts w:ascii="仿宋" w:eastAsia="仿宋" w:hAnsi="仿宋" w:cs="仿宋" w:hint="eastAsia"/>
          <w:color w:val="000000"/>
          <w:sz w:val="32"/>
          <w:szCs w:val="32"/>
        </w:rPr>
        <w:t>复试+报考专业+姓名”（如李三，即其邮件命名为：“</w:t>
      </w:r>
      <w:r>
        <w:rPr>
          <w:rStyle w:val="a7"/>
          <w:rFonts w:ascii="仿宋" w:eastAsia="仿宋" w:hAnsi="仿宋" w:cs="仿宋" w:hint="eastAsia"/>
          <w:color w:val="000000" w:themeColor="text1"/>
          <w:sz w:val="32"/>
          <w:szCs w:val="32"/>
        </w:rPr>
        <w:t>南中医</w:t>
      </w:r>
      <w:r>
        <w:rPr>
          <w:rStyle w:val="a7"/>
          <w:rFonts w:ascii="仿宋" w:eastAsia="仿宋" w:hAnsi="仿宋" w:cs="仿宋" w:hint="eastAsia"/>
          <w:color w:val="000000"/>
          <w:sz w:val="32"/>
          <w:szCs w:val="32"/>
        </w:rPr>
        <w:t>复试+中医内科学+李三”）。审核材料</w:t>
      </w:r>
      <w:r>
        <w:rPr>
          <w:rStyle w:val="a7"/>
          <w:rFonts w:ascii="仿宋" w:eastAsia="仿宋" w:hAnsi="仿宋" w:cs="仿宋" w:hint="eastAsia"/>
          <w:color w:val="000000" w:themeColor="text1"/>
          <w:sz w:val="32"/>
          <w:szCs w:val="32"/>
        </w:rPr>
        <w:t>需为JPG格式；</w:t>
      </w:r>
      <w:r>
        <w:rPr>
          <w:rStyle w:val="a7"/>
          <w:rFonts w:ascii="仿宋" w:eastAsia="仿宋" w:hAnsi="仿宋" w:cs="仿宋" w:hint="eastAsia"/>
          <w:color w:val="000000"/>
          <w:sz w:val="32"/>
          <w:szCs w:val="32"/>
        </w:rPr>
        <w:t>命名要求：序号+姓名+材料明细对应名称（如：1+姓名+学习成绩单，2+姓名+毕业论文。如果同一序号下有多个材料，命名要求如下：比如3.1+姓名+科研成果+论文1，3.2+姓名+科研成果+课题，以此类推）。</w:t>
      </w:r>
    </w:p>
    <w:p w:rsidR="00CB3E8A" w:rsidRDefault="00692567">
      <w:pPr>
        <w:pStyle w:val="a6"/>
        <w:widowControl/>
        <w:spacing w:beforeAutospacing="0" w:afterAutospacing="0" w:line="560" w:lineRule="exact"/>
        <w:ind w:firstLine="72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Pr>
          <w:rFonts w:ascii="仿宋_GB2312" w:eastAsia="仿宋_GB2312" w:hAnsi="仿宋" w:cs="仿宋"/>
          <w:color w:val="000000"/>
          <w:sz w:val="32"/>
          <w:szCs w:val="32"/>
        </w:rPr>
        <w:t>加强对考生身份的审查核验</w:t>
      </w:r>
      <w:r>
        <w:rPr>
          <w:rFonts w:ascii="仿宋_GB2312" w:eastAsia="仿宋_GB2312" w:hAnsi="仿宋" w:cs="仿宋" w:hint="eastAsia"/>
          <w:color w:val="000000"/>
          <w:sz w:val="32"/>
          <w:szCs w:val="32"/>
        </w:rPr>
        <w:t>，运用网络面试平台</w:t>
      </w:r>
      <w:r>
        <w:rPr>
          <w:rFonts w:ascii="仿宋_GB2312" w:eastAsia="仿宋_GB2312" w:hAnsi="仿宋" w:cs="仿宋"/>
          <w:color w:val="000000"/>
          <w:sz w:val="32"/>
          <w:szCs w:val="32"/>
        </w:rPr>
        <w:t>“</w:t>
      </w:r>
      <w:r>
        <w:rPr>
          <w:rFonts w:ascii="仿宋_GB2312" w:eastAsia="仿宋_GB2312" w:hAnsi="仿宋" w:cs="仿宋"/>
          <w:color w:val="000000"/>
          <w:sz w:val="32"/>
          <w:szCs w:val="32"/>
        </w:rPr>
        <w:t>人脸识别</w:t>
      </w:r>
      <w:r>
        <w:rPr>
          <w:rFonts w:ascii="仿宋_GB2312" w:eastAsia="仿宋_GB2312" w:hAnsi="仿宋" w:cs="仿宋"/>
          <w:color w:val="000000"/>
          <w:sz w:val="32"/>
          <w:szCs w:val="32"/>
        </w:rPr>
        <w:t>”“</w:t>
      </w:r>
      <w:r>
        <w:rPr>
          <w:rFonts w:ascii="仿宋_GB2312" w:eastAsia="仿宋_GB2312" w:hAnsi="仿宋" w:cs="仿宋"/>
          <w:color w:val="000000"/>
          <w:sz w:val="32"/>
          <w:szCs w:val="32"/>
        </w:rPr>
        <w:t>人证识别</w:t>
      </w:r>
      <w:r>
        <w:rPr>
          <w:rFonts w:ascii="仿宋_GB2312" w:eastAsia="仿宋_GB2312" w:hAnsi="仿宋" w:cs="仿宋"/>
          <w:color w:val="000000"/>
          <w:sz w:val="32"/>
          <w:szCs w:val="32"/>
        </w:rPr>
        <w:t>”</w:t>
      </w:r>
      <w:r>
        <w:rPr>
          <w:rFonts w:ascii="仿宋_GB2312" w:eastAsia="仿宋_GB2312" w:hAnsi="仿宋" w:cs="仿宋"/>
          <w:color w:val="000000"/>
          <w:sz w:val="32"/>
          <w:szCs w:val="32"/>
        </w:rPr>
        <w:t>技术，严格考生身份核验和资格审查，严防复试</w:t>
      </w:r>
      <w:r>
        <w:rPr>
          <w:rFonts w:ascii="仿宋_GB2312" w:eastAsia="仿宋_GB2312" w:hAnsi="仿宋" w:cs="仿宋"/>
          <w:color w:val="000000"/>
          <w:sz w:val="32"/>
          <w:szCs w:val="32"/>
        </w:rPr>
        <w:t>“</w:t>
      </w:r>
      <w:r>
        <w:rPr>
          <w:rFonts w:ascii="仿宋_GB2312" w:eastAsia="仿宋_GB2312" w:hAnsi="仿宋" w:cs="仿宋"/>
          <w:color w:val="000000"/>
          <w:sz w:val="32"/>
          <w:szCs w:val="32"/>
        </w:rPr>
        <w:t>替考</w:t>
      </w:r>
      <w:r>
        <w:rPr>
          <w:rFonts w:ascii="仿宋_GB2312" w:eastAsia="仿宋_GB2312" w:hAnsi="仿宋" w:cs="仿宋"/>
          <w:color w:val="000000"/>
          <w:sz w:val="32"/>
          <w:szCs w:val="32"/>
        </w:rPr>
        <w:t>”</w:t>
      </w:r>
      <w:r>
        <w:rPr>
          <w:rFonts w:ascii="仿宋_GB2312" w:eastAsia="仿宋_GB2312" w:hAnsi="仿宋" w:cs="仿宋"/>
          <w:color w:val="000000"/>
          <w:sz w:val="32"/>
          <w:szCs w:val="32"/>
        </w:rPr>
        <w:t>。</w:t>
      </w:r>
    </w:p>
    <w:p w:rsidR="00CB3E8A" w:rsidRDefault="00692567">
      <w:pPr>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Pr>
          <w:rFonts w:ascii="仿宋_GB2312" w:eastAsia="仿宋_GB2312" w:hAnsi="仿宋" w:cs="仿宋"/>
          <w:color w:val="000000"/>
          <w:sz w:val="32"/>
          <w:szCs w:val="32"/>
        </w:rPr>
        <w:t>与考生逐一签订《诚信复试承诺书》</w:t>
      </w:r>
      <w:r>
        <w:rPr>
          <w:rFonts w:ascii="仿宋_GB2312" w:eastAsia="仿宋_GB2312" w:hAnsi="仿宋" w:cs="仿宋" w:hint="eastAsia"/>
          <w:color w:val="000000"/>
          <w:sz w:val="32"/>
          <w:szCs w:val="32"/>
        </w:rPr>
        <w:t>(详见南京中医药大学2021年硕士研究生复试及录取工作实施方案)</w:t>
      </w:r>
      <w:r>
        <w:rPr>
          <w:rFonts w:ascii="仿宋_GB2312" w:eastAsia="仿宋_GB2312" w:hAnsi="仿宋" w:cs="仿宋"/>
          <w:color w:val="000000"/>
          <w:sz w:val="32"/>
          <w:szCs w:val="32"/>
        </w:rPr>
        <w:t>，确保提交材料真实和复试过程诚信</w:t>
      </w:r>
      <w:r>
        <w:rPr>
          <w:rFonts w:ascii="仿宋_GB2312" w:eastAsia="仿宋_GB2312" w:hAnsi="仿宋" w:cs="仿宋" w:hint="eastAsia"/>
          <w:color w:val="000000"/>
          <w:sz w:val="32"/>
          <w:szCs w:val="32"/>
        </w:rPr>
        <w:t>。</w:t>
      </w:r>
    </w:p>
    <w:p w:rsidR="00CB3E8A" w:rsidRDefault="00692567">
      <w:pPr>
        <w:numPr>
          <w:ilvl w:val="0"/>
          <w:numId w:val="3"/>
        </w:numPr>
        <w:autoSpaceDE/>
        <w:autoSpaceDN/>
        <w:spacing w:line="560" w:lineRule="exact"/>
        <w:ind w:firstLineChars="200" w:firstLine="640"/>
        <w:rPr>
          <w:rFonts w:ascii="楷体" w:eastAsia="楷体" w:hAnsi="楷体" w:cs="仿宋"/>
          <w:sz w:val="32"/>
          <w:szCs w:val="32"/>
        </w:rPr>
      </w:pPr>
      <w:r>
        <w:rPr>
          <w:rFonts w:ascii="楷体" w:eastAsia="楷体" w:hAnsi="楷体" w:cs="仿宋" w:hint="eastAsia"/>
          <w:sz w:val="32"/>
          <w:szCs w:val="32"/>
        </w:rPr>
        <w:t xml:space="preserve">网络综合面试（总分500分）  </w:t>
      </w:r>
    </w:p>
    <w:p w:rsidR="00CB3E8A" w:rsidRDefault="00692567">
      <w:pPr>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1.网络面试采用结构化即时问答形式，建立健全“随机确定考生复试次序”“随机确定导师组组成人员”“随机抽</w:t>
      </w:r>
      <w:r>
        <w:rPr>
          <w:rFonts w:ascii="仿宋_GB2312" w:eastAsia="仿宋_GB2312" w:hAnsi="仿宋" w:cs="仿宋" w:hint="eastAsia"/>
          <w:sz w:val="32"/>
          <w:szCs w:val="32"/>
        </w:rPr>
        <w:lastRenderedPageBreak/>
        <w:t>取复试试题”的“三随机”工作机制，通过考生大学学习成绩单、毕业论文、科研成果、专家推荐信等补充材料，加强对考生既往学业、一贯表现、科研能力、综合素质和思想品德等情况的全面考查。</w:t>
      </w:r>
    </w:p>
    <w:p w:rsidR="00CB3E8A" w:rsidRDefault="00692567">
      <w:pPr>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2.考察内容包括思想政治素质和品德、临床能力或实践（实验）能力、专业知识、英语能力、综合素质和创新潜质等。</w:t>
      </w:r>
    </w:p>
    <w:p w:rsidR="00CB3E8A" w:rsidRDefault="00692567">
      <w:pPr>
        <w:pStyle w:val="a6"/>
        <w:widowControl/>
        <w:spacing w:beforeAutospacing="0" w:afterAutospacing="0" w:line="560" w:lineRule="exact"/>
        <w:ind w:firstLine="420"/>
        <w:rPr>
          <w:rFonts w:ascii="仿宋_GB2312" w:eastAsia="仿宋_GB2312"/>
          <w:color w:val="000000" w:themeColor="text1"/>
          <w:sz w:val="32"/>
          <w:szCs w:val="32"/>
        </w:rPr>
      </w:pPr>
      <w:r>
        <w:rPr>
          <w:rFonts w:ascii="仿宋_GB2312" w:eastAsia="仿宋_GB2312" w:cs="宋体" w:hint="eastAsia"/>
          <w:color w:val="000000" w:themeColor="text1"/>
          <w:sz w:val="32"/>
          <w:szCs w:val="32"/>
          <w:shd w:val="clear" w:color="auto" w:fill="FFFFFF"/>
        </w:rPr>
        <w:t>考核内容及分值：</w:t>
      </w:r>
    </w:p>
    <w:tbl>
      <w:tblPr>
        <w:tblW w:w="8520" w:type="dxa"/>
        <w:tblCellMar>
          <w:left w:w="0" w:type="dxa"/>
          <w:right w:w="0" w:type="dxa"/>
        </w:tblCellMar>
        <w:tblLook w:val="04A0"/>
      </w:tblPr>
      <w:tblGrid>
        <w:gridCol w:w="6909"/>
        <w:gridCol w:w="1611"/>
      </w:tblGrid>
      <w:tr w:rsidR="00CB3E8A">
        <w:trPr>
          <w:trHeight w:val="585"/>
        </w:trPr>
        <w:tc>
          <w:tcPr>
            <w:tcW w:w="6909"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CB3E8A" w:rsidRDefault="00692567">
            <w:pPr>
              <w:pStyle w:val="a6"/>
              <w:widowControl/>
              <w:spacing w:beforeAutospacing="0" w:afterAutospacing="0" w:line="300" w:lineRule="exact"/>
              <w:ind w:firstLine="555"/>
              <w:jc w:val="center"/>
              <w:textAlignment w:val="baseline"/>
              <w:rPr>
                <w:rFonts w:ascii="仿宋_GB2312" w:eastAsia="仿宋_GB2312"/>
                <w:szCs w:val="24"/>
              </w:rPr>
            </w:pPr>
            <w:r>
              <w:rPr>
                <w:rStyle w:val="a7"/>
                <w:rFonts w:ascii="仿宋_GB2312" w:eastAsia="仿宋_GB2312" w:cs="宋体" w:hint="eastAsia"/>
                <w:bCs/>
                <w:color w:val="000000"/>
                <w:szCs w:val="24"/>
              </w:rPr>
              <w:t>考核内容</w:t>
            </w:r>
          </w:p>
        </w:tc>
        <w:tc>
          <w:tcPr>
            <w:tcW w:w="1611"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CB3E8A" w:rsidRDefault="00692567">
            <w:pPr>
              <w:pStyle w:val="a6"/>
              <w:widowControl/>
              <w:spacing w:beforeAutospacing="0" w:afterAutospacing="0" w:line="300" w:lineRule="exact"/>
              <w:jc w:val="center"/>
              <w:textAlignment w:val="baseline"/>
              <w:rPr>
                <w:rFonts w:ascii="仿宋_GB2312" w:eastAsia="仿宋_GB2312"/>
                <w:szCs w:val="24"/>
              </w:rPr>
            </w:pPr>
            <w:r>
              <w:rPr>
                <w:rStyle w:val="a7"/>
                <w:rFonts w:ascii="仿宋_GB2312" w:eastAsia="仿宋_GB2312" w:cs="宋体" w:hint="eastAsia"/>
                <w:bCs/>
                <w:color w:val="000000"/>
                <w:szCs w:val="24"/>
              </w:rPr>
              <w:t>满分（500分）</w:t>
            </w:r>
          </w:p>
        </w:tc>
      </w:tr>
      <w:tr w:rsidR="00CB3E8A">
        <w:trPr>
          <w:trHeight w:val="464"/>
        </w:trPr>
        <w:tc>
          <w:tcPr>
            <w:tcW w:w="6909"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CB3E8A" w:rsidRDefault="00692567">
            <w:pPr>
              <w:pStyle w:val="a6"/>
              <w:widowControl/>
              <w:spacing w:beforeAutospacing="0" w:afterAutospacing="0" w:line="300" w:lineRule="exact"/>
              <w:textAlignment w:val="baseline"/>
              <w:rPr>
                <w:rFonts w:ascii="仿宋_GB2312" w:eastAsia="仿宋_GB2312"/>
                <w:szCs w:val="24"/>
              </w:rPr>
            </w:pPr>
            <w:r>
              <w:rPr>
                <w:rFonts w:ascii="仿宋_GB2312" w:eastAsia="仿宋_GB2312" w:cs="宋体" w:hint="eastAsia"/>
                <w:color w:val="000000"/>
                <w:szCs w:val="24"/>
              </w:rPr>
              <w:t>1.基础知识及理论评价（考查考生对专业基础、专业背景的了解）</w:t>
            </w:r>
          </w:p>
        </w:tc>
        <w:tc>
          <w:tcPr>
            <w:tcW w:w="1611" w:type="dxa"/>
            <w:tcBorders>
              <w:top w:val="nil"/>
              <w:left w:val="nil"/>
              <w:bottom w:val="single" w:sz="6" w:space="0" w:color="auto"/>
              <w:right w:val="single" w:sz="6" w:space="0" w:color="auto"/>
            </w:tcBorders>
            <w:shd w:val="clear" w:color="auto" w:fill="auto"/>
            <w:tcMar>
              <w:left w:w="105" w:type="dxa"/>
              <w:right w:w="105" w:type="dxa"/>
            </w:tcMar>
            <w:vAlign w:val="center"/>
          </w:tcPr>
          <w:p w:rsidR="00CB3E8A" w:rsidRDefault="00692567">
            <w:pPr>
              <w:pStyle w:val="a6"/>
              <w:widowControl/>
              <w:spacing w:beforeAutospacing="0" w:afterAutospacing="0" w:line="300" w:lineRule="exact"/>
              <w:jc w:val="center"/>
              <w:textAlignment w:val="baseline"/>
              <w:rPr>
                <w:rFonts w:ascii="仿宋_GB2312" w:eastAsia="仿宋_GB2312"/>
                <w:szCs w:val="24"/>
              </w:rPr>
            </w:pPr>
            <w:r>
              <w:rPr>
                <w:rFonts w:ascii="仿宋_GB2312" w:eastAsia="仿宋_GB2312" w:cs="宋体" w:hint="eastAsia"/>
                <w:color w:val="000000"/>
                <w:szCs w:val="24"/>
              </w:rPr>
              <w:t>150分</w:t>
            </w:r>
          </w:p>
        </w:tc>
      </w:tr>
      <w:tr w:rsidR="00CB3E8A">
        <w:trPr>
          <w:trHeight w:val="697"/>
        </w:trPr>
        <w:tc>
          <w:tcPr>
            <w:tcW w:w="6909"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CB3E8A" w:rsidRDefault="00692567">
            <w:pPr>
              <w:pStyle w:val="a6"/>
              <w:widowControl/>
              <w:spacing w:beforeAutospacing="0" w:afterAutospacing="0" w:line="300" w:lineRule="exact"/>
              <w:textAlignment w:val="baseline"/>
              <w:rPr>
                <w:rFonts w:ascii="仿宋_GB2312" w:eastAsia="仿宋_GB2312"/>
                <w:szCs w:val="24"/>
              </w:rPr>
            </w:pPr>
            <w:r>
              <w:rPr>
                <w:rFonts w:ascii="仿宋_GB2312" w:eastAsia="仿宋_GB2312" w:cs="宋体" w:hint="eastAsia"/>
                <w:color w:val="000000"/>
                <w:szCs w:val="24"/>
              </w:rPr>
              <w:t>2.专业知识与临床技能、科研创新能力评价（考查考生对专业知识、临床技能、科研能力以及专业前沿等知识的了解）</w:t>
            </w:r>
          </w:p>
        </w:tc>
        <w:tc>
          <w:tcPr>
            <w:tcW w:w="1611" w:type="dxa"/>
            <w:tcBorders>
              <w:top w:val="nil"/>
              <w:left w:val="nil"/>
              <w:bottom w:val="single" w:sz="6" w:space="0" w:color="auto"/>
              <w:right w:val="single" w:sz="6" w:space="0" w:color="auto"/>
            </w:tcBorders>
            <w:shd w:val="clear" w:color="auto" w:fill="auto"/>
            <w:tcMar>
              <w:left w:w="105" w:type="dxa"/>
              <w:right w:w="105" w:type="dxa"/>
            </w:tcMar>
            <w:vAlign w:val="center"/>
          </w:tcPr>
          <w:p w:rsidR="00CB3E8A" w:rsidRDefault="00692567">
            <w:pPr>
              <w:pStyle w:val="a6"/>
              <w:widowControl/>
              <w:spacing w:beforeAutospacing="0" w:afterAutospacing="0" w:line="300" w:lineRule="exact"/>
              <w:jc w:val="center"/>
              <w:textAlignment w:val="baseline"/>
              <w:rPr>
                <w:rFonts w:ascii="仿宋_GB2312" w:eastAsia="仿宋_GB2312"/>
                <w:szCs w:val="24"/>
              </w:rPr>
            </w:pPr>
            <w:r>
              <w:rPr>
                <w:rFonts w:ascii="仿宋_GB2312" w:eastAsia="仿宋_GB2312" w:cs="宋体" w:hint="eastAsia"/>
                <w:color w:val="000000"/>
                <w:szCs w:val="24"/>
              </w:rPr>
              <w:t>150分</w:t>
            </w:r>
          </w:p>
        </w:tc>
      </w:tr>
      <w:tr w:rsidR="00CB3E8A">
        <w:trPr>
          <w:trHeight w:val="552"/>
        </w:trPr>
        <w:tc>
          <w:tcPr>
            <w:tcW w:w="6909"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CB3E8A" w:rsidRDefault="00692567">
            <w:pPr>
              <w:pStyle w:val="a6"/>
              <w:widowControl/>
              <w:spacing w:beforeAutospacing="0" w:afterAutospacing="0" w:line="300" w:lineRule="exact"/>
              <w:textAlignment w:val="baseline"/>
              <w:rPr>
                <w:rFonts w:ascii="仿宋_GB2312" w:eastAsia="仿宋_GB2312"/>
                <w:szCs w:val="24"/>
              </w:rPr>
            </w:pPr>
            <w:r>
              <w:rPr>
                <w:rFonts w:ascii="仿宋_GB2312" w:eastAsia="仿宋_GB2312" w:cs="宋体" w:hint="eastAsia"/>
                <w:color w:val="000000"/>
                <w:szCs w:val="24"/>
              </w:rPr>
              <w:t>3.外语能力（测试考生的外语听说等应用能力）</w:t>
            </w:r>
          </w:p>
        </w:tc>
        <w:tc>
          <w:tcPr>
            <w:tcW w:w="1611" w:type="dxa"/>
            <w:tcBorders>
              <w:top w:val="nil"/>
              <w:left w:val="nil"/>
              <w:bottom w:val="single" w:sz="6" w:space="0" w:color="auto"/>
              <w:right w:val="single" w:sz="6" w:space="0" w:color="auto"/>
            </w:tcBorders>
            <w:shd w:val="clear" w:color="auto" w:fill="auto"/>
            <w:tcMar>
              <w:left w:w="105" w:type="dxa"/>
              <w:right w:w="105" w:type="dxa"/>
            </w:tcMar>
            <w:vAlign w:val="center"/>
          </w:tcPr>
          <w:p w:rsidR="00CB3E8A" w:rsidRDefault="00692567">
            <w:pPr>
              <w:pStyle w:val="a6"/>
              <w:widowControl/>
              <w:spacing w:beforeAutospacing="0" w:afterAutospacing="0" w:line="300" w:lineRule="exact"/>
              <w:jc w:val="center"/>
              <w:textAlignment w:val="baseline"/>
              <w:rPr>
                <w:rFonts w:ascii="仿宋_GB2312" w:eastAsia="仿宋_GB2312"/>
                <w:szCs w:val="24"/>
              </w:rPr>
            </w:pPr>
            <w:r>
              <w:rPr>
                <w:rFonts w:ascii="仿宋_GB2312" w:eastAsia="仿宋_GB2312" w:cs="宋体" w:hint="eastAsia"/>
                <w:color w:val="000000"/>
                <w:szCs w:val="24"/>
              </w:rPr>
              <w:t>100分</w:t>
            </w:r>
          </w:p>
        </w:tc>
      </w:tr>
      <w:tr w:rsidR="00CB3E8A">
        <w:trPr>
          <w:trHeight w:val="655"/>
        </w:trPr>
        <w:tc>
          <w:tcPr>
            <w:tcW w:w="6909"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CB3E8A" w:rsidRDefault="00692567">
            <w:pPr>
              <w:pStyle w:val="a6"/>
              <w:widowControl/>
              <w:spacing w:beforeAutospacing="0" w:afterAutospacing="0" w:line="300" w:lineRule="exact"/>
              <w:textAlignment w:val="baseline"/>
              <w:rPr>
                <w:rFonts w:ascii="仿宋_GB2312" w:eastAsia="仿宋_GB2312" w:cs="宋体"/>
                <w:color w:val="000000"/>
                <w:szCs w:val="24"/>
              </w:rPr>
            </w:pPr>
            <w:r>
              <w:rPr>
                <w:rFonts w:ascii="仿宋_GB2312" w:eastAsia="仿宋_GB2312" w:cs="宋体" w:hint="eastAsia"/>
                <w:color w:val="000000"/>
                <w:szCs w:val="24"/>
              </w:rPr>
              <w:t>4.综合素质和心理素质等（考查考生综合分析能力、解决实际问题的能力及心理素质）</w:t>
            </w:r>
          </w:p>
        </w:tc>
        <w:tc>
          <w:tcPr>
            <w:tcW w:w="1611" w:type="dxa"/>
            <w:tcBorders>
              <w:top w:val="nil"/>
              <w:left w:val="nil"/>
              <w:bottom w:val="single" w:sz="6" w:space="0" w:color="auto"/>
              <w:right w:val="single" w:sz="6" w:space="0" w:color="auto"/>
            </w:tcBorders>
            <w:shd w:val="clear" w:color="auto" w:fill="auto"/>
            <w:tcMar>
              <w:left w:w="105" w:type="dxa"/>
              <w:right w:w="105" w:type="dxa"/>
            </w:tcMar>
            <w:vAlign w:val="center"/>
          </w:tcPr>
          <w:p w:rsidR="00CB3E8A" w:rsidRDefault="00692567">
            <w:pPr>
              <w:pStyle w:val="a6"/>
              <w:widowControl/>
              <w:spacing w:beforeAutospacing="0" w:afterAutospacing="0" w:line="300" w:lineRule="exact"/>
              <w:jc w:val="center"/>
              <w:textAlignment w:val="baseline"/>
              <w:rPr>
                <w:rFonts w:ascii="仿宋_GB2312" w:eastAsia="仿宋_GB2312" w:cs="宋体"/>
                <w:color w:val="000000"/>
                <w:szCs w:val="24"/>
              </w:rPr>
            </w:pPr>
            <w:r>
              <w:rPr>
                <w:rFonts w:ascii="仿宋_GB2312" w:eastAsia="仿宋_GB2312" w:hint="eastAsia"/>
                <w:szCs w:val="24"/>
              </w:rPr>
              <w:t>100分</w:t>
            </w:r>
          </w:p>
        </w:tc>
      </w:tr>
    </w:tbl>
    <w:p w:rsidR="00CB3E8A" w:rsidRDefault="00692567">
      <w:pPr>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3.网络面试成绩为全部面试专家分数的算数平均值。</w:t>
      </w:r>
    </w:p>
    <w:p w:rsidR="00CB3E8A" w:rsidRDefault="00692567">
      <w:pPr>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rPr>
        <w:t>4.加强复试过程监管。复试小组须在指定的考场对考生进行远程复试，严守纪律，全程监控，录音录像。复试小组成员现场独立评分。复试过程有现场记录。复试结束后，我院将评分记录等材料报送大学研招办集中统一保管。</w:t>
      </w:r>
    </w:p>
    <w:p w:rsidR="00CB3E8A" w:rsidRDefault="00692567">
      <w:pPr>
        <w:numPr>
          <w:ilvl w:val="0"/>
          <w:numId w:val="3"/>
        </w:numPr>
        <w:autoSpaceDE/>
        <w:autoSpaceDN/>
        <w:spacing w:line="560" w:lineRule="exact"/>
        <w:ind w:firstLineChars="200" w:firstLine="640"/>
        <w:rPr>
          <w:rFonts w:ascii="楷体" w:eastAsia="楷体" w:hAnsi="楷体" w:cs="仿宋"/>
          <w:sz w:val="32"/>
          <w:szCs w:val="32"/>
        </w:rPr>
      </w:pPr>
      <w:r>
        <w:rPr>
          <w:rFonts w:ascii="楷体" w:eastAsia="楷体" w:hAnsi="楷体" w:cs="仿宋" w:hint="eastAsia"/>
          <w:sz w:val="32"/>
          <w:szCs w:val="32"/>
        </w:rPr>
        <w:t>复试时间</w:t>
      </w:r>
    </w:p>
    <w:p w:rsidR="00CB3E8A" w:rsidRPr="00AE3094" w:rsidRDefault="00692567">
      <w:pPr>
        <w:autoSpaceDE/>
        <w:autoSpaceDN/>
        <w:spacing w:line="560" w:lineRule="exact"/>
        <w:ind w:firstLineChars="200" w:firstLine="640"/>
        <w:rPr>
          <w:rFonts w:ascii="仿宋_GB2312" w:eastAsia="仿宋_GB2312" w:hAnsi="仿宋" w:cs="仿宋"/>
          <w:sz w:val="32"/>
          <w:szCs w:val="32"/>
        </w:rPr>
      </w:pPr>
      <w:r w:rsidRPr="00AE3094">
        <w:rPr>
          <w:rFonts w:ascii="仿宋_GB2312" w:eastAsia="仿宋_GB2312" w:hAnsi="仿宋" w:cs="仿宋" w:hint="eastAsia"/>
          <w:sz w:val="32"/>
          <w:szCs w:val="32"/>
        </w:rPr>
        <w:t>一志愿复试时间</w:t>
      </w:r>
      <w:r w:rsidR="00F81A8F">
        <w:rPr>
          <w:rFonts w:ascii="仿宋_GB2312" w:eastAsia="仿宋_GB2312" w:hAnsi="仿宋" w:cs="仿宋" w:hint="eastAsia"/>
          <w:sz w:val="32"/>
          <w:szCs w:val="32"/>
        </w:rPr>
        <w:t>3</w:t>
      </w:r>
      <w:r w:rsidRPr="00AE3094">
        <w:rPr>
          <w:rFonts w:ascii="仿宋_GB2312" w:eastAsia="仿宋_GB2312" w:hAnsi="仿宋" w:cs="仿宋" w:hint="eastAsia"/>
          <w:sz w:val="32"/>
          <w:szCs w:val="32"/>
        </w:rPr>
        <w:t>月</w:t>
      </w:r>
      <w:r w:rsidR="00F81A8F" w:rsidRPr="005348E2">
        <w:rPr>
          <w:rFonts w:ascii="仿宋_GB2312" w:eastAsia="仿宋_GB2312" w:hAnsi="仿宋" w:cs="仿宋" w:hint="eastAsia"/>
          <w:color w:val="000000" w:themeColor="text1"/>
          <w:sz w:val="32"/>
          <w:szCs w:val="32"/>
        </w:rPr>
        <w:t>25</w:t>
      </w:r>
      <w:r w:rsidRPr="00AE3094">
        <w:rPr>
          <w:rFonts w:ascii="仿宋_GB2312" w:eastAsia="仿宋_GB2312" w:hAnsi="仿宋" w:cs="仿宋" w:hint="eastAsia"/>
          <w:sz w:val="32"/>
          <w:szCs w:val="32"/>
        </w:rPr>
        <w:t>日（具体时间另行通知）。</w:t>
      </w:r>
    </w:p>
    <w:p w:rsidR="00CB3E8A" w:rsidRDefault="00692567">
      <w:pPr>
        <w:widowControl/>
        <w:numPr>
          <w:ilvl w:val="0"/>
          <w:numId w:val="1"/>
        </w:numPr>
        <w:autoSpaceDE/>
        <w:autoSpaceDN/>
        <w:spacing w:line="560" w:lineRule="exact"/>
        <w:ind w:firstLineChars="200" w:firstLine="643"/>
        <w:rPr>
          <w:rFonts w:ascii="黑体" w:eastAsia="黑体" w:hAnsi="黑体" w:cs="仿宋"/>
          <w:b/>
          <w:bCs/>
          <w:sz w:val="32"/>
          <w:szCs w:val="32"/>
        </w:rPr>
      </w:pPr>
      <w:r>
        <w:rPr>
          <w:rFonts w:ascii="黑体" w:eastAsia="黑体" w:hAnsi="黑体" w:cs="仿宋" w:hint="eastAsia"/>
          <w:b/>
          <w:bCs/>
          <w:sz w:val="32"/>
          <w:szCs w:val="32"/>
        </w:rPr>
        <w:t>一志愿复试录取</w:t>
      </w:r>
    </w:p>
    <w:p w:rsidR="00CB3E8A" w:rsidRDefault="00692567">
      <w:pPr>
        <w:widowControl/>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1.各专业按照“初试成绩（满分500）+复试远程网络综合考核成绩（满分500）”总分排名，依次录取。复试远程网络综合考核成绩低于300分的，不予录取。</w:t>
      </w:r>
    </w:p>
    <w:p w:rsidR="00CB3E8A" w:rsidRDefault="00692567">
      <w:pPr>
        <w:widowControl/>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2.考生复试成绩及录取结果上报大学研究生院，经研究生院组织审核后在研究生院网站进行公示。</w:t>
      </w:r>
    </w:p>
    <w:p w:rsidR="00CB3E8A" w:rsidRDefault="00692567">
      <w:pPr>
        <w:widowControl/>
        <w:numPr>
          <w:ilvl w:val="0"/>
          <w:numId w:val="1"/>
        </w:numPr>
        <w:autoSpaceDE/>
        <w:autoSpaceDN/>
        <w:spacing w:line="560" w:lineRule="exact"/>
        <w:ind w:firstLineChars="200" w:firstLine="643"/>
        <w:rPr>
          <w:rFonts w:ascii="黑体" w:eastAsia="黑体" w:hAnsi="黑体" w:cs="仿宋"/>
          <w:b/>
          <w:bCs/>
          <w:sz w:val="32"/>
          <w:szCs w:val="32"/>
        </w:rPr>
      </w:pPr>
      <w:r>
        <w:rPr>
          <w:rFonts w:ascii="黑体" w:eastAsia="黑体" w:hAnsi="黑体" w:cs="仿宋" w:hint="eastAsia"/>
          <w:b/>
          <w:bCs/>
          <w:sz w:val="32"/>
          <w:szCs w:val="32"/>
        </w:rPr>
        <w:t>调剂工作</w:t>
      </w:r>
    </w:p>
    <w:p w:rsidR="00CB3E8A" w:rsidRDefault="00692567">
      <w:pPr>
        <w:widowControl/>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调剂工作统一由南京中医药大学安排，具体调剂工作关注大学官网。</w:t>
      </w:r>
    </w:p>
    <w:p w:rsidR="00CB3E8A" w:rsidRDefault="00692567">
      <w:pPr>
        <w:widowControl/>
        <w:autoSpaceDE/>
        <w:autoSpaceDN/>
        <w:spacing w:line="560" w:lineRule="exact"/>
        <w:ind w:firstLineChars="200" w:firstLine="643"/>
        <w:rPr>
          <w:rFonts w:ascii="黑体" w:eastAsia="黑体" w:hAnsi="黑体"/>
          <w:b/>
          <w:sz w:val="32"/>
          <w:szCs w:val="32"/>
        </w:rPr>
      </w:pPr>
      <w:r>
        <w:rPr>
          <w:rFonts w:ascii="黑体" w:eastAsia="黑体" w:hAnsi="黑体" w:hint="eastAsia"/>
          <w:b/>
          <w:sz w:val="32"/>
          <w:szCs w:val="32"/>
          <w:lang w:val="en-US"/>
        </w:rPr>
        <w:t>七、</w:t>
      </w:r>
      <w:bookmarkStart w:id="0" w:name="bookmark43"/>
      <w:bookmarkStart w:id="1" w:name="bookmark42"/>
      <w:bookmarkStart w:id="2" w:name="bookmark45"/>
      <w:r>
        <w:rPr>
          <w:rFonts w:ascii="黑体" w:eastAsia="黑体" w:hAnsi="黑体" w:hint="eastAsia"/>
          <w:b/>
          <w:color w:val="000000"/>
          <w:sz w:val="32"/>
          <w:szCs w:val="32"/>
        </w:rPr>
        <w:t>咨询与指导</w:t>
      </w:r>
      <w:bookmarkEnd w:id="0"/>
      <w:bookmarkEnd w:id="1"/>
      <w:bookmarkEnd w:id="2"/>
    </w:p>
    <w:p w:rsidR="00CB3E8A" w:rsidRDefault="00692567">
      <w:pPr>
        <w:pStyle w:val="Bodytext1"/>
        <w:tabs>
          <w:tab w:val="left" w:pos="899"/>
        </w:tabs>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rPr>
        <w:t>加强考生咨询服务。畅通考生联系咨询通道，及时为考生答疑解惑。加强对考生参加远程复试工作的指导，提前向考生详细介绍有关软件平台使用办法、复试流程和相关要求。</w:t>
      </w:r>
    </w:p>
    <w:p w:rsidR="00CB3E8A" w:rsidRDefault="00692567">
      <w:pPr>
        <w:widowControl/>
        <w:numPr>
          <w:ilvl w:val="255"/>
          <w:numId w:val="0"/>
        </w:numPr>
        <w:autoSpaceDE/>
        <w:autoSpaceDN/>
        <w:spacing w:line="560" w:lineRule="exact"/>
        <w:ind w:firstLineChars="200" w:firstLine="643"/>
        <w:rPr>
          <w:rFonts w:ascii="黑体" w:eastAsia="黑体" w:hAnsi="黑体" w:cs="仿宋"/>
          <w:b/>
          <w:bCs/>
          <w:sz w:val="32"/>
          <w:szCs w:val="32"/>
        </w:rPr>
      </w:pPr>
      <w:r>
        <w:rPr>
          <w:rFonts w:ascii="黑体" w:eastAsia="黑体" w:hAnsi="黑体" w:cs="仿宋" w:hint="eastAsia"/>
          <w:b/>
          <w:bCs/>
          <w:sz w:val="32"/>
          <w:szCs w:val="32"/>
        </w:rPr>
        <w:t>八、体检</w:t>
      </w:r>
    </w:p>
    <w:p w:rsidR="00CB3E8A" w:rsidRDefault="00692567">
      <w:pPr>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考生体检具体标准参照教育部、原卫生部、中国残联印发的《普通高等学校招生体检工作指导意见》（教学〔2003〕3号）要求，按照《教育部办公厅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卫生部办公厅关于普通高等学校招生学生入学身体检查取消乙肝项目检测有关问题的通知》（教学厅〔2010〕2号）规定执行。请拟录取考生在规定时间前提交二</w:t>
      </w:r>
      <w:bookmarkStart w:id="3" w:name="_GoBack"/>
      <w:bookmarkEnd w:id="3"/>
      <w:r>
        <w:rPr>
          <w:rFonts w:ascii="仿宋_GB2312" w:eastAsia="仿宋_GB2312" w:hAnsi="仿宋" w:cs="仿宋" w:hint="eastAsia"/>
          <w:sz w:val="32"/>
          <w:szCs w:val="32"/>
        </w:rPr>
        <w:t>级甲等医院体检合格报告至我院审查，体检不合格者将取消拟录取资格。</w:t>
      </w:r>
    </w:p>
    <w:p w:rsidR="00CB3E8A" w:rsidRDefault="00692567">
      <w:pPr>
        <w:autoSpaceDE/>
        <w:autoSpaceDN/>
        <w:spacing w:line="560" w:lineRule="exact"/>
        <w:ind w:firstLineChars="196" w:firstLine="630"/>
        <w:rPr>
          <w:rFonts w:ascii="黑体" w:eastAsia="黑体" w:hAnsi="黑体" w:cs="仿宋"/>
          <w:b/>
          <w:bCs/>
          <w:sz w:val="32"/>
          <w:szCs w:val="32"/>
        </w:rPr>
      </w:pPr>
      <w:r>
        <w:rPr>
          <w:rFonts w:ascii="黑体" w:eastAsia="黑体" w:hAnsi="黑体" w:cs="仿宋" w:hint="eastAsia"/>
          <w:b/>
          <w:bCs/>
          <w:sz w:val="32"/>
          <w:szCs w:val="32"/>
        </w:rPr>
        <w:t>九、工作监督</w:t>
      </w:r>
    </w:p>
    <w:p w:rsidR="00CB3E8A" w:rsidRDefault="00692567">
      <w:pPr>
        <w:widowControl/>
        <w:autoSpaceDE/>
        <w:autoSpaceDN/>
        <w:spacing w:line="560" w:lineRule="exact"/>
        <w:ind w:left="560"/>
        <w:rPr>
          <w:rFonts w:ascii="仿宋_GB2312" w:eastAsia="仿宋_GB2312" w:hAnsi="仿宋" w:cs="仿宋"/>
          <w:sz w:val="32"/>
          <w:szCs w:val="32"/>
          <w:highlight w:val="yellow"/>
        </w:rPr>
      </w:pPr>
      <w:r>
        <w:rPr>
          <w:rFonts w:ascii="仿宋_GB2312" w:eastAsia="仿宋_GB2312" w:hAnsi="仿宋" w:cs="仿宋" w:hint="eastAsia"/>
          <w:sz w:val="32"/>
          <w:szCs w:val="32"/>
        </w:rPr>
        <w:t>我院纪委对硕士研究生复试及录取工作进行监督。</w:t>
      </w:r>
    </w:p>
    <w:p w:rsidR="00CB3E8A" w:rsidRDefault="00692567">
      <w:pPr>
        <w:widowControl/>
        <w:numPr>
          <w:ilvl w:val="255"/>
          <w:numId w:val="0"/>
        </w:numPr>
        <w:autoSpaceDE/>
        <w:autoSpaceDN/>
        <w:spacing w:line="560" w:lineRule="exact"/>
        <w:ind w:firstLineChars="200" w:firstLine="643"/>
        <w:rPr>
          <w:rFonts w:ascii="黑体" w:eastAsia="黑体" w:hAnsi="黑体" w:cs="仿宋"/>
          <w:b/>
          <w:bCs/>
          <w:sz w:val="32"/>
          <w:szCs w:val="32"/>
        </w:rPr>
      </w:pPr>
      <w:r>
        <w:rPr>
          <w:rFonts w:ascii="黑体" w:eastAsia="黑体" w:hAnsi="黑体" w:cs="仿宋" w:hint="eastAsia"/>
          <w:b/>
          <w:bCs/>
          <w:sz w:val="32"/>
          <w:szCs w:val="32"/>
        </w:rPr>
        <w:t>十、其他说明</w:t>
      </w:r>
    </w:p>
    <w:p w:rsidR="00CB3E8A" w:rsidRDefault="00692567">
      <w:pPr>
        <w:spacing w:line="560" w:lineRule="exact"/>
        <w:ind w:firstLineChars="200" w:firstLine="640"/>
        <w:rPr>
          <w:rFonts w:ascii="仿宋_GB2312" w:eastAsia="仿宋_GB2312" w:hAnsi="仿宋"/>
          <w:color w:val="000000"/>
          <w:sz w:val="32"/>
          <w:szCs w:val="32"/>
        </w:rPr>
      </w:pPr>
      <w:r>
        <w:rPr>
          <w:rFonts w:ascii="仿宋_GB2312" w:eastAsia="仿宋_GB2312" w:hAnsi="仿宋" w:cs="仿宋" w:hint="eastAsia"/>
          <w:sz w:val="32"/>
          <w:szCs w:val="32"/>
        </w:rPr>
        <w:t>1.我院将在深圳市中医院官网发布复试</w:t>
      </w:r>
      <w:r w:rsidR="00014668">
        <w:rPr>
          <w:rFonts w:ascii="仿宋_GB2312" w:eastAsia="仿宋_GB2312" w:hAnsi="仿宋" w:cs="仿宋" w:hint="eastAsia"/>
          <w:sz w:val="32"/>
          <w:szCs w:val="32"/>
        </w:rPr>
        <w:t>相关</w:t>
      </w:r>
      <w:r>
        <w:rPr>
          <w:rFonts w:ascii="仿宋_GB2312" w:eastAsia="仿宋_GB2312" w:hAnsi="仿宋" w:cs="仿宋" w:hint="eastAsia"/>
          <w:sz w:val="32"/>
          <w:szCs w:val="32"/>
        </w:rPr>
        <w:t>信息。</w:t>
      </w:r>
      <w:r>
        <w:rPr>
          <w:rFonts w:ascii="仿宋_GB2312" w:eastAsia="仿宋_GB2312" w:hAnsi="仿宋" w:cs="仿宋" w:hint="eastAsia"/>
          <w:color w:val="000000"/>
          <w:sz w:val="32"/>
          <w:szCs w:val="32"/>
        </w:rPr>
        <w:t>网址：</w:t>
      </w:r>
      <w:r w:rsidR="00F819F9" w:rsidRPr="00F819F9">
        <w:rPr>
          <w:rFonts w:ascii="仿宋_GB2312" w:eastAsia="仿宋_GB2312"/>
          <w:sz w:val="32"/>
          <w:szCs w:val="32"/>
        </w:rPr>
        <w:t>https://www.szszyy.cn/PostgraduateEducation/list.aspx</w:t>
      </w:r>
      <w:r>
        <w:rPr>
          <w:rFonts w:ascii="仿宋_GB2312" w:eastAsia="仿宋_GB2312" w:hAnsi="仿宋" w:hint="eastAsia"/>
          <w:color w:val="000000"/>
          <w:sz w:val="32"/>
          <w:szCs w:val="32"/>
        </w:rPr>
        <w:t>（或直接搜索深圳市中医院官网</w:t>
      </w:r>
      <w:r w:rsidR="00F819F9">
        <w:rPr>
          <w:rFonts w:ascii="仿宋_GB2312" w:eastAsia="仿宋_GB2312" w:hAnsi="仿宋" w:hint="eastAsia"/>
          <w:color w:val="000000"/>
          <w:sz w:val="32"/>
          <w:szCs w:val="32"/>
        </w:rPr>
        <w:t>—</w:t>
      </w:r>
      <w:r w:rsidR="00841838">
        <w:rPr>
          <w:rFonts w:ascii="仿宋_GB2312" w:eastAsia="仿宋_GB2312" w:hAnsi="仿宋" w:hint="eastAsia"/>
          <w:color w:val="000000"/>
          <w:sz w:val="32"/>
          <w:szCs w:val="32"/>
        </w:rPr>
        <w:t>科研教学—</w:t>
      </w:r>
      <w:r w:rsidR="00F819F9">
        <w:rPr>
          <w:rFonts w:ascii="仿宋_GB2312" w:eastAsia="仿宋_GB2312" w:hAnsi="仿宋" w:hint="eastAsia"/>
          <w:color w:val="000000"/>
          <w:sz w:val="32"/>
          <w:szCs w:val="32"/>
        </w:rPr>
        <w:t>教学动态</w:t>
      </w:r>
      <w:r>
        <w:rPr>
          <w:rFonts w:ascii="仿宋_GB2312" w:eastAsia="仿宋_GB2312" w:hAnsi="仿宋" w:hint="eastAsia"/>
          <w:color w:val="000000"/>
          <w:sz w:val="32"/>
          <w:szCs w:val="32"/>
        </w:rPr>
        <w:t>）。</w:t>
      </w:r>
    </w:p>
    <w:p w:rsidR="00CB3E8A" w:rsidRDefault="00692567">
      <w:pPr>
        <w:widowControl/>
        <w:autoSpaceDE/>
        <w:autoSpaceDN/>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2.所有考生在复试期间不得改变个人通讯方式</w:t>
      </w:r>
      <w:r w:rsidR="005348E2">
        <w:rPr>
          <w:rFonts w:ascii="仿宋_GB2312" w:eastAsia="仿宋_GB2312" w:hAnsi="仿宋" w:cs="仿宋" w:hint="eastAsia"/>
          <w:sz w:val="32"/>
          <w:szCs w:val="32"/>
        </w:rPr>
        <w:t>,要与报名时一致</w:t>
      </w:r>
      <w:r>
        <w:rPr>
          <w:rFonts w:ascii="仿宋_GB2312" w:eastAsia="仿宋_GB2312" w:hAnsi="仿宋" w:cs="仿宋" w:hint="eastAsia"/>
          <w:sz w:val="32"/>
          <w:szCs w:val="32"/>
        </w:rPr>
        <w:t>，如因考生个人原因而造成无法录取的，责任由考生自负。</w:t>
      </w:r>
    </w:p>
    <w:p w:rsidR="004C641C" w:rsidRDefault="004C641C" w:rsidP="004C641C">
      <w:pPr>
        <w:widowControl/>
        <w:autoSpaceDE/>
        <w:autoSpaceDN/>
        <w:spacing w:line="560" w:lineRule="exact"/>
        <w:ind w:left="7520" w:hangingChars="2350" w:hanging="7520"/>
        <w:rPr>
          <w:rFonts w:ascii="仿宋_GB2312" w:eastAsia="仿宋_GB2312" w:hAnsi="仿宋" w:cstheme="minorBidi"/>
          <w:sz w:val="32"/>
          <w:szCs w:val="32"/>
        </w:rPr>
      </w:pPr>
      <w:r>
        <w:rPr>
          <w:rFonts w:ascii="仿宋_GB2312" w:eastAsia="仿宋_GB2312" w:hAnsi="仿宋" w:cstheme="minorBidi" w:hint="eastAsia"/>
          <w:sz w:val="32"/>
          <w:szCs w:val="32"/>
        </w:rPr>
        <w:t xml:space="preserve">     </w:t>
      </w:r>
    </w:p>
    <w:p w:rsidR="004C641C" w:rsidRDefault="004C641C" w:rsidP="004C641C">
      <w:pPr>
        <w:widowControl/>
        <w:autoSpaceDE/>
        <w:autoSpaceDN/>
        <w:spacing w:line="560" w:lineRule="exact"/>
        <w:ind w:leftChars="292" w:left="7522" w:hangingChars="2150" w:hanging="6880"/>
        <w:rPr>
          <w:rFonts w:ascii="仿宋_GB2312" w:eastAsia="仿宋_GB2312" w:hAnsi="仿宋" w:cstheme="minorBidi"/>
          <w:sz w:val="32"/>
          <w:szCs w:val="32"/>
        </w:rPr>
      </w:pPr>
      <w:r>
        <w:rPr>
          <w:rFonts w:ascii="仿宋_GB2312" w:eastAsia="仿宋_GB2312" w:hAnsi="仿宋" w:cstheme="minorBidi" w:hint="eastAsia"/>
          <w:sz w:val="32"/>
          <w:szCs w:val="32"/>
        </w:rPr>
        <w:t>附件：</w:t>
      </w:r>
    </w:p>
    <w:p w:rsidR="004C641C" w:rsidRDefault="004C641C" w:rsidP="004C641C">
      <w:pPr>
        <w:widowControl/>
        <w:autoSpaceDE/>
        <w:autoSpaceDN/>
        <w:spacing w:line="560" w:lineRule="exact"/>
        <w:ind w:leftChars="292" w:left="7522" w:hangingChars="2150" w:hanging="6880"/>
        <w:rPr>
          <w:rFonts w:ascii="仿宋_GB2312" w:eastAsia="仿宋_GB2312" w:hAnsi="仿宋" w:cstheme="minorBidi"/>
          <w:sz w:val="32"/>
          <w:szCs w:val="32"/>
        </w:rPr>
      </w:pPr>
      <w:r>
        <w:rPr>
          <w:rFonts w:ascii="仿宋_GB2312" w:eastAsia="仿宋_GB2312" w:hAnsi="仿宋" w:cstheme="minorBidi" w:hint="eastAsia"/>
          <w:sz w:val="32"/>
          <w:szCs w:val="32"/>
        </w:rPr>
        <w:t>1、南京中医药大学网络远程复试考场规则</w:t>
      </w:r>
    </w:p>
    <w:p w:rsidR="004C641C" w:rsidRDefault="004C641C" w:rsidP="004C641C">
      <w:pPr>
        <w:widowControl/>
        <w:autoSpaceDE/>
        <w:autoSpaceDN/>
        <w:spacing w:line="560" w:lineRule="exact"/>
        <w:ind w:leftChars="292" w:left="7522" w:hangingChars="2150" w:hanging="6880"/>
        <w:rPr>
          <w:rFonts w:ascii="仿宋_GB2312" w:eastAsia="仿宋_GB2312" w:hAnsi="仿宋" w:cstheme="minorBidi"/>
          <w:sz w:val="32"/>
          <w:szCs w:val="32"/>
        </w:rPr>
      </w:pPr>
      <w:r>
        <w:rPr>
          <w:rFonts w:ascii="仿宋_GB2312" w:eastAsia="仿宋_GB2312" w:hAnsi="仿宋" w:cstheme="minorBidi" w:hint="eastAsia"/>
          <w:sz w:val="32"/>
          <w:szCs w:val="32"/>
        </w:rPr>
        <w:t>2、考生诚信网络远程复试承诺书</w:t>
      </w:r>
    </w:p>
    <w:p w:rsidR="00014668" w:rsidRDefault="004C641C" w:rsidP="004C641C">
      <w:pPr>
        <w:widowControl/>
        <w:autoSpaceDE/>
        <w:autoSpaceDN/>
        <w:spacing w:line="560" w:lineRule="exact"/>
        <w:ind w:leftChars="292" w:left="7522" w:hangingChars="2150" w:hanging="6880"/>
        <w:rPr>
          <w:rFonts w:ascii="仿宋_GB2312" w:eastAsia="仿宋_GB2312" w:hAnsi="仿宋" w:cstheme="minorBidi"/>
          <w:sz w:val="32"/>
          <w:szCs w:val="32"/>
        </w:rPr>
      </w:pPr>
      <w:r>
        <w:rPr>
          <w:rFonts w:ascii="仿宋_GB2312" w:eastAsia="仿宋_GB2312" w:hAnsi="仿宋" w:cstheme="minorBidi" w:hint="eastAsia"/>
          <w:sz w:val="32"/>
          <w:szCs w:val="32"/>
        </w:rPr>
        <w:t>3、南京中医药大学考生思想政治素质和品德情况调查</w:t>
      </w:r>
    </w:p>
    <w:p w:rsidR="004C641C" w:rsidRDefault="004C641C" w:rsidP="00014668">
      <w:pPr>
        <w:widowControl/>
        <w:autoSpaceDE/>
        <w:autoSpaceDN/>
        <w:spacing w:line="560" w:lineRule="exact"/>
        <w:ind w:firstLineChars="300" w:firstLine="960"/>
        <w:rPr>
          <w:rFonts w:ascii="仿宋_GB2312" w:eastAsia="仿宋_GB2312" w:hAnsi="仿宋" w:cstheme="minorBidi"/>
          <w:sz w:val="32"/>
          <w:szCs w:val="32"/>
        </w:rPr>
      </w:pPr>
      <w:r>
        <w:rPr>
          <w:rFonts w:ascii="仿宋_GB2312" w:eastAsia="仿宋_GB2312" w:hAnsi="仿宋" w:cstheme="minorBidi" w:hint="eastAsia"/>
          <w:sz w:val="32"/>
          <w:szCs w:val="32"/>
        </w:rPr>
        <w:t>表</w:t>
      </w:r>
    </w:p>
    <w:p w:rsidR="00CB3E8A" w:rsidRDefault="00CB3E8A">
      <w:pPr>
        <w:widowControl/>
        <w:autoSpaceDE/>
        <w:autoSpaceDN/>
        <w:spacing w:line="560" w:lineRule="exact"/>
        <w:ind w:left="7520" w:hangingChars="2350" w:hanging="7520"/>
        <w:jc w:val="center"/>
        <w:rPr>
          <w:rFonts w:ascii="仿宋_GB2312" w:eastAsia="仿宋_GB2312" w:hAnsi="仿宋" w:cstheme="minorBidi"/>
          <w:sz w:val="32"/>
          <w:szCs w:val="32"/>
        </w:rPr>
      </w:pPr>
    </w:p>
    <w:p w:rsidR="004C641C" w:rsidRDefault="004C641C">
      <w:pPr>
        <w:widowControl/>
        <w:autoSpaceDE/>
        <w:autoSpaceDN/>
        <w:spacing w:line="560" w:lineRule="exact"/>
        <w:ind w:left="7520" w:hangingChars="2350" w:hanging="7520"/>
        <w:jc w:val="center"/>
        <w:rPr>
          <w:rFonts w:ascii="仿宋_GB2312" w:eastAsia="仿宋_GB2312" w:hAnsi="仿宋" w:cstheme="minorBidi"/>
          <w:sz w:val="32"/>
          <w:szCs w:val="32"/>
        </w:rPr>
      </w:pPr>
    </w:p>
    <w:p w:rsidR="00CB3E8A" w:rsidRDefault="00692567">
      <w:pPr>
        <w:widowControl/>
        <w:autoSpaceDE/>
        <w:autoSpaceDN/>
        <w:spacing w:line="560" w:lineRule="exact"/>
        <w:ind w:left="7520" w:hangingChars="2350" w:hanging="7520"/>
        <w:jc w:val="center"/>
        <w:rPr>
          <w:rFonts w:ascii="仿宋_GB2312" w:eastAsia="仿宋_GB2312" w:hAnsi="仿宋" w:cstheme="minorBidi"/>
          <w:sz w:val="32"/>
          <w:szCs w:val="32"/>
          <w:lang w:val="en-US"/>
        </w:rPr>
      </w:pPr>
      <w:r>
        <w:rPr>
          <w:rFonts w:ascii="仿宋_GB2312" w:eastAsia="仿宋_GB2312" w:hAnsi="仿宋" w:cstheme="minorBidi" w:hint="eastAsia"/>
          <w:sz w:val="32"/>
          <w:szCs w:val="32"/>
        </w:rPr>
        <w:t xml:space="preserve">          南京中医药大学</w:t>
      </w:r>
      <w:r>
        <w:rPr>
          <w:rFonts w:ascii="仿宋_GB2312" w:eastAsia="仿宋_GB2312" w:hAnsi="仿宋" w:cstheme="minorBidi" w:hint="eastAsia"/>
          <w:sz w:val="32"/>
          <w:szCs w:val="32"/>
          <w:lang w:val="en-US"/>
        </w:rPr>
        <w:t>附属深圳市中医院</w:t>
      </w:r>
    </w:p>
    <w:p w:rsidR="00CB3E8A" w:rsidRDefault="00692567">
      <w:pPr>
        <w:widowControl/>
        <w:autoSpaceDE/>
        <w:autoSpaceDN/>
        <w:spacing w:line="560" w:lineRule="exact"/>
        <w:ind w:left="6400" w:hangingChars="2000" w:hanging="6400"/>
        <w:rPr>
          <w:rFonts w:ascii="仿宋_GB2312" w:eastAsia="仿宋_GB2312" w:hAnsi="仿宋" w:cstheme="minorBidi"/>
          <w:sz w:val="32"/>
          <w:szCs w:val="32"/>
        </w:rPr>
      </w:pPr>
      <w:r>
        <w:rPr>
          <w:rFonts w:ascii="仿宋_GB2312" w:eastAsia="仿宋_GB2312" w:hAnsiTheme="minorHAnsi" w:cstheme="minorBidi" w:hint="eastAsia"/>
          <w:sz w:val="32"/>
          <w:szCs w:val="32"/>
        </w:rPr>
        <w:t>               </w:t>
      </w:r>
      <w:r>
        <w:rPr>
          <w:rFonts w:ascii="仿宋_GB2312" w:eastAsia="仿宋_GB2312" w:hAnsi="仿宋" w:cstheme="minorBidi" w:hint="eastAsia"/>
          <w:sz w:val="32"/>
          <w:szCs w:val="32"/>
        </w:rPr>
        <w:t xml:space="preserve">                  202</w:t>
      </w:r>
      <w:r w:rsidR="00014668">
        <w:rPr>
          <w:rFonts w:ascii="仿宋_GB2312" w:eastAsia="仿宋_GB2312" w:hAnsi="仿宋" w:cstheme="minorBidi" w:hint="eastAsia"/>
          <w:sz w:val="32"/>
          <w:szCs w:val="32"/>
        </w:rPr>
        <w:t>2</w:t>
      </w:r>
      <w:r>
        <w:rPr>
          <w:rFonts w:ascii="仿宋_GB2312" w:eastAsia="仿宋_GB2312" w:hAnsi="仿宋" w:cstheme="minorBidi" w:hint="eastAsia"/>
          <w:sz w:val="32"/>
          <w:szCs w:val="32"/>
        </w:rPr>
        <w:t>年3月</w:t>
      </w:r>
      <w:r>
        <w:rPr>
          <w:rFonts w:ascii="仿宋_GB2312" w:eastAsia="仿宋_GB2312" w:hAnsi="仿宋" w:cstheme="minorBidi" w:hint="eastAsia"/>
          <w:sz w:val="32"/>
          <w:szCs w:val="32"/>
          <w:lang w:val="en-US"/>
        </w:rPr>
        <w:t>2</w:t>
      </w:r>
      <w:r w:rsidR="00014668">
        <w:rPr>
          <w:rFonts w:ascii="仿宋_GB2312" w:eastAsia="仿宋_GB2312" w:hAnsi="仿宋" w:cstheme="minorBidi" w:hint="eastAsia"/>
          <w:sz w:val="32"/>
          <w:szCs w:val="32"/>
          <w:lang w:val="en-US"/>
        </w:rPr>
        <w:t>3</w:t>
      </w:r>
      <w:r>
        <w:rPr>
          <w:rFonts w:ascii="仿宋_GB2312" w:eastAsia="仿宋_GB2312" w:hAnsi="仿宋" w:cstheme="minorBidi" w:hint="eastAsia"/>
          <w:sz w:val="32"/>
          <w:szCs w:val="32"/>
        </w:rPr>
        <w:t>日</w:t>
      </w:r>
    </w:p>
    <w:p w:rsidR="00CB3E8A" w:rsidRDefault="00CB3E8A">
      <w:pPr>
        <w:pStyle w:val="a9"/>
        <w:tabs>
          <w:tab w:val="left" w:pos="1031"/>
        </w:tabs>
        <w:spacing w:line="560" w:lineRule="exact"/>
        <w:ind w:left="0" w:firstLineChars="200" w:firstLine="640"/>
        <w:rPr>
          <w:rFonts w:ascii="仿宋_GB2312" w:eastAsia="仿宋_GB2312" w:hAnsi="仿宋"/>
          <w:sz w:val="32"/>
          <w:szCs w:val="32"/>
          <w:lang w:val="en-US"/>
        </w:rPr>
      </w:pPr>
    </w:p>
    <w:p w:rsidR="00CB3E8A" w:rsidRDefault="00CB3E8A">
      <w:pPr>
        <w:spacing w:line="560" w:lineRule="exact"/>
        <w:rPr>
          <w:rFonts w:ascii="仿宋_GB2312" w:eastAsia="仿宋_GB2312"/>
          <w:sz w:val="32"/>
          <w:szCs w:val="32"/>
        </w:rPr>
      </w:pPr>
    </w:p>
    <w:p w:rsidR="00CB3E8A" w:rsidRDefault="00CB3E8A">
      <w:pPr>
        <w:ind w:firstLineChars="200" w:firstLine="440"/>
        <w:rPr>
          <w:lang w:val="en-US"/>
        </w:rPr>
      </w:pPr>
    </w:p>
    <w:sectPr w:rsidR="00CB3E8A" w:rsidSect="00CB3E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D72" w:rsidRDefault="00A05D72" w:rsidP="001A606B">
      <w:r>
        <w:separator/>
      </w:r>
    </w:p>
  </w:endnote>
  <w:endnote w:type="continuationSeparator" w:id="1">
    <w:p w:rsidR="00A05D72" w:rsidRDefault="00A05D72" w:rsidP="001A6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D72" w:rsidRDefault="00A05D72" w:rsidP="001A606B">
      <w:r>
        <w:separator/>
      </w:r>
    </w:p>
  </w:footnote>
  <w:footnote w:type="continuationSeparator" w:id="1">
    <w:p w:rsidR="00A05D72" w:rsidRDefault="00A05D72" w:rsidP="001A60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28A9BE"/>
    <w:multiLevelType w:val="singleLevel"/>
    <w:tmpl w:val="8F28A9BE"/>
    <w:lvl w:ilvl="0">
      <w:start w:val="1"/>
      <w:numFmt w:val="chineseCounting"/>
      <w:suff w:val="nothing"/>
      <w:lvlText w:val="（%1）"/>
      <w:lvlJc w:val="left"/>
      <w:pPr>
        <w:ind w:left="0" w:firstLine="420"/>
      </w:pPr>
      <w:rPr>
        <w:rFonts w:hint="eastAsia"/>
      </w:rPr>
    </w:lvl>
  </w:abstractNum>
  <w:abstractNum w:abstractNumId="1">
    <w:nsid w:val="CDC76F27"/>
    <w:multiLevelType w:val="singleLevel"/>
    <w:tmpl w:val="CDC76F27"/>
    <w:lvl w:ilvl="0">
      <w:start w:val="1"/>
      <w:numFmt w:val="chineseCounting"/>
      <w:suff w:val="nothing"/>
      <w:lvlText w:val="%1、"/>
      <w:lvlJc w:val="left"/>
      <w:rPr>
        <w:rFonts w:hint="eastAsia"/>
      </w:rPr>
    </w:lvl>
  </w:abstractNum>
  <w:abstractNum w:abstractNumId="2">
    <w:nsid w:val="589563A3"/>
    <w:multiLevelType w:val="singleLevel"/>
    <w:tmpl w:val="589563A3"/>
    <w:lvl w:ilvl="0">
      <w:start w:val="2"/>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C">
    <w15:presenceInfo w15:providerId="WPS Office" w15:userId="23508839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C85"/>
    <w:rsid w:val="00014668"/>
    <w:rsid w:val="0002150F"/>
    <w:rsid w:val="00170C85"/>
    <w:rsid w:val="001A606B"/>
    <w:rsid w:val="00222F3E"/>
    <w:rsid w:val="00360B58"/>
    <w:rsid w:val="003D5668"/>
    <w:rsid w:val="00484F6F"/>
    <w:rsid w:val="004C641C"/>
    <w:rsid w:val="00515238"/>
    <w:rsid w:val="005348E2"/>
    <w:rsid w:val="00593C68"/>
    <w:rsid w:val="00692567"/>
    <w:rsid w:val="00707B99"/>
    <w:rsid w:val="007239DE"/>
    <w:rsid w:val="00745842"/>
    <w:rsid w:val="00754972"/>
    <w:rsid w:val="007C5A17"/>
    <w:rsid w:val="00841838"/>
    <w:rsid w:val="00877E02"/>
    <w:rsid w:val="008E0FC4"/>
    <w:rsid w:val="008F5C68"/>
    <w:rsid w:val="0095084C"/>
    <w:rsid w:val="00986348"/>
    <w:rsid w:val="00A04422"/>
    <w:rsid w:val="00A05D72"/>
    <w:rsid w:val="00A7323C"/>
    <w:rsid w:val="00AE17C3"/>
    <w:rsid w:val="00AE3094"/>
    <w:rsid w:val="00CB3E8A"/>
    <w:rsid w:val="00CB64E0"/>
    <w:rsid w:val="00D56A1C"/>
    <w:rsid w:val="00E41784"/>
    <w:rsid w:val="00E83ECC"/>
    <w:rsid w:val="00F819F9"/>
    <w:rsid w:val="00F81A8F"/>
    <w:rsid w:val="6B7335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3E8A"/>
    <w:pPr>
      <w:widowControl w:val="0"/>
      <w:autoSpaceDE w:val="0"/>
      <w:autoSpaceDN w:val="0"/>
    </w:pPr>
    <w:rPr>
      <w:rFonts w:ascii="宋体" w:eastAsia="宋体" w:hAnsi="宋体" w:cs="宋体"/>
      <w:sz w:val="22"/>
      <w:szCs w:val="22"/>
      <w:lang w:val="zh-CN" w:bidi="zh-CN"/>
    </w:rPr>
  </w:style>
  <w:style w:type="paragraph" w:styleId="1">
    <w:name w:val="heading 1"/>
    <w:basedOn w:val="a"/>
    <w:next w:val="a"/>
    <w:link w:val="1Char"/>
    <w:uiPriority w:val="99"/>
    <w:qFormat/>
    <w:rsid w:val="00CB3E8A"/>
    <w:pPr>
      <w:widowControl/>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CB3E8A"/>
    <w:pPr>
      <w:ind w:left="151"/>
    </w:pPr>
    <w:rPr>
      <w:sz w:val="32"/>
      <w:szCs w:val="32"/>
    </w:rPr>
  </w:style>
  <w:style w:type="paragraph" w:styleId="a4">
    <w:name w:val="footer"/>
    <w:basedOn w:val="a"/>
    <w:link w:val="Char0"/>
    <w:uiPriority w:val="99"/>
    <w:semiHidden/>
    <w:unhideWhenUsed/>
    <w:qFormat/>
    <w:rsid w:val="00CB3E8A"/>
    <w:pPr>
      <w:tabs>
        <w:tab w:val="center" w:pos="4153"/>
        <w:tab w:val="right" w:pos="8306"/>
      </w:tabs>
      <w:snapToGrid w:val="0"/>
    </w:pPr>
    <w:rPr>
      <w:sz w:val="18"/>
      <w:szCs w:val="18"/>
    </w:rPr>
  </w:style>
  <w:style w:type="paragraph" w:styleId="a5">
    <w:name w:val="header"/>
    <w:basedOn w:val="a"/>
    <w:link w:val="Char1"/>
    <w:uiPriority w:val="99"/>
    <w:semiHidden/>
    <w:unhideWhenUsed/>
    <w:qFormat/>
    <w:rsid w:val="00CB3E8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B3E8A"/>
    <w:pPr>
      <w:spacing w:beforeAutospacing="1" w:afterAutospacing="1"/>
    </w:pPr>
    <w:rPr>
      <w:rFonts w:cs="Times New Roman"/>
      <w:sz w:val="24"/>
      <w:lang w:val="en-US" w:bidi="ar-SA"/>
    </w:rPr>
  </w:style>
  <w:style w:type="character" w:styleId="a7">
    <w:name w:val="Strong"/>
    <w:basedOn w:val="a0"/>
    <w:qFormat/>
    <w:rsid w:val="00CB3E8A"/>
    <w:rPr>
      <w:b/>
    </w:rPr>
  </w:style>
  <w:style w:type="character" w:styleId="a8">
    <w:name w:val="Hyperlink"/>
    <w:basedOn w:val="a0"/>
    <w:qFormat/>
    <w:rsid w:val="00CB3E8A"/>
    <w:rPr>
      <w:color w:val="0000FF"/>
      <w:u w:val="single"/>
    </w:rPr>
  </w:style>
  <w:style w:type="character" w:customStyle="1" w:styleId="1Char">
    <w:name w:val="标题 1 Char"/>
    <w:basedOn w:val="a0"/>
    <w:link w:val="1"/>
    <w:uiPriority w:val="99"/>
    <w:rsid w:val="00CB3E8A"/>
    <w:rPr>
      <w:rFonts w:ascii="宋体" w:eastAsia="宋体" w:hAnsi="宋体" w:cs="宋体"/>
      <w:b/>
      <w:bCs/>
      <w:kern w:val="36"/>
      <w:sz w:val="48"/>
      <w:szCs w:val="48"/>
      <w:lang w:val="zh-CN" w:bidi="zh-CN"/>
    </w:rPr>
  </w:style>
  <w:style w:type="character" w:customStyle="1" w:styleId="Char">
    <w:name w:val="正文文本 Char"/>
    <w:basedOn w:val="a0"/>
    <w:link w:val="a3"/>
    <w:uiPriority w:val="1"/>
    <w:qFormat/>
    <w:rsid w:val="00CB3E8A"/>
    <w:rPr>
      <w:rFonts w:ascii="宋体" w:eastAsia="宋体" w:hAnsi="宋体" w:cs="宋体"/>
      <w:kern w:val="0"/>
      <w:sz w:val="32"/>
      <w:szCs w:val="32"/>
      <w:lang w:val="zh-CN" w:bidi="zh-CN"/>
    </w:rPr>
  </w:style>
  <w:style w:type="paragraph" w:customStyle="1" w:styleId="Bodytext1">
    <w:name w:val="Body text|1"/>
    <w:basedOn w:val="a"/>
    <w:qFormat/>
    <w:rsid w:val="00CB3E8A"/>
    <w:pPr>
      <w:spacing w:line="442" w:lineRule="auto"/>
      <w:ind w:firstLine="400"/>
    </w:pPr>
    <w:rPr>
      <w:lang w:val="zh-TW" w:eastAsia="zh-TW" w:bidi="zh-TW"/>
    </w:rPr>
  </w:style>
  <w:style w:type="paragraph" w:styleId="a9">
    <w:name w:val="List Paragraph"/>
    <w:basedOn w:val="a"/>
    <w:uiPriority w:val="1"/>
    <w:qFormat/>
    <w:rsid w:val="00CB3E8A"/>
    <w:pPr>
      <w:ind w:left="151" w:hanging="239"/>
    </w:pPr>
  </w:style>
  <w:style w:type="character" w:customStyle="1" w:styleId="Char1">
    <w:name w:val="页眉 Char"/>
    <w:basedOn w:val="a0"/>
    <w:link w:val="a5"/>
    <w:uiPriority w:val="99"/>
    <w:semiHidden/>
    <w:qFormat/>
    <w:rsid w:val="00CB3E8A"/>
    <w:rPr>
      <w:rFonts w:ascii="宋体" w:eastAsia="宋体" w:hAnsi="宋体" w:cs="宋体"/>
      <w:kern w:val="0"/>
      <w:sz w:val="18"/>
      <w:szCs w:val="18"/>
      <w:lang w:val="zh-CN" w:bidi="zh-CN"/>
    </w:rPr>
  </w:style>
  <w:style w:type="character" w:customStyle="1" w:styleId="Char0">
    <w:name w:val="页脚 Char"/>
    <w:basedOn w:val="a0"/>
    <w:link w:val="a4"/>
    <w:uiPriority w:val="99"/>
    <w:semiHidden/>
    <w:qFormat/>
    <w:rsid w:val="00CB3E8A"/>
    <w:rPr>
      <w:rFonts w:ascii="宋体" w:eastAsia="宋体" w:hAnsi="宋体" w:cs="宋体"/>
      <w:kern w:val="0"/>
      <w:sz w:val="18"/>
      <w:szCs w:val="18"/>
      <w:lang w:val="zh-CN" w:bidi="zh-CN"/>
    </w:rPr>
  </w:style>
  <w:style w:type="paragraph" w:styleId="aa">
    <w:name w:val="Balloon Text"/>
    <w:basedOn w:val="a"/>
    <w:link w:val="Char2"/>
    <w:uiPriority w:val="99"/>
    <w:semiHidden/>
    <w:unhideWhenUsed/>
    <w:rsid w:val="00AE3094"/>
    <w:rPr>
      <w:sz w:val="18"/>
      <w:szCs w:val="18"/>
    </w:rPr>
  </w:style>
  <w:style w:type="character" w:customStyle="1" w:styleId="Char2">
    <w:name w:val="批注框文本 Char"/>
    <w:basedOn w:val="a0"/>
    <w:link w:val="aa"/>
    <w:uiPriority w:val="99"/>
    <w:semiHidden/>
    <w:rsid w:val="00AE3094"/>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szyyzs@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442</Words>
  <Characters>2521</Characters>
  <Application>Microsoft Office Word</Application>
  <DocSecurity>0</DocSecurity>
  <Lines>21</Lines>
  <Paragraphs>5</Paragraphs>
  <ScaleCrop>false</ScaleCrop>
  <Company>Microsoft</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范小洪</dc:creator>
  <cp:lastModifiedBy>范小洪</cp:lastModifiedBy>
  <cp:revision>15</cp:revision>
  <cp:lastPrinted>2021-03-25T10:15:00Z</cp:lastPrinted>
  <dcterms:created xsi:type="dcterms:W3CDTF">2021-03-24T05:23:00Z</dcterms:created>
  <dcterms:modified xsi:type="dcterms:W3CDTF">2022-03-23T09:18:00Z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D9CA6581FACB47218C4CC5E41D6A0754</vt:lpwstr>
  </property>
</Properties>
</file>