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B6B" w:rsidRDefault="003E6D20">
      <w:pPr>
        <w:spacing w:before="412"/>
        <w:ind w:leftChars="411" w:left="2714" w:right="333" w:hangingChars="523" w:hanging="1851"/>
        <w:jc w:val="center"/>
        <w:rPr>
          <w:rFonts w:ascii="方正小标宋_GBK" w:eastAsia="方正小标宋_GBK" w:hAnsi="方正小标宋_GBK" w:cs="方正小标宋_GBK"/>
          <w:color w:val="auto"/>
          <w:spacing w:val="13"/>
          <w:sz w:val="36"/>
          <w:szCs w:val="36"/>
        </w:rPr>
      </w:pPr>
      <w:r>
        <w:rPr>
          <w:rFonts w:ascii="方正小标宋_GBK" w:eastAsia="方正小标宋_GBK" w:hAnsi="方正小标宋_GBK" w:cs="方正小标宋_GBK" w:hint="eastAsia"/>
          <w:color w:val="auto"/>
          <w:spacing w:val="-3"/>
          <w:sz w:val="36"/>
          <w:szCs w:val="36"/>
        </w:rPr>
        <w:t>天津外国语大学</w:t>
      </w:r>
      <w:r>
        <w:rPr>
          <w:rFonts w:ascii="方正小标宋_GBK" w:eastAsia="方正小标宋_GBK" w:hAnsi="方正小标宋_GBK" w:cs="方正小标宋_GBK" w:hint="eastAsia"/>
          <w:color w:val="auto"/>
          <w:spacing w:val="-3"/>
          <w:sz w:val="36"/>
          <w:szCs w:val="36"/>
        </w:rPr>
        <w:t>国际教育</w:t>
      </w:r>
      <w:r>
        <w:rPr>
          <w:rFonts w:ascii="方正小标宋_GBK" w:eastAsia="方正小标宋_GBK" w:hAnsi="方正小标宋_GBK" w:cs="方正小标宋_GBK" w:hint="eastAsia"/>
          <w:color w:val="auto"/>
          <w:spacing w:val="-3"/>
          <w:sz w:val="36"/>
          <w:szCs w:val="36"/>
        </w:rPr>
        <w:t>学院</w:t>
      </w:r>
    </w:p>
    <w:p w:rsidR="00E13B6B" w:rsidRDefault="003E6D20">
      <w:pPr>
        <w:spacing w:before="412"/>
        <w:ind w:leftChars="411" w:left="2714" w:right="333" w:hangingChars="523" w:hanging="1851"/>
        <w:jc w:val="center"/>
        <w:rPr>
          <w:rFonts w:ascii="方正小标宋_GBK" w:eastAsia="方正小标宋_GBK" w:hAnsi="方正小标宋_GBK" w:cs="方正小标宋_GBK"/>
          <w:color w:val="auto"/>
          <w:spacing w:val="-2"/>
          <w:sz w:val="36"/>
          <w:szCs w:val="36"/>
        </w:rPr>
      </w:pPr>
      <w:r>
        <w:rPr>
          <w:rFonts w:ascii="方正小标宋_GBK" w:eastAsia="方正小标宋_GBK" w:hAnsi="方正小标宋_GBK" w:cs="方正小标宋_GBK" w:hint="eastAsia"/>
          <w:color w:val="auto"/>
          <w:spacing w:val="-3"/>
          <w:sz w:val="36"/>
          <w:szCs w:val="36"/>
        </w:rPr>
        <w:t>2022</w:t>
      </w:r>
      <w:r>
        <w:rPr>
          <w:rFonts w:ascii="方正小标宋_GBK" w:eastAsia="方正小标宋_GBK" w:hAnsi="方正小标宋_GBK" w:cs="方正小标宋_GBK" w:hint="eastAsia"/>
          <w:color w:val="auto"/>
          <w:spacing w:val="-9"/>
          <w:sz w:val="36"/>
          <w:szCs w:val="36"/>
        </w:rPr>
        <w:t xml:space="preserve"> </w:t>
      </w:r>
      <w:r>
        <w:rPr>
          <w:rFonts w:ascii="方正小标宋_GBK" w:eastAsia="方正小标宋_GBK" w:hAnsi="方正小标宋_GBK" w:cs="方正小标宋_GBK" w:hint="eastAsia"/>
          <w:color w:val="auto"/>
          <w:spacing w:val="-3"/>
          <w:sz w:val="36"/>
          <w:szCs w:val="36"/>
        </w:rPr>
        <w:t>年硕士研究生招生</w:t>
      </w:r>
      <w:r>
        <w:rPr>
          <w:rFonts w:ascii="方正小标宋_GBK" w:eastAsia="方正小标宋_GBK" w:hAnsi="方正小标宋_GBK" w:cs="方正小标宋_GBK" w:hint="eastAsia"/>
          <w:color w:val="auto"/>
          <w:spacing w:val="-2"/>
          <w:sz w:val="36"/>
          <w:szCs w:val="36"/>
        </w:rPr>
        <w:t>复试、录取工作</w:t>
      </w:r>
      <w:r>
        <w:rPr>
          <w:rFonts w:ascii="方正小标宋_GBK" w:eastAsia="方正小标宋_GBK" w:hAnsi="方正小标宋_GBK" w:cs="方正小标宋_GBK" w:hint="eastAsia"/>
          <w:color w:val="auto"/>
          <w:spacing w:val="-2"/>
          <w:sz w:val="36"/>
          <w:szCs w:val="36"/>
        </w:rPr>
        <w:t>办法</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根据教育部及天津市有关招生复试录取文件</w:t>
      </w:r>
      <w:r>
        <w:rPr>
          <w:rFonts w:ascii="仿宋_GB2312" w:eastAsia="仿宋_GB2312" w:cs="Helvetica" w:hint="eastAsia"/>
          <w:color w:val="auto"/>
          <w:sz w:val="28"/>
          <w:szCs w:val="28"/>
        </w:rPr>
        <w:t>要求</w:t>
      </w:r>
      <w:r>
        <w:rPr>
          <w:rFonts w:ascii="仿宋_GB2312" w:eastAsia="仿宋_GB2312" w:cs="Helvetica" w:hint="eastAsia"/>
          <w:color w:val="auto"/>
          <w:sz w:val="28"/>
          <w:szCs w:val="28"/>
        </w:rPr>
        <w:t>，结合我校研究生招生工作实际情况，特制定我院</w:t>
      </w:r>
      <w:bookmarkStart w:id="0" w:name="_GoBack"/>
      <w:bookmarkEnd w:id="0"/>
      <w:r>
        <w:rPr>
          <w:rFonts w:ascii="仿宋_GB2312" w:eastAsia="仿宋_GB2312" w:cs="Helvetica" w:hint="eastAsia"/>
          <w:color w:val="auto"/>
          <w:sz w:val="28"/>
          <w:szCs w:val="28"/>
        </w:rPr>
        <w:t>关于</w:t>
      </w:r>
      <w:r>
        <w:rPr>
          <w:rFonts w:ascii="仿宋_GB2312" w:eastAsia="仿宋_GB2312" w:cs="Helvetica" w:hint="eastAsia"/>
          <w:color w:val="auto"/>
          <w:sz w:val="28"/>
          <w:szCs w:val="28"/>
        </w:rPr>
        <w:t>2022</w:t>
      </w:r>
      <w:r>
        <w:rPr>
          <w:rFonts w:ascii="仿宋_GB2312" w:eastAsia="仿宋_GB2312" w:cs="Helvetica" w:hint="eastAsia"/>
          <w:color w:val="auto"/>
          <w:sz w:val="28"/>
          <w:szCs w:val="28"/>
        </w:rPr>
        <w:t>年硕士研究生招生复试、录取工作办法。</w:t>
      </w:r>
    </w:p>
    <w:p w:rsidR="00E13B6B" w:rsidRDefault="003E6D20">
      <w:pPr>
        <w:spacing w:line="560" w:lineRule="exact"/>
        <w:ind w:firstLineChars="200" w:firstLine="548"/>
        <w:jc w:val="both"/>
        <w:outlineLvl w:val="0"/>
        <w:rPr>
          <w:rFonts w:ascii="仿宋" w:eastAsia="仿宋" w:hAnsi="仿宋" w:cs="仿宋"/>
          <w:color w:val="auto"/>
          <w:sz w:val="28"/>
          <w:szCs w:val="28"/>
        </w:rPr>
      </w:pPr>
      <w:r>
        <w:rPr>
          <w:rFonts w:ascii="仿宋" w:eastAsia="仿宋" w:hAnsi="仿宋" w:cs="仿宋"/>
          <w:color w:val="auto"/>
          <w:spacing w:val="-3"/>
          <w:sz w:val="28"/>
          <w:szCs w:val="28"/>
          <w14:textOutline w14:w="5092" w14:cap="flat" w14:cmpd="sng" w14:algn="ctr">
            <w14:solidFill>
              <w14:srgbClr w14:val="000000"/>
            </w14:solidFill>
            <w14:prstDash w14:val="solid"/>
            <w14:miter w14:lim="0"/>
          </w14:textOutline>
        </w:rPr>
        <w:t>一、工作原则</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hAnsi="宋体" w:cs="Helvetica" w:hint="eastAsia"/>
          <w:color w:val="auto"/>
          <w:sz w:val="28"/>
          <w:szCs w:val="28"/>
        </w:rPr>
        <w:t>坚持“按需招生、全面衡量、择优录取、宁缺毋滥”的原则，在确保安全性、公平性和科学性的基础上，统筹兼</w:t>
      </w:r>
      <w:r>
        <w:rPr>
          <w:rFonts w:ascii="仿宋_GB2312" w:eastAsia="仿宋_GB2312" w:cs="Helvetica" w:hint="eastAsia"/>
          <w:color w:val="auto"/>
          <w:sz w:val="28"/>
          <w:szCs w:val="28"/>
        </w:rPr>
        <w:t>顾、精准施策、严格管理。</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1.</w:t>
      </w:r>
      <w:r>
        <w:rPr>
          <w:rFonts w:ascii="仿宋_GB2312" w:eastAsia="仿宋_GB2312" w:cs="Helvetica" w:hint="eastAsia"/>
          <w:color w:val="auto"/>
          <w:sz w:val="28"/>
          <w:szCs w:val="28"/>
        </w:rPr>
        <w:t>精准防控，综合研判，确保工作安全有序。</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2.</w:t>
      </w:r>
      <w:r>
        <w:rPr>
          <w:rFonts w:ascii="仿宋_GB2312" w:eastAsia="仿宋_GB2312" w:cs="Helvetica" w:hint="eastAsia"/>
          <w:color w:val="auto"/>
          <w:sz w:val="28"/>
          <w:szCs w:val="28"/>
        </w:rPr>
        <w:t>严肃纪律，规范流程，确保程序公平公正。</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3.</w:t>
      </w:r>
      <w:r>
        <w:rPr>
          <w:rFonts w:ascii="仿宋_GB2312" w:eastAsia="仿宋_GB2312" w:cs="Helvetica" w:hint="eastAsia"/>
          <w:color w:val="auto"/>
          <w:sz w:val="28"/>
          <w:szCs w:val="28"/>
        </w:rPr>
        <w:t>健全机制，多元考查，确保考核科学严谨。</w:t>
      </w:r>
    </w:p>
    <w:p w:rsidR="00E13B6B" w:rsidRDefault="003E6D20">
      <w:pPr>
        <w:spacing w:line="560" w:lineRule="exact"/>
        <w:ind w:firstLineChars="200" w:firstLine="544"/>
        <w:jc w:val="both"/>
        <w:outlineLvl w:val="0"/>
        <w:rPr>
          <w:rFonts w:ascii="仿宋" w:eastAsia="仿宋" w:hAnsi="仿宋" w:cs="仿宋"/>
          <w:color w:val="auto"/>
          <w:sz w:val="28"/>
          <w:szCs w:val="28"/>
        </w:rPr>
      </w:pPr>
      <w:r>
        <w:rPr>
          <w:rFonts w:ascii="仿宋" w:eastAsia="仿宋" w:hAnsi="仿宋" w:cs="仿宋"/>
          <w:color w:val="auto"/>
          <w:spacing w:val="-4"/>
          <w:sz w:val="28"/>
          <w:szCs w:val="28"/>
          <w14:textOutline w14:w="5092" w14:cap="flat" w14:cmpd="sng" w14:algn="ctr">
            <w14:solidFill>
              <w14:srgbClr w14:val="000000"/>
            </w14:solidFill>
            <w14:prstDash w14:val="solid"/>
            <w14:miter w14:lim="0"/>
          </w14:textOutline>
        </w:rPr>
        <w:t>二、组织领导</w:t>
      </w:r>
    </w:p>
    <w:p w:rsidR="00E13B6B" w:rsidRDefault="003E6D20">
      <w:pPr>
        <w:spacing w:line="560" w:lineRule="exact"/>
        <w:ind w:left="34" w:right="103" w:firstLineChars="200" w:firstLine="560"/>
        <w:jc w:val="both"/>
        <w:rPr>
          <w:rFonts w:ascii="仿宋" w:eastAsia="仿宋_GB2312" w:hAnsi="仿宋" w:cs="仿宋"/>
          <w:color w:val="auto"/>
          <w:sz w:val="28"/>
          <w:szCs w:val="28"/>
        </w:rPr>
      </w:pPr>
      <w:r>
        <w:rPr>
          <w:rFonts w:ascii="仿宋_GB2312" w:eastAsia="仿宋_GB2312" w:cs="Helvetica" w:hint="eastAsia"/>
          <w:color w:val="auto"/>
          <w:sz w:val="28"/>
          <w:szCs w:val="28"/>
        </w:rPr>
        <w:t>成立由</w:t>
      </w:r>
      <w:r>
        <w:rPr>
          <w:rFonts w:ascii="仿宋_GB2312" w:eastAsia="仿宋_GB2312" w:cs="Helvetica" w:hint="eastAsia"/>
          <w:color w:val="auto"/>
          <w:sz w:val="28"/>
          <w:szCs w:val="28"/>
        </w:rPr>
        <w:t>院党</w:t>
      </w:r>
      <w:r>
        <w:rPr>
          <w:rFonts w:ascii="仿宋_GB2312" w:eastAsia="仿宋_GB2312" w:cs="Helvetica" w:hint="eastAsia"/>
          <w:color w:val="auto"/>
          <w:sz w:val="28"/>
          <w:szCs w:val="28"/>
        </w:rPr>
        <w:t>总支</w:t>
      </w:r>
      <w:r>
        <w:rPr>
          <w:rFonts w:ascii="仿宋_GB2312" w:eastAsia="仿宋_GB2312" w:cs="Helvetica" w:hint="eastAsia"/>
          <w:color w:val="auto"/>
          <w:sz w:val="28"/>
          <w:szCs w:val="28"/>
        </w:rPr>
        <w:t>书记、院长任</w:t>
      </w:r>
      <w:r>
        <w:rPr>
          <w:rFonts w:ascii="仿宋_GB2312" w:eastAsia="仿宋_GB2312" w:cs="Helvetica" w:hint="eastAsia"/>
          <w:color w:val="auto"/>
          <w:sz w:val="28"/>
          <w:szCs w:val="28"/>
        </w:rPr>
        <w:t>组长</w:t>
      </w:r>
      <w:r>
        <w:rPr>
          <w:rFonts w:ascii="仿宋_GB2312" w:eastAsia="仿宋_GB2312" w:cs="Helvetica" w:hint="eastAsia"/>
          <w:color w:val="auto"/>
          <w:sz w:val="28"/>
          <w:szCs w:val="28"/>
        </w:rPr>
        <w:t>、</w:t>
      </w:r>
      <w:r>
        <w:rPr>
          <w:rFonts w:ascii="仿宋_GB2312" w:eastAsia="仿宋_GB2312" w:cs="Helvetica" w:hint="eastAsia"/>
          <w:color w:val="auto"/>
          <w:sz w:val="28"/>
          <w:szCs w:val="28"/>
        </w:rPr>
        <w:t>分管院长任副组长</w:t>
      </w:r>
      <w:r>
        <w:rPr>
          <w:rFonts w:ascii="仿宋_GB2312" w:eastAsia="仿宋_GB2312" w:cs="Helvetica" w:hint="eastAsia"/>
          <w:color w:val="auto"/>
          <w:sz w:val="28"/>
          <w:szCs w:val="28"/>
        </w:rPr>
        <w:t>的研究生招生工作领导小组，在学校研究生招生工作领导小组的指导下，负责领导和组织本</w:t>
      </w:r>
      <w:r>
        <w:rPr>
          <w:rFonts w:ascii="仿宋_GB2312" w:eastAsia="仿宋_GB2312" w:cs="Helvetica" w:hint="eastAsia"/>
          <w:color w:val="auto"/>
          <w:sz w:val="28"/>
          <w:szCs w:val="28"/>
        </w:rPr>
        <w:t>单位</w:t>
      </w:r>
      <w:r>
        <w:rPr>
          <w:rFonts w:ascii="仿宋_GB2312" w:eastAsia="仿宋_GB2312" w:cs="Helvetica" w:hint="eastAsia"/>
          <w:color w:val="auto"/>
          <w:sz w:val="28"/>
          <w:szCs w:val="28"/>
        </w:rPr>
        <w:t>的复试录取工作，包括制定及公布复试</w:t>
      </w:r>
      <w:r>
        <w:rPr>
          <w:rFonts w:ascii="仿宋_GB2312" w:eastAsia="仿宋_GB2312" w:cs="Helvetica" w:hint="eastAsia"/>
          <w:color w:val="auto"/>
          <w:sz w:val="28"/>
          <w:szCs w:val="28"/>
        </w:rPr>
        <w:t>工作办法</w:t>
      </w:r>
      <w:r>
        <w:rPr>
          <w:rFonts w:ascii="仿宋_GB2312" w:eastAsia="仿宋_GB2312" w:cs="Helvetica" w:hint="eastAsia"/>
          <w:color w:val="auto"/>
          <w:sz w:val="28"/>
          <w:szCs w:val="28"/>
        </w:rPr>
        <w:t>、遴选和培训工作人员、招生政策宣传、组织实施复试、突发事件应急处置上报、招生信息公开等</w:t>
      </w:r>
      <w:r>
        <w:rPr>
          <w:rFonts w:ascii="仿宋_GB2312" w:eastAsia="仿宋_GB2312" w:cs="Helvetica" w:hint="eastAsia"/>
          <w:color w:val="auto"/>
          <w:sz w:val="28"/>
          <w:szCs w:val="28"/>
        </w:rPr>
        <w:t>。</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学院研究生招生工作领导小组下设考务工作组、复试专家组、技术保障组、监督检查组。</w:t>
      </w:r>
    </w:p>
    <w:p w:rsidR="00E13B6B" w:rsidRDefault="003E6D20">
      <w:pPr>
        <w:spacing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根据本院专业的实际情况，成立</w:t>
      </w:r>
      <w:r>
        <w:rPr>
          <w:rFonts w:ascii="仿宋_GB2312" w:eastAsia="仿宋_GB2312" w:cs="Helvetica" w:hint="eastAsia"/>
          <w:color w:val="auto"/>
          <w:sz w:val="28"/>
          <w:szCs w:val="28"/>
        </w:rPr>
        <w:t>2</w:t>
      </w:r>
      <w:r>
        <w:rPr>
          <w:rFonts w:ascii="仿宋_GB2312" w:eastAsia="仿宋_GB2312" w:cs="Helvetica" w:hint="eastAsia"/>
          <w:color w:val="auto"/>
          <w:sz w:val="28"/>
          <w:szCs w:val="28"/>
        </w:rPr>
        <w:t>个</w:t>
      </w:r>
      <w:r>
        <w:rPr>
          <w:rFonts w:ascii="仿宋_GB2312" w:eastAsia="仿宋_GB2312" w:cs="Helvetica" w:hint="eastAsia"/>
          <w:color w:val="auto"/>
          <w:sz w:val="28"/>
          <w:szCs w:val="28"/>
        </w:rPr>
        <w:t>复试小组，每个小组总人数不少于</w:t>
      </w:r>
      <w:r>
        <w:rPr>
          <w:rFonts w:ascii="仿宋_GB2312" w:eastAsia="仿宋_GB2312" w:cs="Helvetica" w:hint="eastAsia"/>
          <w:color w:val="auto"/>
          <w:sz w:val="28"/>
          <w:szCs w:val="28"/>
        </w:rPr>
        <w:t xml:space="preserve"> 5 </w:t>
      </w:r>
      <w:r>
        <w:rPr>
          <w:rFonts w:ascii="仿宋_GB2312" w:eastAsia="仿宋_GB2312" w:cs="Helvetica" w:hint="eastAsia"/>
          <w:color w:val="auto"/>
          <w:sz w:val="28"/>
          <w:szCs w:val="28"/>
        </w:rPr>
        <w:t>人（</w:t>
      </w:r>
      <w:r>
        <w:rPr>
          <w:rFonts w:ascii="仿宋_GB2312" w:eastAsia="仿宋_GB2312" w:hAnsi="宋体" w:cs="Helvetica" w:hint="eastAsia"/>
          <w:color w:val="auto"/>
          <w:sz w:val="28"/>
          <w:szCs w:val="28"/>
        </w:rPr>
        <w:t>由学科带头人、学术骨干、研究生指导教师等组成</w:t>
      </w:r>
      <w:r>
        <w:rPr>
          <w:rFonts w:ascii="仿宋_GB2312" w:eastAsia="仿宋_GB2312" w:cs="Helvetica" w:hint="eastAsia"/>
          <w:color w:val="auto"/>
          <w:sz w:val="28"/>
          <w:szCs w:val="28"/>
        </w:rPr>
        <w:t>），负</w:t>
      </w:r>
      <w:r>
        <w:rPr>
          <w:rFonts w:ascii="仿宋_GB2312" w:eastAsia="仿宋_GB2312" w:cs="Helvetica" w:hint="eastAsia"/>
          <w:color w:val="auto"/>
          <w:sz w:val="28"/>
          <w:szCs w:val="28"/>
        </w:rPr>
        <w:lastRenderedPageBreak/>
        <w:t>责实施对考生专业能力和综合素质考核，小组成员须独立评分</w:t>
      </w:r>
      <w:r>
        <w:rPr>
          <w:rFonts w:ascii="仿宋_GB2312" w:eastAsia="仿宋_GB2312" w:cs="Helvetica" w:hint="eastAsia"/>
          <w:color w:val="auto"/>
          <w:sz w:val="28"/>
          <w:szCs w:val="28"/>
        </w:rPr>
        <w:t>。</w:t>
      </w:r>
      <w:r>
        <w:rPr>
          <w:rFonts w:ascii="仿宋_GB2312" w:eastAsia="仿宋_GB2312" w:cs="Helvetica" w:hint="eastAsia"/>
          <w:color w:val="auto"/>
          <w:sz w:val="28"/>
          <w:szCs w:val="28"/>
        </w:rPr>
        <w:t>另配备秘书</w:t>
      </w:r>
      <w:r>
        <w:rPr>
          <w:rFonts w:ascii="仿宋_GB2312" w:eastAsia="仿宋_GB2312" w:cs="Helvetica" w:hint="eastAsia"/>
          <w:color w:val="auto"/>
          <w:sz w:val="28"/>
          <w:szCs w:val="28"/>
        </w:rPr>
        <w:t>2</w:t>
      </w:r>
      <w:r>
        <w:rPr>
          <w:rFonts w:ascii="仿宋_GB2312" w:eastAsia="仿宋_GB2312" w:cs="Helvetica" w:hint="eastAsia"/>
          <w:color w:val="auto"/>
          <w:sz w:val="28"/>
          <w:szCs w:val="28"/>
        </w:rPr>
        <w:t>-3</w:t>
      </w:r>
      <w:r>
        <w:rPr>
          <w:rFonts w:ascii="仿宋_GB2312" w:eastAsia="仿宋_GB2312" w:cs="Helvetica" w:hint="eastAsia"/>
          <w:color w:val="auto"/>
          <w:sz w:val="28"/>
          <w:szCs w:val="28"/>
        </w:rPr>
        <w:t>人，负责审核并确认考生身份、记录复试情况</w:t>
      </w:r>
      <w:r>
        <w:rPr>
          <w:rFonts w:ascii="仿宋_GB2312" w:eastAsia="仿宋_GB2312" w:cs="Helvetica" w:hint="eastAsia"/>
          <w:color w:val="auto"/>
          <w:sz w:val="28"/>
          <w:szCs w:val="28"/>
        </w:rPr>
        <w:t>、</w:t>
      </w:r>
      <w:r>
        <w:rPr>
          <w:rFonts w:ascii="仿宋_GB2312" w:eastAsia="仿宋_GB2312" w:cs="Helvetica" w:hint="eastAsia"/>
          <w:color w:val="auto"/>
          <w:sz w:val="28"/>
          <w:szCs w:val="28"/>
        </w:rPr>
        <w:t>支持复试技术</w:t>
      </w:r>
      <w:r>
        <w:rPr>
          <w:rFonts w:ascii="仿宋_GB2312" w:eastAsia="仿宋_GB2312" w:cs="Helvetica" w:hint="eastAsia"/>
          <w:color w:val="auto"/>
          <w:sz w:val="28"/>
          <w:szCs w:val="28"/>
        </w:rPr>
        <w:t>等。</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我院硕士研究生招生复试录取工作在学校相关部门</w:t>
      </w:r>
      <w:r>
        <w:rPr>
          <w:rFonts w:ascii="仿宋_GB2312" w:eastAsia="仿宋_GB2312" w:cs="Helvetica" w:hint="eastAsia"/>
          <w:color w:val="auto"/>
          <w:sz w:val="28"/>
          <w:szCs w:val="28"/>
        </w:rPr>
        <w:t>和本单位纪委</w:t>
      </w:r>
      <w:r>
        <w:rPr>
          <w:rFonts w:ascii="仿宋_GB2312" w:eastAsia="仿宋_GB2312" w:cs="Helvetica" w:hint="eastAsia"/>
          <w:color w:val="auto"/>
          <w:sz w:val="28"/>
          <w:szCs w:val="28"/>
        </w:rPr>
        <w:t>的监督下进行。</w:t>
      </w:r>
    </w:p>
    <w:p w:rsidR="00E13B6B" w:rsidRDefault="003E6D20">
      <w:pPr>
        <w:spacing w:line="560" w:lineRule="exact"/>
        <w:ind w:firstLineChars="200" w:firstLine="544"/>
        <w:jc w:val="both"/>
        <w:outlineLvl w:val="0"/>
        <w:rPr>
          <w:rFonts w:ascii="仿宋" w:eastAsia="仿宋" w:hAnsi="仿宋" w:cs="仿宋"/>
          <w:color w:val="auto"/>
          <w:spacing w:val="-4"/>
          <w:sz w:val="28"/>
          <w:szCs w:val="28"/>
          <w14:textOutline w14:w="5092" w14:cap="flat" w14:cmpd="sng" w14:algn="ctr">
            <w14:solidFill>
              <w14:srgbClr w14:val="000000"/>
            </w14:solidFill>
            <w14:prstDash w14:val="solid"/>
            <w14:miter w14:lim="0"/>
          </w14:textOutline>
        </w:rPr>
      </w:pPr>
      <w:r>
        <w:rPr>
          <w:rFonts w:ascii="仿宋" w:eastAsia="仿宋" w:hAnsi="仿宋" w:cs="仿宋" w:hint="eastAsia"/>
          <w:color w:val="auto"/>
          <w:spacing w:val="-4"/>
          <w:sz w:val="28"/>
          <w:szCs w:val="28"/>
          <w14:textOutline w14:w="5092" w14:cap="flat" w14:cmpd="sng" w14:algn="ctr">
            <w14:solidFill>
              <w14:srgbClr w14:val="000000"/>
            </w14:solidFill>
            <w14:prstDash w14:val="solid"/>
            <w14:miter w14:lim="0"/>
          </w14:textOutline>
        </w:rPr>
        <w:t>三、复试管理</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（一）</w:t>
      </w:r>
      <w:r>
        <w:rPr>
          <w:rFonts w:ascii="仿宋_GB2312" w:eastAsia="仿宋_GB2312" w:cs="Helvetica" w:hint="eastAsia"/>
          <w:color w:val="auto"/>
          <w:sz w:val="28"/>
          <w:szCs w:val="28"/>
        </w:rPr>
        <w:t>招生规模</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我</w:t>
      </w:r>
      <w:r>
        <w:rPr>
          <w:rFonts w:ascii="仿宋_GB2312" w:eastAsia="仿宋_GB2312" w:cs="Helvetica" w:hint="eastAsia"/>
          <w:color w:val="auto"/>
          <w:sz w:val="28"/>
          <w:szCs w:val="28"/>
        </w:rPr>
        <w:t>院</w:t>
      </w:r>
      <w:r>
        <w:rPr>
          <w:rFonts w:ascii="仿宋_GB2312" w:eastAsia="仿宋_GB2312" w:cs="Helvetica" w:hint="eastAsia"/>
          <w:color w:val="auto"/>
          <w:sz w:val="28"/>
          <w:szCs w:val="28"/>
        </w:rPr>
        <w:t xml:space="preserve"> 2022 </w:t>
      </w:r>
      <w:r>
        <w:rPr>
          <w:rFonts w:ascii="仿宋_GB2312" w:eastAsia="仿宋_GB2312" w:cs="Helvetica" w:hint="eastAsia"/>
          <w:color w:val="auto"/>
          <w:sz w:val="28"/>
          <w:szCs w:val="28"/>
        </w:rPr>
        <w:t>年硕士研究生招生计划总数为</w:t>
      </w:r>
      <w:r>
        <w:rPr>
          <w:rFonts w:ascii="仿宋_GB2312" w:eastAsia="仿宋_GB2312" w:cs="Helvetica"/>
          <w:color w:val="auto"/>
          <w:sz w:val="28"/>
          <w:szCs w:val="28"/>
        </w:rPr>
        <w:t>33</w:t>
      </w:r>
      <w:r>
        <w:rPr>
          <w:rFonts w:ascii="仿宋_GB2312" w:eastAsia="仿宋_GB2312" w:cs="Helvetica" w:hint="eastAsia"/>
          <w:color w:val="auto"/>
          <w:sz w:val="28"/>
          <w:szCs w:val="28"/>
        </w:rPr>
        <w:t>人，该计划不包含</w:t>
      </w:r>
      <w:r>
        <w:rPr>
          <w:rFonts w:ascii="仿宋_GB2312" w:eastAsia="仿宋_GB2312" w:cs="Helvetica" w:hint="eastAsia"/>
          <w:color w:val="auto"/>
          <w:sz w:val="28"/>
          <w:szCs w:val="28"/>
        </w:rPr>
        <w:t>推免生和“退役大学生士兵”</w:t>
      </w:r>
      <w:r>
        <w:rPr>
          <w:rFonts w:ascii="仿宋_GB2312" w:eastAsia="仿宋_GB2312" w:cs="Helvetica" w:hint="eastAsia"/>
          <w:color w:val="auto"/>
          <w:sz w:val="28"/>
          <w:szCs w:val="28"/>
        </w:rPr>
        <w:t>专项计划。</w:t>
      </w:r>
    </w:p>
    <w:p w:rsidR="00E13B6B" w:rsidRDefault="003E6D20">
      <w:pPr>
        <w:spacing w:line="560" w:lineRule="exact"/>
        <w:ind w:right="103"/>
        <w:rPr>
          <w:rFonts w:ascii="仿宋_GB2312" w:eastAsia="仿宋_GB2312" w:cs="Helvetica"/>
          <w:color w:val="auto"/>
          <w:sz w:val="28"/>
          <w:szCs w:val="28"/>
        </w:rPr>
      </w:pPr>
      <w:r>
        <w:rPr>
          <w:rFonts w:ascii="仿宋_GB2312" w:eastAsia="仿宋_GB2312" w:cs="Helvetica" w:hint="eastAsia"/>
          <w:color w:val="auto"/>
          <w:sz w:val="28"/>
          <w:szCs w:val="28"/>
        </w:rPr>
        <w:t>各专业招生计划如下：</w:t>
      </w:r>
      <w:r>
        <w:rPr>
          <w:rFonts w:ascii="仿宋_GB2312" w:eastAsia="仿宋_GB2312" w:cs="Helvetica" w:hint="eastAsia"/>
          <w:color w:val="auto"/>
          <w:sz w:val="28"/>
          <w:szCs w:val="28"/>
        </w:rPr>
        <w:t xml:space="preserve"> </w:t>
      </w:r>
    </w:p>
    <w:tbl>
      <w:tblPr>
        <w:tblStyle w:val="a8"/>
        <w:tblW w:w="0" w:type="auto"/>
        <w:tblLook w:val="04A0" w:firstRow="1" w:lastRow="0" w:firstColumn="1" w:lastColumn="0" w:noHBand="0" w:noVBand="1"/>
      </w:tblPr>
      <w:tblGrid>
        <w:gridCol w:w="2287"/>
        <w:gridCol w:w="3340"/>
        <w:gridCol w:w="3092"/>
      </w:tblGrid>
      <w:tr w:rsidR="00E13B6B">
        <w:tc>
          <w:tcPr>
            <w:tcW w:w="2287"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hint="eastAsia"/>
                <w:color w:val="auto"/>
                <w:sz w:val="28"/>
                <w:szCs w:val="28"/>
              </w:rPr>
              <w:t>专业代码</w:t>
            </w:r>
          </w:p>
        </w:tc>
        <w:tc>
          <w:tcPr>
            <w:tcW w:w="3340"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hint="eastAsia"/>
                <w:color w:val="auto"/>
                <w:sz w:val="28"/>
                <w:szCs w:val="28"/>
              </w:rPr>
              <w:t>专业名称</w:t>
            </w:r>
          </w:p>
        </w:tc>
        <w:tc>
          <w:tcPr>
            <w:tcW w:w="3092"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hint="eastAsia"/>
                <w:color w:val="auto"/>
                <w:sz w:val="28"/>
                <w:szCs w:val="28"/>
              </w:rPr>
              <w:t>预计招生规模</w:t>
            </w:r>
          </w:p>
        </w:tc>
      </w:tr>
      <w:tr w:rsidR="00E13B6B">
        <w:tc>
          <w:tcPr>
            <w:tcW w:w="2287"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color w:val="auto"/>
                <w:sz w:val="28"/>
                <w:szCs w:val="28"/>
              </w:rPr>
              <w:t>045300</w:t>
            </w:r>
          </w:p>
        </w:tc>
        <w:tc>
          <w:tcPr>
            <w:tcW w:w="3340"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hint="eastAsia"/>
                <w:color w:val="auto"/>
                <w:sz w:val="28"/>
                <w:szCs w:val="28"/>
              </w:rPr>
              <w:t>汉语国际教育</w:t>
            </w:r>
          </w:p>
        </w:tc>
        <w:tc>
          <w:tcPr>
            <w:tcW w:w="3092"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color w:val="auto"/>
                <w:sz w:val="28"/>
                <w:szCs w:val="28"/>
              </w:rPr>
              <w:t>25</w:t>
            </w:r>
            <w:r>
              <w:rPr>
                <w:rFonts w:ascii="仿宋_GB2312" w:eastAsia="仿宋_GB2312" w:cs="Helvetica" w:hint="eastAsia"/>
                <w:color w:val="auto"/>
                <w:sz w:val="28"/>
                <w:szCs w:val="28"/>
              </w:rPr>
              <w:t>人</w:t>
            </w:r>
          </w:p>
        </w:tc>
      </w:tr>
      <w:tr w:rsidR="00E13B6B">
        <w:tc>
          <w:tcPr>
            <w:tcW w:w="2287"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color w:val="auto"/>
                <w:sz w:val="28"/>
                <w:szCs w:val="28"/>
              </w:rPr>
              <w:t>050102</w:t>
            </w:r>
          </w:p>
        </w:tc>
        <w:tc>
          <w:tcPr>
            <w:tcW w:w="3340"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hint="eastAsia"/>
                <w:color w:val="auto"/>
                <w:sz w:val="28"/>
                <w:szCs w:val="28"/>
              </w:rPr>
              <w:t>语言学及应用语言学</w:t>
            </w:r>
          </w:p>
        </w:tc>
        <w:tc>
          <w:tcPr>
            <w:tcW w:w="3092"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color w:val="auto"/>
                <w:sz w:val="28"/>
                <w:szCs w:val="28"/>
              </w:rPr>
              <w:t>5</w:t>
            </w:r>
            <w:r>
              <w:rPr>
                <w:rFonts w:ascii="仿宋_GB2312" w:eastAsia="仿宋_GB2312" w:cs="Helvetica" w:hint="eastAsia"/>
                <w:color w:val="auto"/>
                <w:sz w:val="28"/>
                <w:szCs w:val="28"/>
              </w:rPr>
              <w:t>人</w:t>
            </w:r>
          </w:p>
        </w:tc>
      </w:tr>
      <w:tr w:rsidR="00E13B6B">
        <w:tc>
          <w:tcPr>
            <w:tcW w:w="2287"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color w:val="auto"/>
                <w:sz w:val="28"/>
                <w:szCs w:val="28"/>
              </w:rPr>
              <w:t>050103</w:t>
            </w:r>
          </w:p>
        </w:tc>
        <w:tc>
          <w:tcPr>
            <w:tcW w:w="3340"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hint="eastAsia"/>
                <w:color w:val="auto"/>
                <w:sz w:val="28"/>
                <w:szCs w:val="28"/>
              </w:rPr>
              <w:t>汉语言文字学</w:t>
            </w:r>
          </w:p>
        </w:tc>
        <w:tc>
          <w:tcPr>
            <w:tcW w:w="3092" w:type="dxa"/>
          </w:tcPr>
          <w:p w:rsidR="00E13B6B" w:rsidRDefault="003E6D20">
            <w:pPr>
              <w:spacing w:line="560" w:lineRule="exact"/>
              <w:ind w:right="103"/>
              <w:jc w:val="center"/>
              <w:rPr>
                <w:rFonts w:ascii="仿宋_GB2312" w:eastAsia="仿宋_GB2312" w:cs="Helvetica"/>
                <w:color w:val="auto"/>
                <w:sz w:val="28"/>
                <w:szCs w:val="28"/>
              </w:rPr>
            </w:pPr>
            <w:r>
              <w:rPr>
                <w:rFonts w:ascii="仿宋_GB2312" w:eastAsia="仿宋_GB2312" w:cs="Helvetica"/>
                <w:color w:val="auto"/>
                <w:sz w:val="28"/>
                <w:szCs w:val="28"/>
              </w:rPr>
              <w:t>3</w:t>
            </w:r>
            <w:r>
              <w:rPr>
                <w:rFonts w:ascii="仿宋_GB2312" w:eastAsia="仿宋_GB2312" w:cs="Helvetica" w:hint="eastAsia"/>
                <w:color w:val="auto"/>
                <w:sz w:val="28"/>
                <w:szCs w:val="28"/>
              </w:rPr>
              <w:t>人</w:t>
            </w:r>
          </w:p>
        </w:tc>
      </w:tr>
    </w:tbl>
    <w:p w:rsidR="00E13B6B" w:rsidRDefault="00E13B6B">
      <w:pPr>
        <w:spacing w:line="560" w:lineRule="exact"/>
        <w:ind w:right="103"/>
        <w:jc w:val="both"/>
        <w:rPr>
          <w:rFonts w:ascii="仿宋_GB2312" w:eastAsia="仿宋_GB2312" w:cs="Helvetica"/>
          <w:color w:val="auto"/>
          <w:sz w:val="28"/>
          <w:szCs w:val="28"/>
        </w:rPr>
      </w:pPr>
    </w:p>
    <w:p w:rsidR="00E13B6B" w:rsidRDefault="003E6D20">
      <w:pPr>
        <w:spacing w:line="560" w:lineRule="exact"/>
        <w:ind w:right="103"/>
        <w:jc w:val="both"/>
        <w:rPr>
          <w:rFonts w:ascii="仿宋_GB2312" w:eastAsia="仿宋_GB2312" w:cs="Helvetica"/>
          <w:color w:val="auto"/>
          <w:sz w:val="28"/>
          <w:szCs w:val="28"/>
        </w:rPr>
      </w:pPr>
      <w:r>
        <w:rPr>
          <w:rFonts w:ascii="仿宋_GB2312" w:eastAsia="仿宋_GB2312" w:cs="Helvetica" w:hint="eastAsia"/>
          <w:color w:val="auto"/>
          <w:sz w:val="28"/>
          <w:szCs w:val="28"/>
        </w:rPr>
        <w:t>（</w:t>
      </w:r>
      <w:r>
        <w:rPr>
          <w:rFonts w:ascii="仿宋_GB2312" w:eastAsia="仿宋_GB2312" w:cs="Helvetica" w:hint="eastAsia"/>
          <w:color w:val="auto"/>
          <w:sz w:val="28"/>
          <w:szCs w:val="28"/>
        </w:rPr>
        <w:t>参加</w:t>
      </w:r>
      <w:r>
        <w:rPr>
          <w:rFonts w:ascii="仿宋_GB2312" w:eastAsia="仿宋_GB2312" w:cs="Helvetica" w:hint="eastAsia"/>
          <w:color w:val="auto"/>
          <w:sz w:val="28"/>
          <w:szCs w:val="28"/>
        </w:rPr>
        <w:t>复试</w:t>
      </w:r>
      <w:r>
        <w:rPr>
          <w:rFonts w:ascii="仿宋_GB2312" w:eastAsia="仿宋_GB2312" w:cs="Helvetica" w:hint="eastAsia"/>
          <w:color w:val="auto"/>
          <w:sz w:val="28"/>
          <w:szCs w:val="28"/>
        </w:rPr>
        <w:t>考生</w:t>
      </w:r>
      <w:r>
        <w:rPr>
          <w:rFonts w:ascii="仿宋_GB2312" w:eastAsia="仿宋_GB2312" w:cs="Helvetica" w:hint="eastAsia"/>
          <w:color w:val="auto"/>
          <w:sz w:val="28"/>
          <w:szCs w:val="28"/>
        </w:rPr>
        <w:t>名单</w:t>
      </w:r>
      <w:r>
        <w:rPr>
          <w:rFonts w:ascii="仿宋_GB2312" w:eastAsia="仿宋_GB2312" w:cs="Helvetica" w:hint="eastAsia"/>
          <w:color w:val="auto"/>
          <w:sz w:val="28"/>
          <w:szCs w:val="28"/>
        </w:rPr>
        <w:t>参</w:t>
      </w:r>
      <w:r>
        <w:rPr>
          <w:rFonts w:ascii="仿宋_GB2312" w:eastAsia="仿宋_GB2312" w:cs="Helvetica" w:hint="eastAsia"/>
          <w:color w:val="auto"/>
          <w:sz w:val="28"/>
          <w:szCs w:val="28"/>
        </w:rPr>
        <w:t>见</w:t>
      </w:r>
      <w:r>
        <w:rPr>
          <w:rFonts w:ascii="仿宋_GB2312" w:eastAsia="仿宋_GB2312" w:cs="Helvetica" w:hint="eastAsia"/>
          <w:color w:val="auto"/>
          <w:sz w:val="28"/>
          <w:szCs w:val="28"/>
        </w:rPr>
        <w:t>我校研究生院网站</w:t>
      </w:r>
      <w:r>
        <w:rPr>
          <w:rFonts w:ascii="仿宋_GB2312" w:eastAsia="仿宋_GB2312" w:cs="Helvetica" w:hint="eastAsia"/>
          <w:color w:val="auto"/>
          <w:sz w:val="28"/>
          <w:szCs w:val="28"/>
        </w:rPr>
        <w:t>http://grad.tjfsu.edu.cn/</w:t>
      </w:r>
      <w:r>
        <w:rPr>
          <w:rFonts w:ascii="仿宋_GB2312" w:eastAsia="仿宋_GB2312" w:cs="Helvetica" w:hint="eastAsia"/>
          <w:color w:val="auto"/>
          <w:sz w:val="28"/>
          <w:szCs w:val="28"/>
        </w:rPr>
        <w:t>）</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（二）</w:t>
      </w:r>
      <w:r>
        <w:rPr>
          <w:rFonts w:ascii="仿宋_GB2312" w:eastAsia="仿宋_GB2312" w:cs="Helvetica" w:hint="eastAsia"/>
          <w:color w:val="auto"/>
          <w:sz w:val="28"/>
          <w:szCs w:val="28"/>
        </w:rPr>
        <w:t>复试人数比例</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我</w:t>
      </w:r>
      <w:r>
        <w:rPr>
          <w:rFonts w:ascii="仿宋_GB2312" w:eastAsia="仿宋_GB2312" w:cs="Helvetica" w:hint="eastAsia"/>
          <w:color w:val="auto"/>
          <w:sz w:val="28"/>
          <w:szCs w:val="28"/>
        </w:rPr>
        <w:t>院在学校复试分数线基础上，严格实行差额复试，将考生按照初试成绩总分由高到低进行排名，确定学院各专业复试考生名单，复试考生人数与招生规模（招生计划数减去推荐免试生数）比例一般不低于</w:t>
      </w:r>
      <w:r>
        <w:rPr>
          <w:rFonts w:ascii="仿宋_GB2312" w:eastAsia="仿宋_GB2312" w:cs="Helvetica" w:hint="eastAsia"/>
          <w:color w:val="auto"/>
          <w:sz w:val="28"/>
          <w:szCs w:val="28"/>
        </w:rPr>
        <w:t>120%</w:t>
      </w:r>
      <w:r>
        <w:rPr>
          <w:rFonts w:ascii="仿宋_GB2312" w:eastAsia="仿宋_GB2312" w:cs="Helvetica" w:hint="eastAsia"/>
          <w:color w:val="auto"/>
          <w:sz w:val="28"/>
          <w:szCs w:val="28"/>
        </w:rPr>
        <w:t>。对合格生源不足</w:t>
      </w:r>
      <w:r>
        <w:rPr>
          <w:rFonts w:ascii="仿宋_GB2312" w:eastAsia="仿宋_GB2312" w:cs="Helvetica" w:hint="eastAsia"/>
          <w:color w:val="auto"/>
          <w:sz w:val="28"/>
          <w:szCs w:val="28"/>
        </w:rPr>
        <w:t>120%</w:t>
      </w:r>
      <w:r>
        <w:rPr>
          <w:rFonts w:ascii="仿宋_GB2312" w:eastAsia="仿宋_GB2312" w:cs="Helvetica" w:hint="eastAsia"/>
          <w:color w:val="auto"/>
          <w:sz w:val="28"/>
          <w:szCs w:val="28"/>
        </w:rPr>
        <w:t>的学科专业按实际合格考生人数组织复试。</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lastRenderedPageBreak/>
        <w:t>（三）</w:t>
      </w:r>
      <w:r>
        <w:rPr>
          <w:rFonts w:ascii="仿宋_GB2312" w:eastAsia="仿宋_GB2312" w:cs="Helvetica" w:hint="eastAsia"/>
          <w:color w:val="auto"/>
          <w:sz w:val="28"/>
          <w:szCs w:val="28"/>
        </w:rPr>
        <w:t>考生资格审查</w:t>
      </w:r>
    </w:p>
    <w:p w:rsidR="00E13B6B" w:rsidRDefault="003E6D20">
      <w:pPr>
        <w:spacing w:line="560" w:lineRule="exact"/>
        <w:ind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复试前，</w:t>
      </w:r>
      <w:r>
        <w:rPr>
          <w:rFonts w:ascii="仿宋_GB2312" w:eastAsia="仿宋_GB2312" w:cs="Helvetica" w:hint="eastAsia"/>
          <w:color w:val="auto"/>
          <w:sz w:val="28"/>
          <w:szCs w:val="28"/>
        </w:rPr>
        <w:t>各</w:t>
      </w:r>
      <w:r>
        <w:rPr>
          <w:rFonts w:ascii="仿宋_GB2312" w:eastAsia="仿宋_GB2312" w:cs="Helvetica" w:hint="eastAsia"/>
          <w:color w:val="auto"/>
          <w:sz w:val="28"/>
          <w:szCs w:val="28"/>
        </w:rPr>
        <w:t>学院要严格进行考生资格审查</w:t>
      </w:r>
      <w:r>
        <w:rPr>
          <w:rFonts w:ascii="仿宋_GB2312" w:eastAsia="仿宋_GB2312" w:cs="Helvetica" w:hint="eastAsia"/>
          <w:color w:val="auto"/>
          <w:sz w:val="28"/>
          <w:szCs w:val="28"/>
        </w:rPr>
        <w:t>。考生将复试材料扫描件打包压缩后于</w:t>
      </w:r>
      <w:r>
        <w:rPr>
          <w:rFonts w:ascii="仿宋_GB2312" w:eastAsia="仿宋_GB2312" w:cs="Helvetica"/>
          <w:color w:val="auto"/>
          <w:sz w:val="28"/>
          <w:szCs w:val="28"/>
        </w:rPr>
        <w:t>3</w:t>
      </w:r>
      <w:r>
        <w:rPr>
          <w:rFonts w:ascii="仿宋_GB2312" w:eastAsia="仿宋_GB2312" w:cs="Helvetica" w:hint="eastAsia"/>
          <w:color w:val="auto"/>
          <w:sz w:val="28"/>
          <w:szCs w:val="28"/>
        </w:rPr>
        <w:t>月</w:t>
      </w:r>
      <w:r>
        <w:rPr>
          <w:rFonts w:ascii="仿宋_GB2312" w:eastAsia="仿宋_GB2312" w:cs="Helvetica"/>
          <w:color w:val="auto"/>
          <w:sz w:val="28"/>
          <w:szCs w:val="28"/>
        </w:rPr>
        <w:t>29</w:t>
      </w:r>
      <w:r>
        <w:rPr>
          <w:rFonts w:ascii="仿宋_GB2312" w:eastAsia="仿宋_GB2312" w:cs="Helvetica" w:hint="eastAsia"/>
          <w:color w:val="auto"/>
          <w:sz w:val="28"/>
          <w:szCs w:val="28"/>
        </w:rPr>
        <w:t>日</w:t>
      </w:r>
      <w:r>
        <w:rPr>
          <w:rFonts w:ascii="仿宋_GB2312" w:eastAsia="仿宋_GB2312" w:cs="Helvetica" w:hint="eastAsia"/>
          <w:color w:val="auto"/>
          <w:sz w:val="28"/>
          <w:szCs w:val="28"/>
        </w:rPr>
        <w:t>24</w:t>
      </w:r>
      <w:r>
        <w:rPr>
          <w:rFonts w:ascii="仿宋_GB2312" w:eastAsia="仿宋_GB2312" w:cs="Helvetica" w:hint="eastAsia"/>
          <w:color w:val="auto"/>
          <w:sz w:val="28"/>
          <w:szCs w:val="28"/>
        </w:rPr>
        <w:t>：</w:t>
      </w:r>
      <w:r>
        <w:rPr>
          <w:rFonts w:ascii="仿宋_GB2312" w:eastAsia="仿宋_GB2312" w:cs="Helvetica" w:hint="eastAsia"/>
          <w:color w:val="auto"/>
          <w:sz w:val="28"/>
          <w:szCs w:val="28"/>
        </w:rPr>
        <w:t>00</w:t>
      </w:r>
      <w:r>
        <w:rPr>
          <w:rFonts w:ascii="仿宋_GB2312" w:eastAsia="仿宋_GB2312" w:cs="Helvetica" w:hint="eastAsia"/>
          <w:color w:val="auto"/>
          <w:sz w:val="28"/>
          <w:szCs w:val="28"/>
        </w:rPr>
        <w:t>之前</w:t>
      </w:r>
      <w:r>
        <w:rPr>
          <w:rFonts w:ascii="仿宋_GB2312" w:eastAsia="仿宋_GB2312" w:cs="Helvetica" w:hint="eastAsia"/>
          <w:color w:val="auto"/>
          <w:sz w:val="28"/>
          <w:szCs w:val="28"/>
        </w:rPr>
        <w:t>发</w:t>
      </w:r>
      <w:r>
        <w:rPr>
          <w:rFonts w:ascii="仿宋_GB2312" w:eastAsia="仿宋_GB2312" w:cs="Helvetica" w:hint="eastAsia"/>
          <w:color w:val="auto"/>
          <w:sz w:val="28"/>
          <w:szCs w:val="28"/>
        </w:rPr>
        <w:t>送</w:t>
      </w:r>
      <w:r>
        <w:rPr>
          <w:rFonts w:ascii="仿宋_GB2312" w:eastAsia="仿宋_GB2312" w:cs="Helvetica" w:hint="eastAsia"/>
          <w:color w:val="auto"/>
          <w:sz w:val="28"/>
          <w:szCs w:val="28"/>
        </w:rPr>
        <w:t>至邮箱</w:t>
      </w:r>
      <w:r>
        <w:rPr>
          <w:rFonts w:ascii="仿宋_GB2312" w:eastAsia="仿宋_GB2312" w:cs="Helvetica" w:hint="eastAsia"/>
          <w:color w:val="auto"/>
          <w:sz w:val="28"/>
          <w:szCs w:val="28"/>
        </w:rPr>
        <w:t>（</w:t>
      </w:r>
      <w:r>
        <w:rPr>
          <w:rFonts w:ascii="仿宋_GB2312" w:eastAsia="仿宋_GB2312" w:hAnsi="仿宋_GB2312" w:cs="Times New Roman" w:hint="eastAsia"/>
          <w:color w:val="auto"/>
          <w:kern w:val="2"/>
          <w:sz w:val="30"/>
          <w:szCs w:val="30"/>
        </w:rPr>
        <w:t>guojiaofs@tjfsu.edu.cn</w:t>
      </w:r>
      <w:r>
        <w:rPr>
          <w:rFonts w:ascii="仿宋_GB2312" w:eastAsia="仿宋_GB2312" w:hAnsi="仿宋_GB2312" w:hint="eastAsia"/>
          <w:color w:val="auto"/>
          <w:sz w:val="30"/>
          <w:szCs w:val="30"/>
        </w:rPr>
        <w:t xml:space="preserve"> </w:t>
      </w:r>
      <w:r>
        <w:rPr>
          <w:rFonts w:ascii="仿宋_GB2312" w:eastAsia="仿宋_GB2312" w:cs="Helvetica" w:hint="eastAsia"/>
          <w:color w:val="auto"/>
          <w:sz w:val="28"/>
          <w:szCs w:val="28"/>
        </w:rPr>
        <w:t>）</w:t>
      </w:r>
      <w:r>
        <w:rPr>
          <w:rFonts w:ascii="仿宋_GB2312" w:eastAsia="仿宋_GB2312" w:cs="Helvetica" w:hint="eastAsia"/>
          <w:color w:val="auto"/>
          <w:sz w:val="28"/>
          <w:szCs w:val="28"/>
        </w:rPr>
        <w:t>，</w:t>
      </w:r>
      <w:r>
        <w:rPr>
          <w:rFonts w:ascii="仿宋_GB2312" w:eastAsia="仿宋_GB2312" w:cs="Helvetica" w:hint="eastAsia"/>
          <w:color w:val="auto"/>
          <w:sz w:val="28"/>
          <w:szCs w:val="28"/>
        </w:rPr>
        <w:t xml:space="preserve"> </w:t>
      </w:r>
      <w:r>
        <w:rPr>
          <w:rFonts w:ascii="仿宋_GB2312" w:eastAsia="仿宋_GB2312" w:cs="Helvetica" w:hint="eastAsia"/>
          <w:color w:val="auto"/>
          <w:sz w:val="28"/>
          <w:szCs w:val="28"/>
        </w:rPr>
        <w:t>邮件主题为：复试专业</w:t>
      </w:r>
      <w:r>
        <w:rPr>
          <w:rFonts w:ascii="仿宋_GB2312" w:eastAsia="仿宋_GB2312" w:cs="Helvetica" w:hint="eastAsia"/>
          <w:color w:val="auto"/>
          <w:sz w:val="28"/>
          <w:szCs w:val="28"/>
        </w:rPr>
        <w:t>+</w:t>
      </w:r>
      <w:r>
        <w:rPr>
          <w:rFonts w:ascii="仿宋_GB2312" w:eastAsia="仿宋_GB2312" w:cs="Helvetica" w:hint="eastAsia"/>
          <w:color w:val="auto"/>
          <w:sz w:val="28"/>
          <w:szCs w:val="28"/>
        </w:rPr>
        <w:t>姓名</w:t>
      </w:r>
      <w:r>
        <w:rPr>
          <w:rFonts w:ascii="仿宋_GB2312" w:eastAsia="仿宋_GB2312" w:cs="Helvetica" w:hint="eastAsia"/>
          <w:color w:val="auto"/>
          <w:sz w:val="28"/>
          <w:szCs w:val="28"/>
        </w:rPr>
        <w:t>+</w:t>
      </w:r>
      <w:r>
        <w:rPr>
          <w:rFonts w:ascii="仿宋_GB2312" w:eastAsia="仿宋_GB2312" w:cs="Helvetica" w:hint="eastAsia"/>
          <w:color w:val="auto"/>
          <w:sz w:val="28"/>
          <w:szCs w:val="28"/>
        </w:rPr>
        <w:t>考生编号。凡未进行资格审查或资格审查未通过的考生一律不予录取。</w:t>
      </w:r>
    </w:p>
    <w:p w:rsidR="00E13B6B" w:rsidRDefault="003E6D20">
      <w:pPr>
        <w:pStyle w:val="a5"/>
        <w:numPr>
          <w:ilvl w:val="255"/>
          <w:numId w:val="0"/>
        </w:numPr>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1.</w:t>
      </w:r>
      <w:r>
        <w:rPr>
          <w:rFonts w:ascii="仿宋_GB2312" w:eastAsia="仿宋_GB2312" w:cs="Helvetica" w:hint="eastAsia"/>
          <w:color w:val="auto"/>
          <w:sz w:val="28"/>
          <w:szCs w:val="28"/>
        </w:rPr>
        <w:t>有</w:t>
      </w:r>
      <w:r>
        <w:rPr>
          <w:rFonts w:ascii="仿宋_GB2312" w:eastAsia="仿宋_GB2312" w:cs="Helvetica" w:hint="eastAsia"/>
          <w:color w:val="auto"/>
          <w:sz w:val="28"/>
          <w:szCs w:val="28"/>
        </w:rPr>
        <w:t>效居民身份证</w:t>
      </w:r>
      <w:r>
        <w:rPr>
          <w:rFonts w:ascii="仿宋_GB2312" w:eastAsia="仿宋_GB2312" w:cs="Helvetica" w:hint="eastAsia"/>
          <w:color w:val="auto"/>
          <w:sz w:val="28"/>
          <w:szCs w:val="28"/>
        </w:rPr>
        <w:t>（</w:t>
      </w:r>
      <w:r>
        <w:rPr>
          <w:rFonts w:ascii="仿宋_GB2312" w:eastAsia="仿宋_GB2312" w:cs="Helvetica" w:hint="eastAsia"/>
          <w:color w:val="auto"/>
          <w:sz w:val="28"/>
          <w:szCs w:val="28"/>
        </w:rPr>
        <w:t>如丢失可使用有效期内的临时身份证或公安机关开具的户籍证明）</w:t>
      </w:r>
    </w:p>
    <w:p w:rsidR="00E13B6B" w:rsidRDefault="003E6D20">
      <w:pPr>
        <w:pStyle w:val="a5"/>
        <w:numPr>
          <w:ilvl w:val="255"/>
          <w:numId w:val="0"/>
        </w:numPr>
        <w:spacing w:before="0" w:beforeAutospacing="0" w:after="0" w:afterAutospacing="0" w:line="560" w:lineRule="exact"/>
        <w:ind w:firstLineChars="200" w:firstLine="560"/>
        <w:jc w:val="both"/>
        <w:rPr>
          <w:rFonts w:ascii="仿宋_GB2312" w:eastAsia="仿宋_GB2312" w:hAnsi="Helvetica" w:cs="Helvetica"/>
          <w:color w:val="auto"/>
          <w:sz w:val="28"/>
          <w:szCs w:val="28"/>
        </w:rPr>
      </w:pPr>
      <w:r>
        <w:rPr>
          <w:rFonts w:ascii="仿宋_GB2312" w:eastAsia="仿宋_GB2312" w:cs="Helvetica" w:hint="eastAsia"/>
          <w:color w:val="auto"/>
          <w:sz w:val="28"/>
          <w:szCs w:val="28"/>
        </w:rPr>
        <w:t>2.</w:t>
      </w:r>
      <w:r>
        <w:rPr>
          <w:rFonts w:ascii="仿宋_GB2312" w:eastAsia="仿宋_GB2312" w:cs="Helvetica" w:hint="eastAsia"/>
          <w:color w:val="auto"/>
          <w:sz w:val="28"/>
          <w:szCs w:val="28"/>
        </w:rPr>
        <w:t>准考证（如丢失可登录研招网重新下载）</w:t>
      </w:r>
    </w:p>
    <w:p w:rsidR="00E13B6B" w:rsidRDefault="003E6D20">
      <w:pPr>
        <w:spacing w:line="560" w:lineRule="exact"/>
        <w:ind w:firstLineChars="200" w:firstLine="560"/>
        <w:rPr>
          <w:rFonts w:ascii="仿宋_GB2312" w:eastAsia="仿宋_GB2312" w:hAnsi="宋体" w:cs="Helvetica"/>
          <w:color w:val="auto"/>
          <w:sz w:val="28"/>
          <w:szCs w:val="28"/>
        </w:rPr>
      </w:pPr>
      <w:r>
        <w:rPr>
          <w:rFonts w:ascii="仿宋_GB2312" w:eastAsia="仿宋_GB2312" w:cs="Helvetica" w:hint="eastAsia"/>
          <w:color w:val="auto"/>
          <w:sz w:val="28"/>
          <w:szCs w:val="28"/>
        </w:rPr>
        <w:t>3.</w:t>
      </w:r>
      <w:r>
        <w:rPr>
          <w:rFonts w:ascii="仿宋_GB2312" w:eastAsia="仿宋_GB2312" w:hAnsi="宋体" w:cs="Helvetica" w:hint="eastAsia"/>
          <w:color w:val="auto"/>
          <w:sz w:val="28"/>
          <w:szCs w:val="28"/>
        </w:rPr>
        <w:t>学历学籍材料</w:t>
      </w:r>
    </w:p>
    <w:p w:rsidR="00E13B6B" w:rsidRDefault="003E6D20">
      <w:pPr>
        <w:spacing w:line="560" w:lineRule="exact"/>
        <w:ind w:firstLineChars="200" w:firstLine="560"/>
        <w:rPr>
          <w:rFonts w:ascii="仿宋_GB2312" w:eastAsia="仿宋_GB2312" w:hAnsi="宋体" w:cs="Helvetica"/>
          <w:color w:val="auto"/>
          <w:sz w:val="28"/>
          <w:szCs w:val="28"/>
        </w:rPr>
      </w:pPr>
      <w:r>
        <w:rPr>
          <w:rFonts w:ascii="仿宋_GB2312" w:eastAsia="仿宋_GB2312" w:hAnsi="宋体" w:cs="Helvetica" w:hint="eastAsia"/>
          <w:color w:val="auto"/>
          <w:sz w:val="28"/>
          <w:szCs w:val="28"/>
        </w:rPr>
        <w:t>（</w:t>
      </w:r>
      <w:r>
        <w:rPr>
          <w:rFonts w:ascii="仿宋_GB2312" w:eastAsia="仿宋_GB2312" w:hAnsi="宋体" w:cs="Helvetica" w:hint="eastAsia"/>
          <w:color w:val="auto"/>
          <w:sz w:val="28"/>
          <w:szCs w:val="28"/>
        </w:rPr>
        <w:t>1</w:t>
      </w:r>
      <w:r>
        <w:rPr>
          <w:rFonts w:ascii="仿宋_GB2312" w:eastAsia="仿宋_GB2312" w:hAnsi="宋体" w:cs="Helvetica" w:hint="eastAsia"/>
          <w:color w:val="auto"/>
          <w:sz w:val="28"/>
          <w:szCs w:val="28"/>
        </w:rPr>
        <w:t>）应届本科毕业生：《教育部学籍在线验证报告》（中国高等教育学生信息网）</w:t>
      </w:r>
    </w:p>
    <w:p w:rsidR="00E13B6B" w:rsidRDefault="003E6D20">
      <w:pPr>
        <w:spacing w:line="560" w:lineRule="exact"/>
        <w:ind w:firstLineChars="200" w:firstLine="560"/>
        <w:rPr>
          <w:rFonts w:ascii="仿宋_GB2312" w:eastAsia="仿宋_GB2312" w:hAnsi="宋体" w:cs="Helvetica"/>
          <w:color w:val="auto"/>
          <w:sz w:val="28"/>
          <w:szCs w:val="28"/>
        </w:rPr>
      </w:pPr>
      <w:r>
        <w:rPr>
          <w:rFonts w:ascii="仿宋_GB2312" w:eastAsia="仿宋_GB2312" w:hAnsi="宋体" w:cs="Helvetica" w:hint="eastAsia"/>
          <w:color w:val="auto"/>
          <w:sz w:val="28"/>
          <w:szCs w:val="28"/>
        </w:rPr>
        <w:t>（</w:t>
      </w:r>
      <w:r>
        <w:rPr>
          <w:rFonts w:ascii="仿宋_GB2312" w:eastAsia="仿宋_GB2312" w:hAnsi="宋体" w:cs="Helvetica" w:hint="eastAsia"/>
          <w:color w:val="auto"/>
          <w:sz w:val="28"/>
          <w:szCs w:val="28"/>
        </w:rPr>
        <w:t>2</w:t>
      </w:r>
      <w:r>
        <w:rPr>
          <w:rFonts w:ascii="仿宋_GB2312" w:eastAsia="仿宋_GB2312" w:hAnsi="宋体" w:cs="Helvetica" w:hint="eastAsia"/>
          <w:color w:val="auto"/>
          <w:sz w:val="28"/>
          <w:szCs w:val="28"/>
        </w:rPr>
        <w:t>）往届考生：学历证书、学位证书，如学历校验未通过或学历证书丢失，提交《教育部学历证书电子注册备案表》（中国高等教育学生信息网）或《中国高等教育学历认证报告》</w:t>
      </w:r>
    </w:p>
    <w:p w:rsidR="00E13B6B" w:rsidRDefault="003E6D20">
      <w:pPr>
        <w:spacing w:line="560" w:lineRule="exact"/>
        <w:ind w:firstLineChars="200" w:firstLine="560"/>
        <w:rPr>
          <w:rFonts w:ascii="仿宋_GB2312" w:eastAsia="仿宋_GB2312" w:hAnsi="宋体" w:cs="Helvetica"/>
          <w:color w:val="auto"/>
          <w:sz w:val="28"/>
          <w:szCs w:val="28"/>
        </w:rPr>
      </w:pPr>
      <w:r>
        <w:rPr>
          <w:rFonts w:ascii="仿宋_GB2312" w:eastAsia="仿宋_GB2312" w:hAnsi="宋体" w:cs="Helvetica" w:hint="eastAsia"/>
          <w:color w:val="auto"/>
          <w:sz w:val="28"/>
          <w:szCs w:val="28"/>
        </w:rPr>
        <w:t>（</w:t>
      </w:r>
      <w:r>
        <w:rPr>
          <w:rFonts w:ascii="仿宋_GB2312" w:eastAsia="仿宋_GB2312" w:hAnsi="宋体" w:cs="Helvetica" w:hint="eastAsia"/>
          <w:color w:val="auto"/>
          <w:sz w:val="28"/>
          <w:szCs w:val="28"/>
        </w:rPr>
        <w:t>3</w:t>
      </w:r>
      <w:r>
        <w:rPr>
          <w:rFonts w:ascii="仿宋_GB2312" w:eastAsia="仿宋_GB2312" w:hAnsi="宋体" w:cs="Helvetica" w:hint="eastAsia"/>
          <w:color w:val="auto"/>
          <w:sz w:val="28"/>
          <w:szCs w:val="28"/>
        </w:rPr>
        <w:t>）在境外获得学历学位证书的考生：《国外学历学位认证书》（教育部留学服务中心）</w:t>
      </w:r>
    </w:p>
    <w:p w:rsidR="00E13B6B" w:rsidRDefault="003E6D20">
      <w:pPr>
        <w:pStyle w:val="a5"/>
        <w:spacing w:before="0" w:beforeAutospacing="0" w:after="0" w:afterAutospacing="0" w:line="560" w:lineRule="exact"/>
        <w:ind w:firstLineChars="200" w:firstLine="560"/>
        <w:jc w:val="both"/>
        <w:rPr>
          <w:rFonts w:ascii="仿宋_GB2312" w:eastAsia="仿宋_GB2312" w:hAnsi="华文仿宋"/>
          <w:color w:val="auto"/>
          <w:sz w:val="28"/>
          <w:szCs w:val="28"/>
        </w:rPr>
      </w:pPr>
      <w:r>
        <w:rPr>
          <w:rFonts w:ascii="仿宋_GB2312" w:eastAsia="仿宋_GB2312" w:cs="Helvetica" w:hint="eastAsia"/>
          <w:color w:val="auto"/>
          <w:sz w:val="28"/>
          <w:szCs w:val="28"/>
        </w:rPr>
        <w:t>4</w:t>
      </w:r>
      <w:r>
        <w:rPr>
          <w:rFonts w:ascii="仿宋_GB2312" w:eastAsia="仿宋_GB2312" w:cs="Helvetica" w:hint="eastAsia"/>
          <w:color w:val="auto"/>
          <w:sz w:val="28"/>
          <w:szCs w:val="28"/>
        </w:rPr>
        <w:t>.</w:t>
      </w:r>
      <w:r>
        <w:rPr>
          <w:rFonts w:ascii="仿宋_GB2312" w:eastAsia="仿宋_GB2312" w:cs="Helvetica" w:hint="eastAsia"/>
          <w:color w:val="auto"/>
          <w:sz w:val="28"/>
          <w:szCs w:val="28"/>
        </w:rPr>
        <w:t>大学学习成绩单</w:t>
      </w:r>
      <w:r>
        <w:rPr>
          <w:rFonts w:ascii="仿宋_GB2312" w:eastAsia="仿宋_GB2312" w:hAnsi="华文仿宋" w:hint="eastAsia"/>
          <w:color w:val="auto"/>
          <w:sz w:val="28"/>
          <w:szCs w:val="28"/>
        </w:rPr>
        <w:t>（加盖毕业学校教务处或人事档案管理部门印章）</w:t>
      </w:r>
    </w:p>
    <w:p w:rsidR="00E13B6B" w:rsidRDefault="003E6D20">
      <w:pPr>
        <w:pStyle w:val="a5"/>
        <w:widowControl w:val="0"/>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5</w:t>
      </w:r>
      <w:r>
        <w:rPr>
          <w:rFonts w:ascii="仿宋_GB2312" w:eastAsia="仿宋_GB2312" w:cs="Helvetica" w:hint="eastAsia"/>
          <w:color w:val="auto"/>
          <w:sz w:val="28"/>
          <w:szCs w:val="28"/>
        </w:rPr>
        <w:t>.</w:t>
      </w:r>
      <w:r>
        <w:rPr>
          <w:rFonts w:ascii="仿宋_GB2312" w:eastAsia="仿宋_GB2312" w:cs="Helvetica" w:hint="eastAsia"/>
          <w:color w:val="auto"/>
          <w:sz w:val="28"/>
          <w:szCs w:val="28"/>
        </w:rPr>
        <w:t>“退役大学生士兵”专项计划考生：《入伍批准书》（在个人档案中留存）、《退出现役证》（退役部队签发）</w:t>
      </w:r>
    </w:p>
    <w:p w:rsidR="00E13B6B" w:rsidRDefault="003E6D20">
      <w:pPr>
        <w:pStyle w:val="a5"/>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6</w:t>
      </w:r>
      <w:r>
        <w:rPr>
          <w:rFonts w:ascii="仿宋_GB2312" w:eastAsia="仿宋_GB2312" w:cs="Helvetica" w:hint="eastAsia"/>
          <w:color w:val="auto"/>
          <w:sz w:val="28"/>
          <w:szCs w:val="28"/>
        </w:rPr>
        <w:t>.</w:t>
      </w:r>
      <w:r>
        <w:rPr>
          <w:rFonts w:ascii="仿宋_GB2312" w:eastAsia="仿宋_GB2312" w:cs="Helvetica" w:hint="eastAsia"/>
          <w:color w:val="auto"/>
          <w:sz w:val="28"/>
          <w:szCs w:val="28"/>
        </w:rPr>
        <w:t>其他材料</w:t>
      </w:r>
    </w:p>
    <w:p w:rsidR="00E13B6B" w:rsidRDefault="003E6D20">
      <w:pPr>
        <w:pStyle w:val="a5"/>
        <w:spacing w:before="0" w:beforeAutospacing="0" w:after="0" w:afterAutospacing="0" w:line="560" w:lineRule="exact"/>
        <w:ind w:firstLineChars="200" w:firstLine="560"/>
        <w:jc w:val="both"/>
        <w:rPr>
          <w:rFonts w:ascii="仿宋_GB2312" w:eastAsia="仿宋_GB2312" w:hAnsi="Helvetica" w:cs="Helvetica"/>
          <w:color w:val="auto"/>
          <w:sz w:val="28"/>
          <w:szCs w:val="28"/>
        </w:rPr>
      </w:pPr>
      <w:r>
        <w:rPr>
          <w:rFonts w:ascii="仿宋_GB2312" w:eastAsia="仿宋_GB2312" w:cs="Helvetica" w:hint="eastAsia"/>
          <w:color w:val="auto"/>
          <w:sz w:val="28"/>
          <w:szCs w:val="28"/>
        </w:rPr>
        <w:t>（</w:t>
      </w:r>
      <w:r>
        <w:rPr>
          <w:rFonts w:ascii="仿宋_GB2312" w:eastAsia="仿宋_GB2312" w:cs="Helvetica" w:hint="eastAsia"/>
          <w:color w:val="auto"/>
          <w:sz w:val="28"/>
          <w:szCs w:val="28"/>
        </w:rPr>
        <w:t>1</w:t>
      </w:r>
      <w:r>
        <w:rPr>
          <w:rFonts w:ascii="仿宋_GB2312" w:eastAsia="仿宋_GB2312" w:cs="Helvetica" w:hint="eastAsia"/>
          <w:color w:val="auto"/>
          <w:sz w:val="28"/>
          <w:szCs w:val="28"/>
        </w:rPr>
        <w:t>）《</w:t>
      </w:r>
      <w:r>
        <w:rPr>
          <w:rFonts w:ascii="仿宋_GB2312" w:eastAsia="仿宋_GB2312" w:cs="Helvetica" w:hint="eastAsia"/>
          <w:color w:val="auto"/>
          <w:sz w:val="28"/>
          <w:szCs w:val="28"/>
        </w:rPr>
        <w:t>2022</w:t>
      </w:r>
      <w:r>
        <w:rPr>
          <w:rFonts w:ascii="仿宋_GB2312" w:eastAsia="仿宋_GB2312" w:cs="Helvetica" w:hint="eastAsia"/>
          <w:color w:val="auto"/>
          <w:sz w:val="28"/>
          <w:szCs w:val="28"/>
        </w:rPr>
        <w:t>年硕士研究生招生复试考生诚信考试承诺书》（打印纸质版，手写签名）</w:t>
      </w:r>
    </w:p>
    <w:p w:rsidR="00E13B6B" w:rsidRDefault="003E6D20">
      <w:pPr>
        <w:pStyle w:val="a5"/>
        <w:numPr>
          <w:ilvl w:val="0"/>
          <w:numId w:val="1"/>
        </w:numPr>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lastRenderedPageBreak/>
        <w:t>博士、硕士在校生须提供</w:t>
      </w:r>
      <w:r>
        <w:rPr>
          <w:rFonts w:ascii="仿宋_GB2312" w:eastAsia="仿宋_GB2312" w:cs="Helvetica" w:hint="eastAsia"/>
          <w:color w:val="auto"/>
          <w:sz w:val="28"/>
          <w:szCs w:val="28"/>
        </w:rPr>
        <w:t>所在培养单位同意报考的证明材料</w:t>
      </w:r>
    </w:p>
    <w:p w:rsidR="00E13B6B" w:rsidRDefault="003E6D20">
      <w:pPr>
        <w:pStyle w:val="a5"/>
        <w:numPr>
          <w:ilvl w:val="0"/>
          <w:numId w:val="1"/>
        </w:numPr>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国家承认的高职高专毕业</w:t>
      </w:r>
      <w:r>
        <w:rPr>
          <w:rFonts w:ascii="仿宋_GB2312" w:eastAsia="仿宋_GB2312" w:cs="Helvetica" w:hint="eastAsia"/>
          <w:color w:val="auto"/>
          <w:sz w:val="28"/>
          <w:szCs w:val="28"/>
        </w:rPr>
        <w:t>2</w:t>
      </w:r>
      <w:r>
        <w:rPr>
          <w:rFonts w:ascii="仿宋_GB2312" w:eastAsia="仿宋_GB2312" w:cs="Helvetica" w:hint="eastAsia"/>
          <w:color w:val="auto"/>
          <w:sz w:val="28"/>
          <w:szCs w:val="28"/>
        </w:rPr>
        <w:t>年或</w:t>
      </w:r>
      <w:r>
        <w:rPr>
          <w:rFonts w:ascii="仿宋_GB2312" w:eastAsia="仿宋_GB2312" w:cs="Helvetica" w:hint="eastAsia"/>
          <w:color w:val="auto"/>
          <w:sz w:val="28"/>
          <w:szCs w:val="28"/>
        </w:rPr>
        <w:t>2</w:t>
      </w:r>
      <w:r>
        <w:rPr>
          <w:rFonts w:ascii="仿宋_GB2312" w:eastAsia="仿宋_GB2312" w:cs="Helvetica" w:hint="eastAsia"/>
          <w:color w:val="auto"/>
          <w:sz w:val="28"/>
          <w:szCs w:val="28"/>
        </w:rPr>
        <w:t>年以上（从毕业后到</w:t>
      </w:r>
      <w:r>
        <w:rPr>
          <w:rFonts w:ascii="仿宋_GB2312" w:eastAsia="仿宋_GB2312" w:cs="Helvetica" w:hint="eastAsia"/>
          <w:color w:val="auto"/>
          <w:sz w:val="28"/>
          <w:szCs w:val="28"/>
        </w:rPr>
        <w:t>2022</w:t>
      </w:r>
      <w:r>
        <w:rPr>
          <w:rFonts w:ascii="仿宋_GB2312" w:eastAsia="仿宋_GB2312" w:cs="Helvetica" w:hint="eastAsia"/>
          <w:color w:val="auto"/>
          <w:sz w:val="28"/>
          <w:szCs w:val="28"/>
        </w:rPr>
        <w:t>年</w:t>
      </w:r>
      <w:r>
        <w:rPr>
          <w:rFonts w:ascii="仿宋_GB2312" w:eastAsia="仿宋_GB2312" w:cs="Helvetica" w:hint="eastAsia"/>
          <w:color w:val="auto"/>
          <w:sz w:val="28"/>
          <w:szCs w:val="28"/>
        </w:rPr>
        <w:t>9</w:t>
      </w:r>
      <w:r>
        <w:rPr>
          <w:rFonts w:ascii="仿宋_GB2312" w:eastAsia="仿宋_GB2312" w:cs="Helvetica" w:hint="eastAsia"/>
          <w:color w:val="auto"/>
          <w:sz w:val="28"/>
          <w:szCs w:val="28"/>
        </w:rPr>
        <w:t>月</w:t>
      </w:r>
      <w:r>
        <w:rPr>
          <w:rFonts w:ascii="仿宋_GB2312" w:eastAsia="仿宋_GB2312" w:cs="Helvetica" w:hint="eastAsia"/>
          <w:color w:val="auto"/>
          <w:sz w:val="28"/>
          <w:szCs w:val="28"/>
        </w:rPr>
        <w:t>1</w:t>
      </w:r>
      <w:r>
        <w:rPr>
          <w:rFonts w:ascii="仿宋_GB2312" w:eastAsia="仿宋_GB2312" w:cs="Helvetica" w:hint="eastAsia"/>
          <w:color w:val="auto"/>
          <w:sz w:val="28"/>
          <w:szCs w:val="28"/>
        </w:rPr>
        <w:t>日）达到与大学本科毕业生同等学力，以及国家承认学历的本科结业生，按本科毕业生同等学力报考的考生：</w:t>
      </w:r>
      <w:r>
        <w:rPr>
          <w:rFonts w:ascii="仿宋_GB2312" w:eastAsia="仿宋_GB2312" w:cs="Helvetica" w:hint="eastAsia"/>
          <w:color w:val="auto"/>
          <w:sz w:val="28"/>
          <w:szCs w:val="28"/>
        </w:rPr>
        <w:t>除</w:t>
      </w:r>
      <w:r>
        <w:rPr>
          <w:rFonts w:ascii="仿宋_GB2312" w:eastAsia="仿宋_GB2312" w:cs="Helvetica" w:hint="eastAsia"/>
          <w:color w:val="auto"/>
          <w:sz w:val="28"/>
          <w:szCs w:val="28"/>
        </w:rPr>
        <w:t>专科毕业证或本科结业证</w:t>
      </w:r>
      <w:r>
        <w:rPr>
          <w:rFonts w:ascii="仿宋_GB2312" w:eastAsia="仿宋_GB2312" w:cs="Helvetica" w:hint="eastAsia"/>
          <w:color w:val="auto"/>
          <w:sz w:val="28"/>
          <w:szCs w:val="28"/>
        </w:rPr>
        <w:t>外须同时提供</w:t>
      </w:r>
      <w:r>
        <w:rPr>
          <w:rFonts w:ascii="仿宋_GB2312" w:eastAsia="仿宋_GB2312" w:cs="Helvetica" w:hint="eastAsia"/>
          <w:color w:val="auto"/>
          <w:sz w:val="28"/>
          <w:szCs w:val="28"/>
        </w:rPr>
        <w:t>学术期刊上发表与报考专业相关的</w:t>
      </w:r>
      <w:r>
        <w:rPr>
          <w:rFonts w:ascii="仿宋_GB2312" w:eastAsia="仿宋_GB2312" w:cs="Helvetica" w:hint="eastAsia"/>
          <w:color w:val="auto"/>
          <w:sz w:val="28"/>
          <w:szCs w:val="28"/>
        </w:rPr>
        <w:t>2</w:t>
      </w:r>
      <w:r>
        <w:rPr>
          <w:rFonts w:ascii="仿宋_GB2312" w:eastAsia="仿宋_GB2312" w:cs="Helvetica" w:hint="eastAsia"/>
          <w:color w:val="auto"/>
          <w:sz w:val="28"/>
          <w:szCs w:val="28"/>
        </w:rPr>
        <w:t>篇以上论文</w:t>
      </w:r>
    </w:p>
    <w:p w:rsidR="00E13B6B" w:rsidRDefault="003E6D20">
      <w:pPr>
        <w:pStyle w:val="a5"/>
        <w:numPr>
          <w:ilvl w:val="255"/>
          <w:numId w:val="0"/>
        </w:numPr>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w:t>
      </w:r>
      <w:r>
        <w:rPr>
          <w:rFonts w:ascii="仿宋_GB2312" w:eastAsia="仿宋_GB2312" w:cs="Helvetica" w:hint="eastAsia"/>
          <w:color w:val="auto"/>
          <w:sz w:val="28"/>
          <w:szCs w:val="28"/>
        </w:rPr>
        <w:t>4</w:t>
      </w:r>
      <w:r>
        <w:rPr>
          <w:rFonts w:ascii="仿宋_GB2312" w:eastAsia="仿宋_GB2312" w:cs="Helvetica" w:hint="eastAsia"/>
          <w:color w:val="auto"/>
          <w:sz w:val="28"/>
          <w:szCs w:val="28"/>
        </w:rPr>
        <w:t>）</w:t>
      </w:r>
      <w:r>
        <w:rPr>
          <w:rFonts w:ascii="仿宋_GB2312" w:eastAsia="仿宋_GB2312" w:cs="Helvetica" w:hint="eastAsia"/>
          <w:color w:val="auto"/>
          <w:sz w:val="28"/>
          <w:szCs w:val="28"/>
        </w:rPr>
        <w:t>外语水平证明、</w:t>
      </w:r>
      <w:r>
        <w:rPr>
          <w:rFonts w:ascii="仿宋_GB2312" w:eastAsia="仿宋_GB2312" w:cs="Helvetica" w:hint="eastAsia"/>
          <w:color w:val="auto"/>
          <w:sz w:val="28"/>
          <w:szCs w:val="28"/>
        </w:rPr>
        <w:t>科研成果、获奖、专家推荐信等相关综合能力佐证材料</w:t>
      </w:r>
    </w:p>
    <w:p w:rsidR="00E13B6B" w:rsidRDefault="003E6D20">
      <w:pPr>
        <w:spacing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w:t>
      </w:r>
      <w:r>
        <w:rPr>
          <w:rFonts w:ascii="仿宋_GB2312" w:eastAsia="仿宋_GB2312" w:cs="Helvetica" w:hint="eastAsia"/>
          <w:color w:val="auto"/>
          <w:sz w:val="28"/>
          <w:szCs w:val="28"/>
        </w:rPr>
        <w:t>5</w:t>
      </w:r>
      <w:r>
        <w:rPr>
          <w:rFonts w:ascii="仿宋_GB2312" w:eastAsia="仿宋_GB2312" w:cs="Helvetica" w:hint="eastAsia"/>
          <w:color w:val="auto"/>
          <w:sz w:val="28"/>
          <w:szCs w:val="28"/>
        </w:rPr>
        <w:t>）复试缴费截图</w:t>
      </w:r>
    </w:p>
    <w:p w:rsidR="00E13B6B" w:rsidRDefault="003E6D20">
      <w:pPr>
        <w:spacing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（四）复试方式与复试时间</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1</w:t>
      </w:r>
      <w:r>
        <w:rPr>
          <w:rFonts w:ascii="仿宋_GB2312" w:eastAsia="仿宋_GB2312" w:cs="Helvetica" w:hint="eastAsia"/>
          <w:color w:val="auto"/>
          <w:sz w:val="28"/>
          <w:szCs w:val="28"/>
        </w:rPr>
        <w:t>.</w:t>
      </w:r>
      <w:r>
        <w:rPr>
          <w:rFonts w:ascii="仿宋_GB2312" w:eastAsia="仿宋_GB2312" w:cs="Helvetica" w:hint="eastAsia"/>
          <w:color w:val="auto"/>
          <w:sz w:val="28"/>
          <w:szCs w:val="28"/>
        </w:rPr>
        <w:t xml:space="preserve"> </w:t>
      </w:r>
      <w:r>
        <w:rPr>
          <w:rFonts w:ascii="仿宋_GB2312" w:eastAsia="仿宋_GB2312" w:cs="Helvetica" w:hint="eastAsia"/>
          <w:color w:val="auto"/>
          <w:sz w:val="28"/>
          <w:szCs w:val="28"/>
        </w:rPr>
        <w:t>复试</w:t>
      </w:r>
      <w:r>
        <w:rPr>
          <w:rFonts w:ascii="仿宋_GB2312" w:eastAsia="仿宋_GB2312" w:cs="Helvetica" w:hint="eastAsia"/>
          <w:color w:val="auto"/>
          <w:sz w:val="28"/>
          <w:szCs w:val="28"/>
        </w:rPr>
        <w:t>方</w:t>
      </w:r>
      <w:r>
        <w:rPr>
          <w:rFonts w:ascii="仿宋_GB2312" w:eastAsia="仿宋_GB2312" w:cs="Helvetica" w:hint="eastAsia"/>
          <w:color w:val="auto"/>
          <w:sz w:val="28"/>
          <w:szCs w:val="28"/>
        </w:rPr>
        <w:t>式：我院采用远程复试的方式进行。选用腾讯会议作为网络远程复试平台。远程复试注意事项可查看</w:t>
      </w:r>
      <w:r>
        <w:rPr>
          <w:rFonts w:ascii="仿宋_GB2312" w:eastAsia="仿宋_GB2312" w:cs="Helvetica" w:hint="eastAsia"/>
          <w:color w:val="auto"/>
          <w:sz w:val="28"/>
          <w:szCs w:val="28"/>
        </w:rPr>
        <w:t>我校研究生院网站公布的</w:t>
      </w:r>
      <w:r>
        <w:rPr>
          <w:rFonts w:ascii="仿宋_GB2312" w:eastAsia="仿宋_GB2312" w:cs="Helvetica" w:hint="eastAsia"/>
          <w:color w:val="auto"/>
          <w:sz w:val="28"/>
          <w:szCs w:val="28"/>
        </w:rPr>
        <w:t>复试考生须知（网址</w:t>
      </w:r>
      <w:r>
        <w:rPr>
          <w:rFonts w:ascii="仿宋_GB2312" w:eastAsia="仿宋_GB2312" w:cs="Helvetica" w:hint="eastAsia"/>
          <w:color w:val="auto"/>
          <w:sz w:val="28"/>
          <w:szCs w:val="28"/>
        </w:rPr>
        <w:t xml:space="preserve"> </w:t>
      </w:r>
      <w:r>
        <w:rPr>
          <w:rFonts w:ascii="仿宋_GB2312" w:eastAsia="仿宋_GB2312" w:cs="Helvetica" w:hint="eastAsia"/>
          <w:color w:val="auto"/>
          <w:sz w:val="28"/>
          <w:szCs w:val="28"/>
        </w:rPr>
        <w:t>：</w:t>
      </w:r>
      <w:r>
        <w:rPr>
          <w:rFonts w:ascii="仿宋_GB2312" w:eastAsia="仿宋_GB2312" w:cs="Helvetica" w:hint="eastAsia"/>
          <w:color w:val="auto"/>
          <w:sz w:val="28"/>
          <w:szCs w:val="28"/>
        </w:rPr>
        <w:t>http://grad.tjfsu.edu.cn/</w:t>
      </w:r>
      <w:r>
        <w:rPr>
          <w:rFonts w:ascii="仿宋_GB2312" w:eastAsia="仿宋_GB2312" w:cs="Helvetica" w:hint="eastAsia"/>
          <w:color w:val="auto"/>
          <w:sz w:val="28"/>
          <w:szCs w:val="28"/>
        </w:rPr>
        <w:t>）</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2</w:t>
      </w:r>
      <w:r>
        <w:rPr>
          <w:rFonts w:ascii="仿宋_GB2312" w:eastAsia="仿宋_GB2312" w:cs="Helvetica" w:hint="eastAsia"/>
          <w:color w:val="auto"/>
          <w:sz w:val="28"/>
          <w:szCs w:val="28"/>
        </w:rPr>
        <w:t>.</w:t>
      </w:r>
      <w:r>
        <w:rPr>
          <w:rFonts w:ascii="仿宋_GB2312" w:eastAsia="仿宋_GB2312" w:cs="Helvetica" w:hint="eastAsia"/>
          <w:color w:val="auto"/>
          <w:sz w:val="28"/>
          <w:szCs w:val="28"/>
        </w:rPr>
        <w:t xml:space="preserve"> </w:t>
      </w:r>
      <w:r>
        <w:rPr>
          <w:rFonts w:ascii="仿宋_GB2312" w:eastAsia="仿宋_GB2312" w:cs="Helvetica" w:hint="eastAsia"/>
          <w:color w:val="auto"/>
          <w:sz w:val="28"/>
          <w:szCs w:val="28"/>
        </w:rPr>
        <w:t>复试及测试时间：</w:t>
      </w:r>
      <w:r>
        <w:rPr>
          <w:rFonts w:ascii="仿宋_GB2312" w:eastAsia="仿宋_GB2312" w:cs="Helvetica" w:hint="eastAsia"/>
          <w:color w:val="auto"/>
          <w:sz w:val="28"/>
          <w:szCs w:val="28"/>
        </w:rPr>
        <w:t>我院复试时间为</w:t>
      </w:r>
      <w:r>
        <w:rPr>
          <w:rFonts w:ascii="仿宋_GB2312" w:eastAsia="仿宋_GB2312" w:cs="Helvetica"/>
          <w:color w:val="auto"/>
          <w:sz w:val="28"/>
          <w:szCs w:val="28"/>
        </w:rPr>
        <w:t>4</w:t>
      </w:r>
      <w:r>
        <w:rPr>
          <w:rFonts w:ascii="仿宋_GB2312" w:eastAsia="仿宋_GB2312" w:cs="Helvetica" w:hint="eastAsia"/>
          <w:color w:val="auto"/>
          <w:sz w:val="28"/>
          <w:szCs w:val="28"/>
        </w:rPr>
        <w:t>月</w:t>
      </w:r>
      <w:r>
        <w:rPr>
          <w:rFonts w:ascii="仿宋_GB2312" w:eastAsia="仿宋_GB2312" w:cs="Helvetica"/>
          <w:color w:val="auto"/>
          <w:sz w:val="28"/>
          <w:szCs w:val="28"/>
        </w:rPr>
        <w:t>4</w:t>
      </w:r>
      <w:r>
        <w:rPr>
          <w:rFonts w:ascii="仿宋_GB2312" w:eastAsia="仿宋_GB2312" w:cs="Helvetica" w:hint="eastAsia"/>
          <w:color w:val="auto"/>
          <w:sz w:val="28"/>
          <w:szCs w:val="28"/>
        </w:rPr>
        <w:t>日</w:t>
      </w:r>
      <w:r>
        <w:rPr>
          <w:rFonts w:ascii="仿宋_GB2312" w:eastAsia="仿宋_GB2312" w:cs="Helvetica"/>
          <w:color w:val="auto"/>
          <w:sz w:val="28"/>
          <w:szCs w:val="28"/>
        </w:rPr>
        <w:t>-5</w:t>
      </w:r>
      <w:r>
        <w:rPr>
          <w:rFonts w:ascii="仿宋_GB2312" w:eastAsia="仿宋_GB2312" w:cs="Helvetica" w:hint="eastAsia"/>
          <w:color w:val="auto"/>
          <w:sz w:val="28"/>
          <w:szCs w:val="28"/>
        </w:rPr>
        <w:t>日</w:t>
      </w:r>
      <w:r>
        <w:rPr>
          <w:rFonts w:ascii="仿宋_GB2312" w:eastAsia="仿宋_GB2312" w:cs="Helvetica" w:hint="eastAsia"/>
          <w:color w:val="auto"/>
          <w:sz w:val="28"/>
          <w:szCs w:val="28"/>
        </w:rPr>
        <w:t>。各专业复试时间见下。</w:t>
      </w:r>
      <w:r>
        <w:rPr>
          <w:rFonts w:ascii="仿宋_GB2312" w:eastAsia="仿宋_GB2312" w:cs="Helvetica" w:hint="eastAsia"/>
          <w:color w:val="auto"/>
          <w:sz w:val="28"/>
          <w:szCs w:val="28"/>
        </w:rPr>
        <w:t>复试秘书老师会单独通知考生线上测试</w:t>
      </w:r>
      <w:r>
        <w:rPr>
          <w:rFonts w:ascii="仿宋_GB2312" w:eastAsia="仿宋_GB2312" w:cs="Helvetica" w:hint="eastAsia"/>
          <w:color w:val="auto"/>
          <w:sz w:val="28"/>
          <w:szCs w:val="28"/>
        </w:rPr>
        <w:t>时间。</w:t>
      </w:r>
      <w:r>
        <w:rPr>
          <w:rFonts w:ascii="仿宋_GB2312" w:eastAsia="仿宋_GB2312" w:cs="Helvetica" w:hint="eastAsia"/>
          <w:color w:val="auto"/>
          <w:sz w:val="28"/>
          <w:szCs w:val="28"/>
        </w:rPr>
        <w:t>请考生保持手机联络畅通。</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我院复试工作应急联络电话：</w:t>
      </w:r>
      <w:r>
        <w:rPr>
          <w:rFonts w:ascii="仿宋_GB2312" w:eastAsia="仿宋_GB2312" w:cs="Helvetica" w:hint="eastAsia"/>
          <w:color w:val="auto"/>
          <w:sz w:val="28"/>
          <w:szCs w:val="28"/>
        </w:rPr>
        <w:t xml:space="preserve"> </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汉语国际教育</w:t>
      </w:r>
      <w:r>
        <w:rPr>
          <w:rFonts w:ascii="仿宋_GB2312" w:eastAsia="仿宋_GB2312" w:cs="Helvetica" w:hint="eastAsia"/>
          <w:color w:val="auto"/>
          <w:sz w:val="28"/>
          <w:szCs w:val="28"/>
        </w:rPr>
        <w:t>---</w:t>
      </w:r>
      <w:r>
        <w:rPr>
          <w:rFonts w:ascii="仿宋_GB2312" w:eastAsia="仿宋_GB2312" w:cs="Helvetica" w:hint="eastAsia"/>
          <w:color w:val="auto"/>
          <w:sz w:val="28"/>
          <w:szCs w:val="28"/>
        </w:rPr>
        <w:t>崔老师、王老师</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语言学及应用语言学、汉语言文字学</w:t>
      </w:r>
      <w:r>
        <w:rPr>
          <w:rFonts w:ascii="仿宋_GB2312" w:eastAsia="仿宋_GB2312" w:cs="Helvetica" w:hint="eastAsia"/>
          <w:color w:val="auto"/>
          <w:sz w:val="28"/>
          <w:szCs w:val="28"/>
        </w:rPr>
        <w:t>----</w:t>
      </w:r>
      <w:r>
        <w:rPr>
          <w:rFonts w:ascii="仿宋_GB2312" w:eastAsia="仿宋_GB2312" w:cs="Helvetica" w:hint="eastAsia"/>
          <w:color w:val="auto"/>
          <w:sz w:val="28"/>
          <w:szCs w:val="28"/>
        </w:rPr>
        <w:t>梁老师、陈老师</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电话：</w:t>
      </w:r>
      <w:r>
        <w:rPr>
          <w:rFonts w:ascii="仿宋_GB2312" w:eastAsia="仿宋_GB2312" w:cs="Helvetica" w:hint="eastAsia"/>
          <w:color w:val="auto"/>
          <w:sz w:val="28"/>
          <w:szCs w:val="28"/>
        </w:rPr>
        <w:t>15502215420</w:t>
      </w:r>
      <w:r>
        <w:rPr>
          <w:rFonts w:ascii="仿宋_GB2312" w:eastAsia="仿宋_GB2312" w:cs="Helvetica"/>
          <w:color w:val="auto"/>
          <w:sz w:val="28"/>
          <w:szCs w:val="28"/>
        </w:rPr>
        <w:t>、</w:t>
      </w:r>
      <w:r>
        <w:rPr>
          <w:rFonts w:ascii="仿宋_GB2312" w:eastAsia="仿宋_GB2312" w:cs="Helvetica"/>
          <w:color w:val="auto"/>
          <w:sz w:val="28"/>
          <w:szCs w:val="28"/>
        </w:rPr>
        <w:t>15522356102</w:t>
      </w:r>
      <w:r>
        <w:rPr>
          <w:rFonts w:ascii="仿宋_GB2312" w:eastAsia="仿宋_GB2312" w:cs="Helvetica" w:hint="eastAsia"/>
          <w:color w:val="auto"/>
          <w:sz w:val="28"/>
          <w:szCs w:val="28"/>
        </w:rPr>
        <w:t xml:space="preserve">            </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各专业复试时间：</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汉语国际教育专业</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第一志愿复试时间：</w:t>
      </w:r>
      <w:r>
        <w:rPr>
          <w:rFonts w:ascii="仿宋_GB2312" w:eastAsia="仿宋_GB2312" w:cs="Helvetica" w:hint="eastAsia"/>
          <w:color w:val="auto"/>
          <w:sz w:val="28"/>
          <w:szCs w:val="28"/>
        </w:rPr>
        <w:t>4</w:t>
      </w:r>
      <w:r>
        <w:rPr>
          <w:rFonts w:ascii="仿宋_GB2312" w:eastAsia="仿宋_GB2312" w:cs="Helvetica" w:hint="eastAsia"/>
          <w:color w:val="auto"/>
          <w:sz w:val="28"/>
          <w:szCs w:val="28"/>
        </w:rPr>
        <w:t>月</w:t>
      </w:r>
      <w:r>
        <w:rPr>
          <w:rFonts w:ascii="仿宋_GB2312" w:eastAsia="仿宋_GB2312" w:cs="Helvetica"/>
          <w:color w:val="auto"/>
          <w:sz w:val="28"/>
          <w:szCs w:val="28"/>
        </w:rPr>
        <w:t>4</w:t>
      </w:r>
      <w:r>
        <w:rPr>
          <w:rFonts w:ascii="仿宋_GB2312" w:eastAsia="仿宋_GB2312" w:cs="Helvetica" w:hint="eastAsia"/>
          <w:color w:val="auto"/>
          <w:sz w:val="28"/>
          <w:szCs w:val="28"/>
        </w:rPr>
        <w:t>日</w:t>
      </w:r>
      <w:r>
        <w:rPr>
          <w:rFonts w:ascii="仿宋_GB2312" w:eastAsia="仿宋_GB2312" w:cs="Helvetica"/>
          <w:color w:val="auto"/>
          <w:sz w:val="28"/>
          <w:szCs w:val="28"/>
        </w:rPr>
        <w:t>、</w:t>
      </w:r>
      <w:r>
        <w:rPr>
          <w:rFonts w:ascii="仿宋_GB2312" w:eastAsia="仿宋_GB2312" w:cs="Helvetica"/>
          <w:color w:val="auto"/>
          <w:sz w:val="28"/>
          <w:szCs w:val="28"/>
        </w:rPr>
        <w:t>5</w:t>
      </w:r>
      <w:r>
        <w:rPr>
          <w:rFonts w:ascii="仿宋_GB2312" w:eastAsia="仿宋_GB2312" w:cs="Helvetica" w:hint="eastAsia"/>
          <w:color w:val="auto"/>
          <w:sz w:val="28"/>
          <w:szCs w:val="28"/>
        </w:rPr>
        <w:t>日</w:t>
      </w:r>
      <w:r>
        <w:rPr>
          <w:rFonts w:ascii="仿宋_GB2312" w:eastAsia="仿宋_GB2312" w:cs="Helvetica"/>
          <w:color w:val="auto"/>
          <w:sz w:val="28"/>
          <w:szCs w:val="28"/>
        </w:rPr>
        <w:t xml:space="preserve"> 9</w:t>
      </w:r>
      <w:r>
        <w:rPr>
          <w:rFonts w:ascii="仿宋_GB2312" w:eastAsia="仿宋_GB2312" w:cs="Helvetica" w:hint="eastAsia"/>
          <w:color w:val="auto"/>
          <w:sz w:val="28"/>
          <w:szCs w:val="28"/>
          <w:lang w:eastAsia="zh-Hans"/>
        </w:rPr>
        <w:t>：</w:t>
      </w:r>
      <w:r>
        <w:rPr>
          <w:rFonts w:ascii="仿宋_GB2312" w:eastAsia="仿宋_GB2312" w:cs="Helvetica"/>
          <w:color w:val="auto"/>
          <w:sz w:val="28"/>
          <w:szCs w:val="28"/>
          <w:lang w:eastAsia="zh-Hans"/>
        </w:rPr>
        <w:t>00-17:30</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语言学及应用语言学、汉语言文字学专业</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lastRenderedPageBreak/>
        <w:t>第一志愿复试时间：</w:t>
      </w:r>
      <w:r>
        <w:rPr>
          <w:rFonts w:ascii="仿宋_GB2312" w:eastAsia="仿宋_GB2312" w:cs="Helvetica" w:hint="eastAsia"/>
          <w:color w:val="auto"/>
          <w:sz w:val="28"/>
          <w:szCs w:val="28"/>
        </w:rPr>
        <w:t>4</w:t>
      </w:r>
      <w:r>
        <w:rPr>
          <w:rFonts w:ascii="仿宋_GB2312" w:eastAsia="仿宋_GB2312" w:cs="Helvetica" w:hint="eastAsia"/>
          <w:color w:val="auto"/>
          <w:sz w:val="28"/>
          <w:szCs w:val="28"/>
        </w:rPr>
        <w:t>月</w:t>
      </w:r>
      <w:r>
        <w:rPr>
          <w:rFonts w:ascii="仿宋_GB2312" w:eastAsia="仿宋_GB2312" w:cs="Helvetica"/>
          <w:color w:val="auto"/>
          <w:sz w:val="28"/>
          <w:szCs w:val="28"/>
        </w:rPr>
        <w:t>4</w:t>
      </w:r>
      <w:r>
        <w:rPr>
          <w:rFonts w:ascii="仿宋_GB2312" w:eastAsia="仿宋_GB2312" w:cs="Helvetica" w:hint="eastAsia"/>
          <w:color w:val="auto"/>
          <w:sz w:val="28"/>
          <w:szCs w:val="28"/>
        </w:rPr>
        <w:t>日</w:t>
      </w:r>
      <w:r>
        <w:rPr>
          <w:rFonts w:ascii="仿宋_GB2312" w:eastAsia="仿宋_GB2312" w:cs="Helvetica" w:hint="eastAsia"/>
          <w:color w:val="auto"/>
          <w:sz w:val="28"/>
          <w:szCs w:val="28"/>
        </w:rPr>
        <w:t xml:space="preserve"> </w:t>
      </w:r>
      <w:r>
        <w:rPr>
          <w:rFonts w:ascii="仿宋_GB2312" w:eastAsia="仿宋_GB2312" w:cs="Helvetica"/>
          <w:color w:val="auto"/>
          <w:sz w:val="28"/>
          <w:szCs w:val="28"/>
        </w:rPr>
        <w:t>9</w:t>
      </w:r>
      <w:r>
        <w:rPr>
          <w:rFonts w:ascii="仿宋_GB2312" w:eastAsia="仿宋_GB2312" w:cs="Helvetica" w:hint="eastAsia"/>
          <w:color w:val="auto"/>
          <w:sz w:val="28"/>
          <w:szCs w:val="28"/>
          <w:lang w:eastAsia="zh-Hans"/>
        </w:rPr>
        <w:t>：</w:t>
      </w:r>
      <w:r>
        <w:rPr>
          <w:rFonts w:ascii="仿宋_GB2312" w:eastAsia="仿宋_GB2312" w:cs="Helvetica"/>
          <w:color w:val="auto"/>
          <w:sz w:val="28"/>
          <w:szCs w:val="28"/>
          <w:lang w:eastAsia="zh-Hans"/>
        </w:rPr>
        <w:t>00-17:30</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（五）复试缴费</w:t>
      </w:r>
    </w:p>
    <w:p w:rsidR="00E13B6B" w:rsidRDefault="003E6D20">
      <w:pPr>
        <w:spacing w:line="560" w:lineRule="exact"/>
        <w:ind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所有列入学科、专业复试名单的考生，均须通过我校网上交费平台</w:t>
      </w:r>
      <w:r>
        <w:rPr>
          <w:rFonts w:ascii="仿宋_GB2312" w:eastAsia="仿宋_GB2312" w:cs="Helvetica" w:hint="eastAsia"/>
          <w:color w:val="auto"/>
          <w:sz w:val="28"/>
          <w:szCs w:val="28"/>
        </w:rPr>
        <w:t>（网址</w:t>
      </w:r>
      <w:hyperlink r:id="rId8" w:history="1">
        <w:r>
          <w:rPr>
            <w:rFonts w:ascii="仿宋_GB2312" w:eastAsia="仿宋_GB2312" w:cs="Helvetica" w:hint="eastAsia"/>
            <w:color w:val="auto"/>
            <w:sz w:val="28"/>
            <w:szCs w:val="28"/>
          </w:rPr>
          <w:t>http://211.68.223.48</w:t>
        </w:r>
      </w:hyperlink>
      <w:r>
        <w:rPr>
          <w:rFonts w:ascii="仿宋_GB2312" w:eastAsia="仿宋_GB2312" w:cs="Helvetica" w:hint="eastAsia"/>
          <w:color w:val="auto"/>
          <w:sz w:val="28"/>
          <w:szCs w:val="28"/>
        </w:rPr>
        <w:t>）</w:t>
      </w:r>
      <w:r>
        <w:rPr>
          <w:rFonts w:ascii="仿宋_GB2312" w:eastAsia="仿宋_GB2312" w:cs="Helvetica" w:hint="eastAsia"/>
          <w:color w:val="auto"/>
          <w:sz w:val="28"/>
          <w:szCs w:val="28"/>
        </w:rPr>
        <w:t>进行缴费</w:t>
      </w:r>
      <w:r>
        <w:rPr>
          <w:rFonts w:ascii="仿宋_GB2312" w:eastAsia="仿宋_GB2312" w:cs="Helvetica" w:hint="eastAsia"/>
          <w:color w:val="auto"/>
          <w:sz w:val="28"/>
          <w:szCs w:val="28"/>
        </w:rPr>
        <w:t>，缴费方式可查看我校研究生院网站（网址：</w:t>
      </w:r>
      <w:r>
        <w:rPr>
          <w:rFonts w:ascii="仿宋_GB2312" w:eastAsia="仿宋_GB2312" w:cs="Helvetica" w:hint="eastAsia"/>
          <w:color w:val="auto"/>
          <w:sz w:val="28"/>
          <w:szCs w:val="28"/>
        </w:rPr>
        <w:t>http://grad.tjfsu.edu.cn/</w:t>
      </w:r>
      <w:r>
        <w:rPr>
          <w:rFonts w:ascii="仿宋_GB2312" w:eastAsia="仿宋_GB2312" w:cs="Helvetica" w:hint="eastAsia"/>
          <w:color w:val="auto"/>
          <w:sz w:val="28"/>
          <w:szCs w:val="28"/>
        </w:rPr>
        <w:t>）发布的缴费通知。我院一志愿考生缴费时间：</w:t>
      </w:r>
      <w:r>
        <w:rPr>
          <w:rFonts w:ascii="仿宋_GB2312" w:eastAsia="仿宋_GB2312" w:cs="Helvetica"/>
          <w:color w:val="auto"/>
          <w:sz w:val="28"/>
          <w:szCs w:val="28"/>
        </w:rPr>
        <w:t xml:space="preserve"> </w:t>
      </w:r>
      <w:r>
        <w:rPr>
          <w:rFonts w:ascii="仿宋_GB2312" w:eastAsia="仿宋_GB2312" w:cs="Helvetica"/>
          <w:color w:val="auto"/>
          <w:sz w:val="28"/>
          <w:szCs w:val="28"/>
        </w:rPr>
        <w:t>3</w:t>
      </w:r>
      <w:r>
        <w:rPr>
          <w:rFonts w:ascii="仿宋_GB2312" w:eastAsia="仿宋_GB2312" w:cs="Helvetica" w:hint="eastAsia"/>
          <w:color w:val="auto"/>
          <w:sz w:val="28"/>
          <w:szCs w:val="28"/>
          <w:lang w:eastAsia="zh-Hans"/>
        </w:rPr>
        <w:t>月</w:t>
      </w:r>
      <w:r>
        <w:rPr>
          <w:rFonts w:ascii="仿宋_GB2312" w:eastAsia="仿宋_GB2312" w:cs="Helvetica"/>
          <w:color w:val="auto"/>
          <w:sz w:val="28"/>
          <w:szCs w:val="28"/>
          <w:lang w:eastAsia="zh-Hans"/>
        </w:rPr>
        <w:t>29</w:t>
      </w:r>
      <w:r>
        <w:rPr>
          <w:rFonts w:ascii="仿宋_GB2312" w:eastAsia="仿宋_GB2312" w:cs="Helvetica" w:hint="eastAsia"/>
          <w:color w:val="auto"/>
          <w:sz w:val="28"/>
          <w:szCs w:val="28"/>
          <w:lang w:eastAsia="zh-Hans"/>
        </w:rPr>
        <w:t>日</w:t>
      </w:r>
      <w:r>
        <w:rPr>
          <w:rFonts w:ascii="仿宋_GB2312" w:eastAsia="仿宋_GB2312" w:cs="Helvetica"/>
          <w:color w:val="auto"/>
          <w:sz w:val="28"/>
          <w:szCs w:val="28"/>
          <w:lang w:eastAsia="zh-Hans"/>
        </w:rPr>
        <w:t>24</w:t>
      </w:r>
      <w:r>
        <w:rPr>
          <w:rFonts w:ascii="仿宋_GB2312" w:eastAsia="仿宋_GB2312" w:cs="Helvetica" w:hint="eastAsia"/>
          <w:color w:val="auto"/>
          <w:sz w:val="28"/>
          <w:szCs w:val="28"/>
          <w:lang w:eastAsia="zh-Hans"/>
        </w:rPr>
        <w:t>:</w:t>
      </w:r>
      <w:r>
        <w:rPr>
          <w:rFonts w:ascii="仿宋_GB2312" w:eastAsia="仿宋_GB2312" w:cs="Helvetica"/>
          <w:color w:val="auto"/>
          <w:sz w:val="28"/>
          <w:szCs w:val="28"/>
          <w:lang w:eastAsia="zh-Hans"/>
        </w:rPr>
        <w:t>00</w:t>
      </w:r>
      <w:r>
        <w:rPr>
          <w:rFonts w:ascii="仿宋_GB2312" w:eastAsia="仿宋_GB2312" w:cs="Helvetica" w:hint="eastAsia"/>
          <w:color w:val="auto"/>
          <w:sz w:val="28"/>
          <w:szCs w:val="28"/>
          <w:lang w:eastAsia="zh-Hans"/>
        </w:rPr>
        <w:t>之前</w:t>
      </w:r>
      <w:r>
        <w:rPr>
          <w:rFonts w:ascii="仿宋_GB2312" w:eastAsia="仿宋_GB2312" w:cs="Helvetica" w:hint="eastAsia"/>
          <w:color w:val="auto"/>
          <w:sz w:val="28"/>
          <w:szCs w:val="28"/>
        </w:rPr>
        <w:t>。复试费</w:t>
      </w:r>
      <w:r>
        <w:rPr>
          <w:rFonts w:ascii="仿宋_GB2312" w:eastAsia="仿宋_GB2312" w:cs="Helvetica" w:hint="eastAsia"/>
          <w:color w:val="auto"/>
          <w:sz w:val="28"/>
          <w:szCs w:val="28"/>
        </w:rPr>
        <w:t>90</w:t>
      </w:r>
      <w:r>
        <w:rPr>
          <w:rFonts w:ascii="仿宋_GB2312" w:eastAsia="仿宋_GB2312" w:cs="Helvetica" w:hint="eastAsia"/>
          <w:color w:val="auto"/>
          <w:sz w:val="28"/>
          <w:szCs w:val="28"/>
        </w:rPr>
        <w:t>元</w:t>
      </w:r>
      <w:r>
        <w:rPr>
          <w:rFonts w:ascii="仿宋_GB2312" w:eastAsia="仿宋_GB2312" w:cs="Helvetica" w:hint="eastAsia"/>
          <w:color w:val="auto"/>
          <w:sz w:val="28"/>
          <w:szCs w:val="28"/>
        </w:rPr>
        <w:t>/</w:t>
      </w:r>
      <w:r>
        <w:rPr>
          <w:rFonts w:ascii="仿宋_GB2312" w:eastAsia="仿宋_GB2312" w:cs="Helvetica" w:hint="eastAsia"/>
          <w:color w:val="auto"/>
          <w:sz w:val="28"/>
          <w:szCs w:val="28"/>
        </w:rPr>
        <w:t>生。</w:t>
      </w:r>
      <w:r>
        <w:rPr>
          <w:rFonts w:ascii="仿宋_GB2312" w:eastAsia="仿宋_GB2312" w:cs="Helvetica" w:hint="eastAsia"/>
          <w:color w:val="auto"/>
          <w:sz w:val="28"/>
          <w:szCs w:val="28"/>
        </w:rPr>
        <w:t>缴费后因</w:t>
      </w:r>
      <w:r>
        <w:rPr>
          <w:rFonts w:ascii="仿宋_GB2312" w:eastAsia="仿宋_GB2312" w:cs="Helvetica" w:hint="eastAsia"/>
          <w:color w:val="auto"/>
          <w:sz w:val="28"/>
          <w:szCs w:val="28"/>
        </w:rPr>
        <w:t>考生个人</w:t>
      </w:r>
      <w:r>
        <w:rPr>
          <w:rFonts w:ascii="仿宋_GB2312" w:eastAsia="仿宋_GB2312" w:cs="Helvetica" w:hint="eastAsia"/>
          <w:color w:val="auto"/>
          <w:sz w:val="28"/>
          <w:szCs w:val="28"/>
        </w:rPr>
        <w:t>原因不能参加复试</w:t>
      </w:r>
      <w:r>
        <w:rPr>
          <w:rFonts w:ascii="仿宋_GB2312" w:eastAsia="仿宋_GB2312" w:cs="Helvetica" w:hint="eastAsia"/>
          <w:color w:val="auto"/>
          <w:sz w:val="28"/>
          <w:szCs w:val="28"/>
        </w:rPr>
        <w:t>的</w:t>
      </w:r>
      <w:r>
        <w:rPr>
          <w:rFonts w:ascii="仿宋_GB2312" w:eastAsia="仿宋_GB2312" w:cs="Helvetica" w:hint="eastAsia"/>
          <w:color w:val="auto"/>
          <w:sz w:val="28"/>
          <w:szCs w:val="28"/>
        </w:rPr>
        <w:t>，已支付的复试费</w:t>
      </w:r>
      <w:r>
        <w:rPr>
          <w:rFonts w:ascii="仿宋_GB2312" w:eastAsia="仿宋_GB2312" w:cs="Helvetica" w:hint="eastAsia"/>
          <w:color w:val="auto"/>
          <w:sz w:val="28"/>
          <w:szCs w:val="28"/>
        </w:rPr>
        <w:t>不予退回</w:t>
      </w:r>
      <w:r>
        <w:rPr>
          <w:rFonts w:ascii="仿宋_GB2312" w:eastAsia="仿宋_GB2312" w:cs="Helvetica" w:hint="eastAsia"/>
          <w:color w:val="auto"/>
          <w:sz w:val="28"/>
          <w:szCs w:val="28"/>
        </w:rPr>
        <w:t>。</w:t>
      </w:r>
    </w:p>
    <w:p w:rsidR="00E13B6B" w:rsidRDefault="00E13B6B">
      <w:pPr>
        <w:spacing w:line="560" w:lineRule="exact"/>
        <w:ind w:right="103" w:firstLineChars="200" w:firstLine="560"/>
        <w:jc w:val="both"/>
        <w:rPr>
          <w:rFonts w:ascii="仿宋_GB2312" w:eastAsia="仿宋_GB2312" w:cs="Helvetica"/>
          <w:color w:val="auto"/>
          <w:sz w:val="28"/>
          <w:szCs w:val="28"/>
        </w:rPr>
      </w:pPr>
    </w:p>
    <w:p w:rsidR="00E13B6B" w:rsidRDefault="003E6D20">
      <w:pPr>
        <w:spacing w:line="360" w:lineRule="auto"/>
        <w:ind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（六）复试组成</w:t>
      </w:r>
    </w:p>
    <w:p w:rsidR="00E13B6B" w:rsidRDefault="003E6D20">
      <w:pPr>
        <w:kinsoku/>
        <w:snapToGrid/>
        <w:spacing w:line="360" w:lineRule="auto"/>
        <w:ind w:firstLineChars="100" w:firstLine="280"/>
        <w:textAlignment w:val="auto"/>
        <w:rPr>
          <w:rFonts w:ascii="仿宋_GB2312" w:eastAsia="仿宋_GB2312" w:hAnsi="宋体" w:cs="Helvetica"/>
          <w:color w:val="auto"/>
          <w:sz w:val="28"/>
          <w:szCs w:val="28"/>
        </w:rPr>
      </w:pPr>
      <w:r>
        <w:rPr>
          <w:rFonts w:ascii="仿宋_GB2312" w:eastAsia="仿宋_GB2312" w:hAnsi="宋体" w:cs="Helvetica" w:hint="eastAsia"/>
          <w:color w:val="auto"/>
          <w:sz w:val="28"/>
          <w:szCs w:val="28"/>
        </w:rPr>
        <w:t>（</w:t>
      </w:r>
      <w:r>
        <w:rPr>
          <w:rFonts w:ascii="仿宋_GB2312" w:eastAsia="仿宋_GB2312" w:hAnsi="宋体" w:cs="Helvetica" w:hint="eastAsia"/>
          <w:color w:val="auto"/>
          <w:sz w:val="28"/>
          <w:szCs w:val="28"/>
        </w:rPr>
        <w:t>1</w:t>
      </w:r>
      <w:r>
        <w:rPr>
          <w:rFonts w:ascii="仿宋_GB2312" w:eastAsia="仿宋_GB2312" w:hAnsi="宋体" w:cs="Helvetica" w:hint="eastAsia"/>
          <w:color w:val="auto"/>
          <w:sz w:val="28"/>
          <w:szCs w:val="28"/>
        </w:rPr>
        <w:t>）复试成绩（满分</w:t>
      </w:r>
      <w:r>
        <w:rPr>
          <w:rFonts w:ascii="仿宋_GB2312" w:eastAsia="仿宋_GB2312" w:hAnsi="宋体" w:cs="Helvetica" w:hint="eastAsia"/>
          <w:color w:val="auto"/>
          <w:sz w:val="28"/>
          <w:szCs w:val="28"/>
        </w:rPr>
        <w:t>100</w:t>
      </w:r>
      <w:r>
        <w:rPr>
          <w:rFonts w:ascii="仿宋_GB2312" w:eastAsia="仿宋_GB2312" w:hAnsi="宋体" w:cs="Helvetica" w:hint="eastAsia"/>
          <w:color w:val="auto"/>
          <w:sz w:val="28"/>
          <w:szCs w:val="28"/>
        </w:rPr>
        <w:t>分）</w:t>
      </w:r>
      <w:r>
        <w:rPr>
          <w:rFonts w:ascii="仿宋_GB2312" w:eastAsia="仿宋_GB2312" w:hAnsi="宋体" w:cs="Helvetica" w:hint="eastAsia"/>
          <w:color w:val="auto"/>
          <w:sz w:val="28"/>
          <w:szCs w:val="28"/>
        </w:rPr>
        <w:t>=</w:t>
      </w:r>
      <w:r>
        <w:rPr>
          <w:rFonts w:ascii="仿宋_GB2312" w:eastAsia="仿宋_GB2312" w:hAnsi="宋体" w:cs="Helvetica" w:hint="eastAsia"/>
          <w:color w:val="auto"/>
          <w:sz w:val="28"/>
          <w:szCs w:val="28"/>
        </w:rPr>
        <w:t>专业综合能力考查（</w:t>
      </w:r>
      <w:r>
        <w:rPr>
          <w:rFonts w:ascii="仿宋_GB2312" w:eastAsia="仿宋_GB2312" w:hAnsi="宋体" w:cs="Helvetica" w:hint="eastAsia"/>
          <w:color w:val="auto"/>
          <w:sz w:val="28"/>
          <w:szCs w:val="28"/>
        </w:rPr>
        <w:t>90</w:t>
      </w:r>
      <w:r>
        <w:rPr>
          <w:rFonts w:ascii="仿宋_GB2312" w:eastAsia="仿宋_GB2312" w:hAnsi="宋体" w:cs="Helvetica" w:hint="eastAsia"/>
          <w:color w:val="auto"/>
          <w:sz w:val="28"/>
          <w:szCs w:val="28"/>
        </w:rPr>
        <w:t>分）</w:t>
      </w:r>
      <w:r>
        <w:rPr>
          <w:rFonts w:ascii="仿宋_GB2312" w:eastAsia="仿宋_GB2312" w:hAnsi="宋体" w:cs="Helvetica" w:hint="eastAsia"/>
          <w:color w:val="auto"/>
          <w:sz w:val="28"/>
          <w:szCs w:val="28"/>
        </w:rPr>
        <w:t>+</w:t>
      </w:r>
      <w:r>
        <w:rPr>
          <w:rFonts w:ascii="仿宋_GB2312" w:eastAsia="仿宋_GB2312" w:hAnsi="宋体" w:cs="Helvetica" w:hint="eastAsia"/>
          <w:color w:val="auto"/>
          <w:sz w:val="28"/>
          <w:szCs w:val="28"/>
        </w:rPr>
        <w:t>外语水平测试（</w:t>
      </w:r>
      <w:r>
        <w:rPr>
          <w:rFonts w:ascii="仿宋_GB2312" w:eastAsia="仿宋_GB2312" w:hAnsi="宋体" w:cs="Helvetica" w:hint="eastAsia"/>
          <w:color w:val="auto"/>
          <w:sz w:val="28"/>
          <w:szCs w:val="28"/>
        </w:rPr>
        <w:t>10</w:t>
      </w:r>
      <w:r>
        <w:rPr>
          <w:rFonts w:ascii="仿宋_GB2312" w:eastAsia="仿宋_GB2312" w:hAnsi="宋体" w:cs="Helvetica" w:hint="eastAsia"/>
          <w:color w:val="auto"/>
          <w:sz w:val="28"/>
          <w:szCs w:val="28"/>
        </w:rPr>
        <w:t>分）</w:t>
      </w:r>
    </w:p>
    <w:p w:rsidR="00E13B6B" w:rsidRDefault="003E6D20">
      <w:pPr>
        <w:kinsoku/>
        <w:snapToGrid/>
        <w:spacing w:line="360" w:lineRule="auto"/>
        <w:ind w:firstLineChars="200" w:firstLine="560"/>
        <w:textAlignment w:val="auto"/>
        <w:rPr>
          <w:rFonts w:ascii="仿宋_GB2312" w:eastAsia="仿宋_GB2312" w:hAnsi="宋体" w:cs="Helvetica"/>
          <w:color w:val="auto"/>
          <w:sz w:val="28"/>
          <w:szCs w:val="28"/>
        </w:rPr>
      </w:pPr>
      <w:r>
        <w:rPr>
          <w:rFonts w:ascii="仿宋_GB2312" w:eastAsia="仿宋_GB2312" w:hAnsi="宋体" w:cs="Helvetica" w:hint="eastAsia"/>
          <w:color w:val="auto"/>
          <w:sz w:val="28"/>
          <w:szCs w:val="28"/>
        </w:rPr>
        <w:t>专业综合能力：主要考查考生专业基础理论、实务技能、科研能力、创新能力以及运用专业知识分析问题与解决问题的能力。</w:t>
      </w:r>
    </w:p>
    <w:p w:rsidR="00E13B6B" w:rsidRDefault="003E6D20">
      <w:pPr>
        <w:kinsoku/>
        <w:snapToGrid/>
        <w:spacing w:line="360" w:lineRule="auto"/>
        <w:ind w:firstLineChars="200" w:firstLine="560"/>
        <w:textAlignment w:val="auto"/>
        <w:rPr>
          <w:rFonts w:ascii="仿宋_GB2312" w:eastAsia="仿宋_GB2312" w:hAnsi="宋体" w:cs="Helvetica"/>
          <w:color w:val="auto"/>
          <w:sz w:val="28"/>
          <w:szCs w:val="28"/>
        </w:rPr>
      </w:pPr>
      <w:r>
        <w:rPr>
          <w:rFonts w:ascii="仿宋_GB2312" w:eastAsia="仿宋_GB2312" w:hAnsi="宋体" w:cs="Helvetica" w:hint="eastAsia"/>
          <w:color w:val="auto"/>
          <w:sz w:val="28"/>
          <w:szCs w:val="28"/>
        </w:rPr>
        <w:t>专业综合能力的笔试通过远程复试系统在专业面试环节中完成，通过面试考查笔试相关内容，全面考查考生的综合能力。</w:t>
      </w:r>
    </w:p>
    <w:p w:rsidR="00E13B6B" w:rsidRDefault="003E6D20">
      <w:pPr>
        <w:kinsoku/>
        <w:snapToGrid/>
        <w:spacing w:line="360" w:lineRule="auto"/>
        <w:ind w:firstLineChars="200" w:firstLine="560"/>
        <w:textAlignment w:val="auto"/>
        <w:rPr>
          <w:rFonts w:ascii="仿宋_GB2312" w:eastAsia="仿宋_GB2312" w:hAnsi="宋体" w:cs="Helvetica"/>
          <w:color w:val="auto"/>
          <w:sz w:val="28"/>
          <w:szCs w:val="28"/>
        </w:rPr>
      </w:pPr>
      <w:r>
        <w:rPr>
          <w:rFonts w:ascii="仿宋_GB2312" w:eastAsia="仿宋_GB2312" w:hAnsi="宋体" w:cs="Helvetica" w:hint="eastAsia"/>
          <w:color w:val="auto"/>
          <w:sz w:val="28"/>
          <w:szCs w:val="28"/>
        </w:rPr>
        <w:t>外语水平测试在面试中进行，该项考查区别于专业面试进行独立评分。</w:t>
      </w:r>
    </w:p>
    <w:p w:rsidR="00E13B6B" w:rsidRDefault="003E6D20">
      <w:pPr>
        <w:pStyle w:val="a5"/>
        <w:widowControl w:val="0"/>
        <w:spacing w:before="0" w:beforeAutospacing="0" w:after="0" w:afterAutospacing="0" w:line="360" w:lineRule="auto"/>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复试通过网络远程面试的方式进行。考生备考期间，抽签决定面试顺序。抽签完毕</w:t>
      </w:r>
      <w:r>
        <w:rPr>
          <w:rFonts w:ascii="仿宋_GB2312" w:eastAsia="仿宋_GB2312" w:cs="Helvetica" w:hint="eastAsia"/>
          <w:color w:val="auto"/>
          <w:sz w:val="28"/>
          <w:szCs w:val="28"/>
        </w:rPr>
        <w:t>后，考生按抽签</w:t>
      </w:r>
      <w:r>
        <w:rPr>
          <w:rFonts w:ascii="仿宋_GB2312" w:eastAsia="仿宋_GB2312" w:cs="Helvetica" w:hint="eastAsia"/>
          <w:color w:val="auto"/>
          <w:sz w:val="28"/>
          <w:szCs w:val="28"/>
        </w:rPr>
        <w:t>顺序进入复试考场面试。综合面试时间由各</w:t>
      </w:r>
      <w:r>
        <w:rPr>
          <w:rFonts w:ascii="仿宋_GB2312" w:eastAsia="仿宋_GB2312" w:cs="Helvetica" w:hint="eastAsia"/>
          <w:color w:val="auto"/>
          <w:sz w:val="28"/>
          <w:szCs w:val="28"/>
        </w:rPr>
        <w:t>学院（中心、所）</w:t>
      </w:r>
      <w:r>
        <w:rPr>
          <w:rFonts w:ascii="仿宋_GB2312" w:eastAsia="仿宋_GB2312" w:cs="Helvetica" w:hint="eastAsia"/>
          <w:color w:val="auto"/>
          <w:sz w:val="28"/>
          <w:szCs w:val="28"/>
        </w:rPr>
        <w:t>根据学科专业特点安排，每个考生综合面试时长一般为</w:t>
      </w:r>
      <w:r>
        <w:rPr>
          <w:rFonts w:ascii="仿宋_GB2312" w:eastAsia="仿宋_GB2312" w:cs="Helvetica" w:hint="eastAsia"/>
          <w:color w:val="auto"/>
          <w:sz w:val="28"/>
          <w:szCs w:val="28"/>
        </w:rPr>
        <w:t>20</w:t>
      </w:r>
      <w:r>
        <w:rPr>
          <w:rFonts w:ascii="仿宋_GB2312" w:eastAsia="仿宋_GB2312" w:cs="Helvetica" w:hint="eastAsia"/>
          <w:color w:val="auto"/>
          <w:sz w:val="28"/>
          <w:szCs w:val="28"/>
        </w:rPr>
        <w:t>分钟左右，具体时间可由面试专家组根据面试情况适当调整。</w:t>
      </w:r>
    </w:p>
    <w:p w:rsidR="00E13B6B" w:rsidRDefault="003E6D20">
      <w:pPr>
        <w:pStyle w:val="a5"/>
        <w:spacing w:before="0" w:beforeAutospacing="0" w:after="0" w:afterAutospacing="0" w:line="560" w:lineRule="exact"/>
        <w:ind w:firstLineChars="200" w:firstLine="560"/>
        <w:jc w:val="both"/>
        <w:rPr>
          <w:rFonts w:ascii="仿宋_GB2312" w:eastAsia="仿宋_GB2312" w:hAnsi="Helvetica" w:cs="Helvetica"/>
          <w:color w:val="auto"/>
          <w:sz w:val="28"/>
          <w:szCs w:val="28"/>
        </w:rPr>
      </w:pPr>
      <w:r>
        <w:rPr>
          <w:rFonts w:ascii="仿宋_GB2312" w:eastAsia="仿宋_GB2312" w:cs="Helvetica" w:hint="eastAsia"/>
          <w:color w:val="auto"/>
          <w:sz w:val="28"/>
          <w:szCs w:val="28"/>
        </w:rPr>
        <w:t>（七）</w:t>
      </w:r>
      <w:r>
        <w:rPr>
          <w:rFonts w:ascii="仿宋_GB2312" w:eastAsia="仿宋_GB2312" w:cs="Helvetica" w:hint="eastAsia"/>
          <w:color w:val="auto"/>
          <w:sz w:val="28"/>
          <w:szCs w:val="28"/>
        </w:rPr>
        <w:t>复试成绩</w:t>
      </w:r>
    </w:p>
    <w:p w:rsidR="00E13B6B" w:rsidRDefault="003E6D20">
      <w:pPr>
        <w:pStyle w:val="a3"/>
        <w:spacing w:line="560" w:lineRule="exact"/>
        <w:ind w:firstLineChars="200" w:firstLine="560"/>
        <w:rPr>
          <w:rFonts w:ascii="仿宋_GB2312" w:eastAsia="仿宋_GB2312" w:hAnsi="黑体" w:cs="Helvetica"/>
          <w:bCs/>
          <w:color w:val="auto"/>
          <w:sz w:val="28"/>
          <w:szCs w:val="28"/>
        </w:rPr>
      </w:pPr>
      <w:r>
        <w:rPr>
          <w:rFonts w:ascii="仿宋_GB2312" w:eastAsia="仿宋_GB2312" w:hAnsi="黑体" w:cs="Helvetica" w:hint="eastAsia"/>
          <w:bCs/>
          <w:color w:val="auto"/>
          <w:sz w:val="28"/>
          <w:szCs w:val="28"/>
        </w:rPr>
        <w:lastRenderedPageBreak/>
        <w:t>复试成绩</w:t>
      </w:r>
      <w:r>
        <w:rPr>
          <w:rFonts w:ascii="仿宋_GB2312" w:eastAsia="仿宋_GB2312" w:hAnsi="黑体" w:cs="Helvetica" w:hint="eastAsia"/>
          <w:bCs/>
          <w:color w:val="auto"/>
          <w:sz w:val="28"/>
          <w:szCs w:val="28"/>
        </w:rPr>
        <w:t>（</w:t>
      </w:r>
      <w:r>
        <w:rPr>
          <w:rFonts w:ascii="仿宋_GB2312" w:eastAsia="仿宋_GB2312" w:hAnsi="黑体" w:cs="Helvetica" w:hint="eastAsia"/>
          <w:bCs/>
          <w:color w:val="auto"/>
          <w:sz w:val="28"/>
          <w:szCs w:val="28"/>
        </w:rPr>
        <w:t>满分</w:t>
      </w:r>
      <w:r>
        <w:rPr>
          <w:rFonts w:ascii="仿宋_GB2312" w:eastAsia="仿宋_GB2312" w:hAnsi="黑体" w:cs="Helvetica" w:hint="eastAsia"/>
          <w:bCs/>
          <w:color w:val="auto"/>
          <w:sz w:val="28"/>
          <w:szCs w:val="28"/>
        </w:rPr>
        <w:t>100</w:t>
      </w:r>
      <w:r>
        <w:rPr>
          <w:rFonts w:ascii="仿宋_GB2312" w:eastAsia="仿宋_GB2312" w:hAnsi="黑体" w:cs="Helvetica" w:hint="eastAsia"/>
          <w:bCs/>
          <w:color w:val="auto"/>
          <w:sz w:val="28"/>
          <w:szCs w:val="28"/>
        </w:rPr>
        <w:t>分</w:t>
      </w:r>
      <w:r>
        <w:rPr>
          <w:rFonts w:ascii="仿宋_GB2312" w:eastAsia="仿宋_GB2312" w:hAnsi="黑体" w:cs="Helvetica" w:hint="eastAsia"/>
          <w:bCs/>
          <w:color w:val="auto"/>
          <w:sz w:val="28"/>
          <w:szCs w:val="28"/>
        </w:rPr>
        <w:t>）</w:t>
      </w:r>
      <w:r>
        <w:rPr>
          <w:rFonts w:ascii="仿宋_GB2312" w:eastAsia="仿宋_GB2312" w:hAnsi="黑体" w:cs="Helvetica" w:hint="eastAsia"/>
          <w:bCs/>
          <w:color w:val="auto"/>
          <w:sz w:val="28"/>
          <w:szCs w:val="28"/>
        </w:rPr>
        <w:t>=</w:t>
      </w:r>
      <w:r>
        <w:rPr>
          <w:rFonts w:ascii="仿宋_GB2312" w:eastAsia="仿宋_GB2312" w:hAnsi="黑体" w:cs="Helvetica" w:hint="eastAsia"/>
          <w:bCs/>
          <w:color w:val="auto"/>
          <w:sz w:val="28"/>
          <w:szCs w:val="28"/>
        </w:rPr>
        <w:t>专业综合能力考查</w:t>
      </w:r>
      <w:r>
        <w:rPr>
          <w:rFonts w:ascii="仿宋_GB2312" w:eastAsia="仿宋_GB2312" w:hAnsi="黑体" w:cs="Helvetica" w:hint="eastAsia"/>
          <w:bCs/>
          <w:color w:val="auto"/>
          <w:sz w:val="28"/>
          <w:szCs w:val="28"/>
        </w:rPr>
        <w:t>（</w:t>
      </w:r>
      <w:r>
        <w:rPr>
          <w:rFonts w:ascii="仿宋_GB2312" w:eastAsia="仿宋_GB2312" w:hAnsi="黑体" w:cs="Helvetica" w:hint="eastAsia"/>
          <w:bCs/>
          <w:color w:val="auto"/>
          <w:sz w:val="28"/>
          <w:szCs w:val="28"/>
        </w:rPr>
        <w:t>90</w:t>
      </w:r>
      <w:r>
        <w:rPr>
          <w:rFonts w:ascii="仿宋_GB2312" w:eastAsia="仿宋_GB2312" w:hAnsi="黑体" w:cs="Helvetica" w:hint="eastAsia"/>
          <w:bCs/>
          <w:color w:val="auto"/>
          <w:sz w:val="28"/>
          <w:szCs w:val="28"/>
        </w:rPr>
        <w:t>分</w:t>
      </w:r>
      <w:r>
        <w:rPr>
          <w:rFonts w:ascii="仿宋_GB2312" w:eastAsia="仿宋_GB2312" w:hAnsi="黑体" w:cs="Helvetica" w:hint="eastAsia"/>
          <w:bCs/>
          <w:color w:val="auto"/>
          <w:sz w:val="28"/>
          <w:szCs w:val="28"/>
        </w:rPr>
        <w:t>）</w:t>
      </w:r>
      <w:r>
        <w:rPr>
          <w:rFonts w:ascii="仿宋_GB2312" w:eastAsia="仿宋_GB2312" w:hAnsi="黑体" w:cs="Helvetica" w:hint="eastAsia"/>
          <w:bCs/>
          <w:color w:val="auto"/>
          <w:sz w:val="28"/>
          <w:szCs w:val="28"/>
        </w:rPr>
        <w:t>+</w:t>
      </w:r>
      <w:r>
        <w:rPr>
          <w:rFonts w:ascii="仿宋_GB2312" w:eastAsia="仿宋_GB2312" w:hAnsi="黑体" w:cs="Helvetica" w:hint="eastAsia"/>
          <w:bCs/>
          <w:color w:val="auto"/>
          <w:sz w:val="28"/>
          <w:szCs w:val="28"/>
        </w:rPr>
        <w:t>外语水平测试</w:t>
      </w:r>
      <w:r>
        <w:rPr>
          <w:rFonts w:ascii="仿宋_GB2312" w:eastAsia="仿宋_GB2312" w:hAnsi="黑体" w:cs="Helvetica" w:hint="eastAsia"/>
          <w:bCs/>
          <w:color w:val="auto"/>
          <w:sz w:val="28"/>
          <w:szCs w:val="28"/>
        </w:rPr>
        <w:t>（</w:t>
      </w:r>
      <w:r>
        <w:rPr>
          <w:rFonts w:ascii="仿宋_GB2312" w:eastAsia="仿宋_GB2312" w:hAnsi="黑体" w:cs="Helvetica" w:hint="eastAsia"/>
          <w:bCs/>
          <w:color w:val="auto"/>
          <w:sz w:val="28"/>
          <w:szCs w:val="28"/>
        </w:rPr>
        <w:t>10</w:t>
      </w:r>
      <w:r>
        <w:rPr>
          <w:rFonts w:ascii="仿宋_GB2312" w:eastAsia="仿宋_GB2312" w:hAnsi="黑体" w:cs="Helvetica" w:hint="eastAsia"/>
          <w:bCs/>
          <w:color w:val="auto"/>
          <w:sz w:val="28"/>
          <w:szCs w:val="28"/>
        </w:rPr>
        <w:t>分</w:t>
      </w:r>
      <w:r>
        <w:rPr>
          <w:rFonts w:ascii="仿宋_GB2312" w:eastAsia="仿宋_GB2312" w:hAnsi="黑体" w:cs="Helvetica" w:hint="eastAsia"/>
          <w:bCs/>
          <w:color w:val="auto"/>
          <w:sz w:val="28"/>
          <w:szCs w:val="28"/>
        </w:rPr>
        <w:t>）</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（八）</w:t>
      </w:r>
      <w:r>
        <w:rPr>
          <w:rFonts w:ascii="仿宋_GB2312" w:eastAsia="仿宋_GB2312" w:cs="Helvetica" w:hint="eastAsia"/>
          <w:color w:val="auto"/>
          <w:sz w:val="28"/>
          <w:szCs w:val="28"/>
        </w:rPr>
        <w:t>考生复试纪律及要求</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考生禁止在复试过程中录音录像，</w:t>
      </w:r>
      <w:r>
        <w:rPr>
          <w:rFonts w:ascii="仿宋_GB2312" w:eastAsia="仿宋_GB2312" w:cs="Helvetica" w:hint="eastAsia"/>
          <w:color w:val="auto"/>
          <w:sz w:val="28"/>
          <w:szCs w:val="28"/>
        </w:rPr>
        <w:t>如</w:t>
      </w:r>
      <w:r>
        <w:rPr>
          <w:rFonts w:ascii="仿宋_GB2312" w:eastAsia="仿宋_GB2312" w:cs="Helvetica" w:hint="eastAsia"/>
          <w:color w:val="auto"/>
          <w:sz w:val="28"/>
          <w:szCs w:val="28"/>
        </w:rPr>
        <w:t>有必要，</w:t>
      </w:r>
      <w:r>
        <w:rPr>
          <w:rFonts w:ascii="仿宋_GB2312" w:eastAsia="仿宋_GB2312" w:cs="Helvetica" w:hint="eastAsia"/>
          <w:color w:val="auto"/>
          <w:sz w:val="28"/>
          <w:szCs w:val="28"/>
        </w:rPr>
        <w:t>我院</w:t>
      </w:r>
      <w:r>
        <w:rPr>
          <w:rFonts w:ascii="仿宋_GB2312" w:eastAsia="仿宋_GB2312" w:cs="Helvetica" w:hint="eastAsia"/>
          <w:color w:val="auto"/>
          <w:sz w:val="28"/>
          <w:szCs w:val="28"/>
        </w:rPr>
        <w:t>可对相关考生进行再次复试。</w:t>
      </w:r>
    </w:p>
    <w:p w:rsidR="00E13B6B" w:rsidRDefault="003E6D20">
      <w:pPr>
        <w:spacing w:line="560" w:lineRule="exact"/>
        <w:ind w:left="34"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考生应自觉树立遵章守纪、诚实考试的意识。复试期间，</w:t>
      </w:r>
      <w:r>
        <w:rPr>
          <w:rFonts w:ascii="仿宋_GB2312" w:eastAsia="仿宋_GB2312" w:cs="Helvetica" w:hint="eastAsia"/>
          <w:color w:val="auto"/>
          <w:sz w:val="28"/>
          <w:szCs w:val="28"/>
        </w:rPr>
        <w:t xml:space="preserve"> </w:t>
      </w:r>
      <w:r>
        <w:rPr>
          <w:rFonts w:ascii="仿宋_GB2312" w:eastAsia="仿宋_GB2312" w:cs="Helvetica" w:hint="eastAsia"/>
          <w:color w:val="auto"/>
          <w:sz w:val="28"/>
          <w:szCs w:val="28"/>
        </w:rPr>
        <w:t>考生应自觉遵守我校考场规则及考生所签署的《诚信复试承诺书》等内容，不将复试有关资料以任何形式上传网络或泄露给他人（或机构）</w:t>
      </w:r>
      <w:r>
        <w:rPr>
          <w:rFonts w:ascii="仿宋_GB2312" w:eastAsia="仿宋_GB2312" w:cs="Helvetica" w:hint="eastAsia"/>
          <w:color w:val="auto"/>
          <w:sz w:val="28"/>
          <w:szCs w:val="28"/>
        </w:rPr>
        <w:t>。</w:t>
      </w:r>
      <w:r>
        <w:rPr>
          <w:rFonts w:ascii="仿宋_GB2312" w:eastAsia="仿宋_GB2312" w:cs="Helvetica" w:hint="eastAsia"/>
          <w:color w:val="auto"/>
          <w:sz w:val="28"/>
          <w:szCs w:val="28"/>
        </w:rPr>
        <w:t>对在研究生考试招生中违反考试管理规定和考场纪律，影响考试公平、公正的考生一律按《中华</w:t>
      </w:r>
      <w:r>
        <w:rPr>
          <w:rFonts w:ascii="仿宋_GB2312" w:eastAsia="仿宋_GB2312" w:cs="Helvetica" w:hint="eastAsia"/>
          <w:color w:val="auto"/>
          <w:sz w:val="28"/>
          <w:szCs w:val="28"/>
        </w:rPr>
        <w:t xml:space="preserve"> </w:t>
      </w:r>
      <w:r>
        <w:rPr>
          <w:rFonts w:ascii="仿宋_GB2312" w:eastAsia="仿宋_GB2312" w:cs="Helvetica" w:hint="eastAsia"/>
          <w:color w:val="auto"/>
          <w:sz w:val="28"/>
          <w:szCs w:val="28"/>
        </w:rPr>
        <w:t>人民共和国教育法》及《国家教育考试违规处理办法》（教育部令第</w:t>
      </w:r>
      <w:r>
        <w:rPr>
          <w:rFonts w:ascii="仿宋_GB2312" w:eastAsia="仿宋_GB2312" w:cs="Helvetica" w:hint="eastAsia"/>
          <w:color w:val="auto"/>
          <w:sz w:val="28"/>
          <w:szCs w:val="28"/>
        </w:rPr>
        <w:t xml:space="preserve"> 33 </w:t>
      </w:r>
      <w:r>
        <w:rPr>
          <w:rFonts w:ascii="仿宋_GB2312" w:eastAsia="仿宋_GB2312" w:cs="Helvetica" w:hint="eastAsia"/>
          <w:color w:val="auto"/>
          <w:sz w:val="28"/>
          <w:szCs w:val="28"/>
        </w:rPr>
        <w:t>号）严肃处理。</w:t>
      </w:r>
    </w:p>
    <w:p w:rsidR="00E13B6B" w:rsidRDefault="00E13B6B">
      <w:pPr>
        <w:pStyle w:val="a3"/>
        <w:spacing w:line="560" w:lineRule="exact"/>
        <w:ind w:firstLineChars="200" w:firstLine="560"/>
        <w:rPr>
          <w:rFonts w:ascii="仿宋_GB2312" w:eastAsia="仿宋_GB2312" w:hAnsi="黑体" w:cs="Helvetica"/>
          <w:bCs/>
          <w:color w:val="auto"/>
          <w:sz w:val="28"/>
          <w:szCs w:val="28"/>
        </w:rPr>
      </w:pPr>
    </w:p>
    <w:p w:rsidR="00E13B6B" w:rsidRDefault="003E6D20">
      <w:pPr>
        <w:spacing w:line="560" w:lineRule="exact"/>
        <w:ind w:firstLineChars="200" w:firstLine="544"/>
        <w:jc w:val="both"/>
        <w:outlineLvl w:val="0"/>
        <w:rPr>
          <w:rFonts w:ascii="仿宋" w:eastAsia="仿宋" w:hAnsi="仿宋" w:cs="仿宋"/>
          <w:color w:val="auto"/>
          <w:spacing w:val="-4"/>
          <w:sz w:val="28"/>
          <w:szCs w:val="28"/>
          <w14:textOutline w14:w="5092" w14:cap="flat" w14:cmpd="sng" w14:algn="ctr">
            <w14:solidFill>
              <w14:srgbClr w14:val="000000"/>
            </w14:solidFill>
            <w14:prstDash w14:val="solid"/>
            <w14:miter w14:lim="0"/>
          </w14:textOutline>
        </w:rPr>
      </w:pPr>
      <w:r>
        <w:rPr>
          <w:rFonts w:ascii="仿宋" w:eastAsia="仿宋" w:hAnsi="仿宋" w:cs="仿宋" w:hint="eastAsia"/>
          <w:color w:val="auto"/>
          <w:spacing w:val="-4"/>
          <w:sz w:val="28"/>
          <w:szCs w:val="28"/>
          <w14:textOutline w14:w="5092" w14:cap="flat" w14:cmpd="sng" w14:algn="ctr">
            <w14:solidFill>
              <w14:srgbClr w14:val="000000"/>
            </w14:solidFill>
            <w14:prstDash w14:val="solid"/>
            <w14:miter w14:lim="0"/>
          </w14:textOutline>
        </w:rPr>
        <w:t>四、调剂管理</w:t>
      </w:r>
    </w:p>
    <w:p w:rsidR="00E13B6B" w:rsidRDefault="003E6D20">
      <w:pPr>
        <w:spacing w:line="560" w:lineRule="exact"/>
        <w:ind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（一）调剂基本条件</w:t>
      </w:r>
    </w:p>
    <w:p w:rsidR="00E13B6B" w:rsidRDefault="003E6D20">
      <w:pPr>
        <w:pStyle w:val="a5"/>
        <w:numPr>
          <w:ilvl w:val="255"/>
          <w:numId w:val="0"/>
        </w:numPr>
        <w:spacing w:before="0" w:beforeAutospacing="0" w:after="0" w:afterAutospacing="0" w:line="560" w:lineRule="exact"/>
        <w:ind w:firstLineChars="200" w:firstLine="560"/>
        <w:jc w:val="both"/>
        <w:rPr>
          <w:rFonts w:ascii="仿宋_GB2312" w:eastAsia="仿宋_GB2312"/>
          <w:color w:val="auto"/>
          <w:sz w:val="28"/>
          <w:szCs w:val="28"/>
        </w:rPr>
      </w:pPr>
      <w:r>
        <w:rPr>
          <w:rFonts w:ascii="仿宋_GB2312" w:eastAsia="仿宋_GB2312" w:hint="eastAsia"/>
          <w:color w:val="auto"/>
          <w:sz w:val="28"/>
          <w:szCs w:val="28"/>
        </w:rPr>
        <w:t>1.</w:t>
      </w:r>
      <w:r>
        <w:rPr>
          <w:rFonts w:ascii="仿宋_GB2312" w:eastAsia="仿宋_GB2312" w:hint="eastAsia"/>
          <w:color w:val="auto"/>
          <w:sz w:val="28"/>
          <w:szCs w:val="28"/>
        </w:rPr>
        <w:t>符合调入专业的报考条件。</w:t>
      </w:r>
      <w:r>
        <w:rPr>
          <w:rFonts w:ascii="仿宋_GB2312" w:eastAsia="仿宋_GB2312" w:hint="eastAsia"/>
          <w:color w:val="auto"/>
          <w:sz w:val="28"/>
          <w:szCs w:val="28"/>
        </w:rPr>
        <w:t xml:space="preserve"> </w:t>
      </w:r>
    </w:p>
    <w:p w:rsidR="00E13B6B" w:rsidRDefault="003E6D20">
      <w:pPr>
        <w:pStyle w:val="a5"/>
        <w:spacing w:before="0" w:beforeAutospacing="0" w:after="0" w:afterAutospacing="0" w:line="560" w:lineRule="exact"/>
        <w:ind w:firstLineChars="200" w:firstLine="560"/>
        <w:jc w:val="both"/>
        <w:rPr>
          <w:rFonts w:ascii="仿宋_GB2312" w:eastAsia="仿宋_GB2312"/>
          <w:color w:val="auto"/>
          <w:sz w:val="28"/>
          <w:szCs w:val="28"/>
        </w:rPr>
      </w:pPr>
      <w:r>
        <w:rPr>
          <w:rFonts w:ascii="仿宋_GB2312" w:eastAsia="仿宋_GB2312" w:hint="eastAsia"/>
          <w:color w:val="auto"/>
          <w:sz w:val="28"/>
          <w:szCs w:val="28"/>
        </w:rPr>
        <w:t>2</w:t>
      </w:r>
      <w:r>
        <w:rPr>
          <w:rFonts w:ascii="仿宋_GB2312" w:eastAsia="仿宋_GB2312" w:hint="eastAsia"/>
          <w:color w:val="auto"/>
          <w:sz w:val="28"/>
          <w:szCs w:val="28"/>
        </w:rPr>
        <w:t>.</w:t>
      </w:r>
      <w:r>
        <w:rPr>
          <w:rFonts w:ascii="仿宋_GB2312" w:eastAsia="仿宋_GB2312" w:hint="eastAsia"/>
          <w:color w:val="auto"/>
          <w:sz w:val="28"/>
          <w:szCs w:val="28"/>
        </w:rPr>
        <w:t>初试成绩符合第一志愿报考专业在调入地区的全国初试成绩基本要求。</w:t>
      </w:r>
      <w:r>
        <w:rPr>
          <w:rFonts w:ascii="仿宋_GB2312" w:eastAsia="仿宋_GB2312" w:hint="eastAsia"/>
          <w:color w:val="auto"/>
          <w:sz w:val="28"/>
          <w:szCs w:val="28"/>
        </w:rPr>
        <w:t xml:space="preserve"> </w:t>
      </w:r>
    </w:p>
    <w:p w:rsidR="00E13B6B" w:rsidRDefault="003E6D20">
      <w:pPr>
        <w:pStyle w:val="a5"/>
        <w:spacing w:before="0" w:beforeAutospacing="0" w:after="0" w:afterAutospacing="0" w:line="560" w:lineRule="exact"/>
        <w:ind w:firstLineChars="200" w:firstLine="560"/>
        <w:jc w:val="both"/>
        <w:rPr>
          <w:rFonts w:ascii="仿宋_GB2312" w:eastAsia="仿宋_GB2312"/>
          <w:color w:val="auto"/>
          <w:sz w:val="28"/>
          <w:szCs w:val="28"/>
        </w:rPr>
      </w:pPr>
      <w:r>
        <w:rPr>
          <w:rFonts w:ascii="仿宋_GB2312" w:eastAsia="仿宋_GB2312" w:hint="eastAsia"/>
          <w:color w:val="auto"/>
          <w:sz w:val="28"/>
          <w:szCs w:val="28"/>
        </w:rPr>
        <w:t>3</w:t>
      </w:r>
      <w:r>
        <w:rPr>
          <w:rFonts w:ascii="仿宋_GB2312" w:eastAsia="仿宋_GB2312" w:hint="eastAsia"/>
          <w:color w:val="auto"/>
          <w:sz w:val="28"/>
          <w:szCs w:val="28"/>
        </w:rPr>
        <w:t>.</w:t>
      </w:r>
      <w:r>
        <w:rPr>
          <w:rFonts w:ascii="Times New Roman" w:eastAsia="仿宋_GB2312" w:hAnsi="Times New Roman" w:hint="eastAsia"/>
          <w:color w:val="auto"/>
          <w:sz w:val="28"/>
          <w:szCs w:val="28"/>
        </w:rPr>
        <w:t>考生调入专业应与第一志愿报考专业相同或相近，且在同一学科门类范围内（可授不同学科门类学位的专业可跨门类在对应专业所属一级学科范围内进行调剂）。</w:t>
      </w:r>
      <w:r>
        <w:rPr>
          <w:rFonts w:ascii="仿宋_GB2312" w:eastAsia="仿宋_GB2312" w:hint="eastAsia"/>
          <w:color w:val="auto"/>
          <w:sz w:val="28"/>
          <w:szCs w:val="28"/>
        </w:rPr>
        <w:t xml:space="preserve"> </w:t>
      </w:r>
    </w:p>
    <w:p w:rsidR="00E13B6B" w:rsidRDefault="003E6D20">
      <w:pPr>
        <w:pStyle w:val="a5"/>
        <w:spacing w:before="0" w:beforeAutospacing="0" w:after="0" w:afterAutospacing="0" w:line="560" w:lineRule="exact"/>
        <w:ind w:firstLineChars="200" w:firstLine="560"/>
        <w:jc w:val="both"/>
        <w:rPr>
          <w:rFonts w:ascii="仿宋_GB2312" w:eastAsia="仿宋_GB2312" w:hAnsi="仿宋_GB2312"/>
          <w:color w:val="auto"/>
          <w:sz w:val="28"/>
          <w:szCs w:val="28"/>
        </w:rPr>
      </w:pPr>
      <w:r>
        <w:rPr>
          <w:rFonts w:ascii="仿宋_GB2312" w:eastAsia="仿宋_GB2312" w:hint="eastAsia"/>
          <w:color w:val="auto"/>
          <w:sz w:val="28"/>
          <w:szCs w:val="28"/>
        </w:rPr>
        <w:t>4.</w:t>
      </w:r>
      <w:r>
        <w:rPr>
          <w:rFonts w:ascii="仿宋_GB2312" w:eastAsia="仿宋_GB2312" w:hint="eastAsia"/>
          <w:color w:val="auto"/>
          <w:sz w:val="28"/>
          <w:szCs w:val="28"/>
        </w:rPr>
        <w:t>初试科目与调入专业初试科目相同或相近，其中初试全国统一命题科目应与调入专业全国统一命题科目相同</w:t>
      </w:r>
      <w:r>
        <w:rPr>
          <w:rFonts w:ascii="仿宋_GB2312" w:eastAsia="仿宋_GB2312" w:hint="eastAsia"/>
          <w:color w:val="auto"/>
          <w:sz w:val="28"/>
          <w:szCs w:val="28"/>
        </w:rPr>
        <w:t>。</w:t>
      </w:r>
      <w:r>
        <w:rPr>
          <w:rFonts w:ascii="仿宋_GB2312" w:eastAsia="仿宋_GB2312" w:hint="eastAsia"/>
          <w:color w:val="auto"/>
          <w:sz w:val="28"/>
          <w:szCs w:val="28"/>
        </w:rPr>
        <w:t>统考科目英语一与英</w:t>
      </w:r>
      <w:r>
        <w:rPr>
          <w:rFonts w:ascii="仿宋_GB2312" w:eastAsia="仿宋_GB2312" w:hint="eastAsia"/>
          <w:color w:val="auto"/>
          <w:sz w:val="28"/>
          <w:szCs w:val="28"/>
        </w:rPr>
        <w:lastRenderedPageBreak/>
        <w:t>语二视为相同考试科目，数学（三）</w:t>
      </w:r>
      <w:r>
        <w:rPr>
          <w:rFonts w:ascii="仿宋_GB2312" w:eastAsia="仿宋_GB2312" w:hint="eastAsia"/>
          <w:color w:val="auto"/>
          <w:sz w:val="28"/>
          <w:szCs w:val="28"/>
        </w:rPr>
        <w:t>和经济类综合能力（</w:t>
      </w:r>
      <w:r>
        <w:rPr>
          <w:rFonts w:ascii="仿宋_GB2312" w:eastAsia="仿宋_GB2312" w:hint="eastAsia"/>
          <w:color w:val="auto"/>
          <w:sz w:val="28"/>
          <w:szCs w:val="28"/>
        </w:rPr>
        <w:t>396</w:t>
      </w:r>
      <w:r>
        <w:rPr>
          <w:rFonts w:ascii="仿宋_GB2312" w:eastAsia="仿宋_GB2312" w:hint="eastAsia"/>
          <w:color w:val="auto"/>
          <w:sz w:val="28"/>
          <w:szCs w:val="28"/>
        </w:rPr>
        <w:t>）</w:t>
      </w:r>
      <w:r>
        <w:rPr>
          <w:rFonts w:ascii="仿宋_GB2312" w:eastAsia="仿宋_GB2312" w:hint="eastAsia"/>
          <w:color w:val="auto"/>
          <w:sz w:val="28"/>
          <w:szCs w:val="28"/>
        </w:rPr>
        <w:t>可视为相同考试科目。</w:t>
      </w:r>
    </w:p>
    <w:p w:rsidR="00E13B6B" w:rsidRDefault="003E6D20">
      <w:pPr>
        <w:spacing w:line="560" w:lineRule="exact"/>
        <w:ind w:right="103"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（二）调剂要求</w:t>
      </w:r>
    </w:p>
    <w:p w:rsidR="00E13B6B" w:rsidRDefault="003E6D20">
      <w:pPr>
        <w:pStyle w:val="a5"/>
        <w:spacing w:before="0" w:beforeAutospacing="0" w:after="0" w:afterAutospacing="0" w:line="560" w:lineRule="exact"/>
        <w:ind w:firstLineChars="200" w:firstLine="560"/>
        <w:jc w:val="both"/>
        <w:rPr>
          <w:rFonts w:ascii="仿宋_GB2312" w:eastAsia="仿宋_GB2312"/>
          <w:color w:val="auto"/>
          <w:sz w:val="28"/>
          <w:szCs w:val="28"/>
        </w:rPr>
      </w:pPr>
      <w:r>
        <w:rPr>
          <w:rFonts w:ascii="仿宋_GB2312" w:eastAsia="仿宋_GB2312" w:hint="eastAsia"/>
          <w:color w:val="auto"/>
          <w:sz w:val="28"/>
          <w:szCs w:val="28"/>
        </w:rPr>
        <w:t>1.</w:t>
      </w:r>
      <w:r>
        <w:rPr>
          <w:rFonts w:ascii="仿宋_GB2312" w:eastAsia="仿宋_GB2312" w:hint="eastAsia"/>
          <w:color w:val="auto"/>
          <w:sz w:val="28"/>
          <w:szCs w:val="28"/>
        </w:rPr>
        <w:t>所有调剂考生（既包括接收外单位调剂考生，也包括接收本单位内部调剂考生）必须通过教育部“全国硕士生招生调剂服务系统”进行。</w:t>
      </w:r>
      <w:r>
        <w:rPr>
          <w:rFonts w:ascii="Times New Roman" w:eastAsia="仿宋_GB2312" w:hAnsi="Times New Roman" w:hint="eastAsia"/>
          <w:color w:val="auto"/>
          <w:sz w:val="28"/>
          <w:szCs w:val="28"/>
        </w:rPr>
        <w:t>调剂工作由学校研招办归口管理并统一办理相关手续。</w:t>
      </w:r>
    </w:p>
    <w:p w:rsidR="00E13B6B" w:rsidRDefault="003E6D20">
      <w:pPr>
        <w:pStyle w:val="a5"/>
        <w:spacing w:before="0" w:beforeAutospacing="0" w:after="0" w:afterAutospacing="0" w:line="560" w:lineRule="exact"/>
        <w:ind w:firstLineChars="200" w:firstLine="560"/>
        <w:jc w:val="both"/>
        <w:rPr>
          <w:rFonts w:ascii="仿宋_GB2312" w:eastAsia="仿宋_GB2312"/>
          <w:color w:val="auto"/>
          <w:sz w:val="28"/>
          <w:szCs w:val="28"/>
        </w:rPr>
      </w:pPr>
      <w:r>
        <w:rPr>
          <w:rFonts w:ascii="仿宋_GB2312" w:eastAsia="仿宋_GB2312" w:hint="eastAsia"/>
          <w:color w:val="auto"/>
          <w:sz w:val="28"/>
          <w:szCs w:val="28"/>
        </w:rPr>
        <w:t>2.</w:t>
      </w:r>
      <w:r>
        <w:rPr>
          <w:rFonts w:ascii="仿宋_GB2312" w:eastAsia="仿宋_GB2312" w:hint="eastAsia"/>
          <w:color w:val="auto"/>
          <w:sz w:val="28"/>
          <w:szCs w:val="28"/>
        </w:rPr>
        <w:t>调剂系统开放时间、调剂志愿锁定时间由</w:t>
      </w:r>
      <w:r>
        <w:rPr>
          <w:rFonts w:ascii="仿宋_GB2312" w:eastAsia="仿宋_GB2312" w:hint="eastAsia"/>
          <w:color w:val="auto"/>
          <w:sz w:val="28"/>
          <w:szCs w:val="28"/>
        </w:rPr>
        <w:t>学校</w:t>
      </w:r>
      <w:r>
        <w:rPr>
          <w:rFonts w:ascii="仿宋_GB2312" w:eastAsia="仿宋_GB2312" w:hint="eastAsia"/>
          <w:color w:val="auto"/>
          <w:sz w:val="28"/>
          <w:szCs w:val="28"/>
        </w:rPr>
        <w:t>统一设定，每次开放调剂系统持续时间不低于</w:t>
      </w:r>
      <w:r>
        <w:rPr>
          <w:rFonts w:ascii="仿宋_GB2312" w:eastAsia="仿宋_GB2312" w:hint="eastAsia"/>
          <w:color w:val="auto"/>
          <w:sz w:val="28"/>
          <w:szCs w:val="28"/>
        </w:rPr>
        <w:t>12</w:t>
      </w:r>
      <w:r>
        <w:rPr>
          <w:rFonts w:ascii="仿宋_GB2312" w:eastAsia="仿宋_GB2312" w:hint="eastAsia"/>
          <w:color w:val="auto"/>
          <w:sz w:val="28"/>
          <w:szCs w:val="28"/>
        </w:rPr>
        <w:t>个小时，考生调剂志愿锁定时间最长不超过</w:t>
      </w:r>
      <w:r>
        <w:rPr>
          <w:rFonts w:ascii="仿宋_GB2312" w:eastAsia="仿宋_GB2312" w:hint="eastAsia"/>
          <w:color w:val="auto"/>
          <w:sz w:val="28"/>
          <w:szCs w:val="28"/>
        </w:rPr>
        <w:t>24</w:t>
      </w:r>
      <w:r>
        <w:rPr>
          <w:rFonts w:ascii="仿宋_GB2312" w:eastAsia="仿宋_GB2312" w:hint="eastAsia"/>
          <w:color w:val="auto"/>
          <w:sz w:val="28"/>
          <w:szCs w:val="28"/>
        </w:rPr>
        <w:t>小时。调剂系统开放前</w:t>
      </w:r>
      <w:r>
        <w:rPr>
          <w:rFonts w:ascii="仿宋_GB2312" w:eastAsia="仿宋_GB2312" w:hint="eastAsia"/>
          <w:color w:val="auto"/>
          <w:sz w:val="28"/>
          <w:szCs w:val="28"/>
        </w:rPr>
        <w:t>学校</w:t>
      </w:r>
      <w:r>
        <w:rPr>
          <w:rFonts w:ascii="仿宋_GB2312" w:eastAsia="仿宋_GB2312" w:hint="eastAsia"/>
          <w:color w:val="auto"/>
          <w:sz w:val="28"/>
          <w:szCs w:val="28"/>
        </w:rPr>
        <w:t>将在</w:t>
      </w:r>
      <w:r>
        <w:rPr>
          <w:rFonts w:ascii="仿宋_GB2312" w:eastAsia="仿宋_GB2312" w:hint="eastAsia"/>
          <w:color w:val="auto"/>
          <w:sz w:val="28"/>
          <w:szCs w:val="28"/>
        </w:rPr>
        <w:t>研究生院</w:t>
      </w:r>
      <w:r>
        <w:rPr>
          <w:rFonts w:ascii="仿宋_GB2312" w:eastAsia="仿宋_GB2312" w:hint="eastAsia"/>
          <w:color w:val="auto"/>
          <w:sz w:val="28"/>
          <w:szCs w:val="28"/>
        </w:rPr>
        <w:t>官网提前公布开放时间和开放时长。</w:t>
      </w:r>
    </w:p>
    <w:p w:rsidR="00E13B6B" w:rsidRDefault="003E6D20">
      <w:pPr>
        <w:pStyle w:val="a5"/>
        <w:spacing w:before="0" w:beforeAutospacing="0" w:after="0" w:afterAutospacing="0" w:line="560" w:lineRule="exact"/>
        <w:ind w:firstLineChars="200" w:firstLine="560"/>
        <w:jc w:val="both"/>
        <w:rPr>
          <w:rFonts w:ascii="仿宋_GB2312" w:eastAsia="仿宋_GB2312"/>
          <w:color w:val="auto"/>
          <w:sz w:val="28"/>
          <w:szCs w:val="28"/>
        </w:rPr>
      </w:pPr>
      <w:r>
        <w:rPr>
          <w:rFonts w:ascii="仿宋_GB2312" w:eastAsia="仿宋_GB2312" w:hint="eastAsia"/>
          <w:color w:val="auto"/>
          <w:sz w:val="28"/>
          <w:szCs w:val="28"/>
        </w:rPr>
        <w:t>3.</w:t>
      </w:r>
      <w:r>
        <w:rPr>
          <w:rFonts w:ascii="仿宋_GB2312" w:eastAsia="仿宋_GB2312" w:hint="eastAsia"/>
          <w:color w:val="auto"/>
          <w:sz w:val="28"/>
          <w:szCs w:val="28"/>
        </w:rPr>
        <w:t>本学院不接收专硕转学</w:t>
      </w:r>
      <w:r>
        <w:rPr>
          <w:rFonts w:ascii="仿宋_GB2312" w:eastAsia="仿宋_GB2312" w:hint="eastAsia"/>
          <w:color w:val="auto"/>
          <w:sz w:val="28"/>
          <w:szCs w:val="28"/>
        </w:rPr>
        <w:t>硕。学院优先接收相同专业的考生调剂</w:t>
      </w:r>
      <w:r>
        <w:rPr>
          <w:rFonts w:ascii="仿宋_GB2312" w:eastAsia="仿宋_GB2312"/>
          <w:color w:val="auto"/>
          <w:sz w:val="28"/>
          <w:szCs w:val="28"/>
        </w:rPr>
        <w:t>。</w:t>
      </w:r>
    </w:p>
    <w:p w:rsidR="00E13B6B" w:rsidRDefault="003E6D20">
      <w:pPr>
        <w:spacing w:line="560" w:lineRule="exact"/>
        <w:ind w:firstLineChars="200" w:firstLine="560"/>
        <w:rPr>
          <w:rFonts w:ascii="仿宋_GB2312" w:eastAsia="仿宋_GB2312" w:hAnsi="宋体" w:cs="Helvetica"/>
          <w:color w:val="auto"/>
          <w:sz w:val="28"/>
          <w:szCs w:val="28"/>
        </w:rPr>
      </w:pPr>
      <w:r>
        <w:rPr>
          <w:rFonts w:ascii="仿宋_GB2312" w:eastAsia="仿宋_GB2312" w:hAnsi="宋体" w:cs="Helvetica" w:hint="eastAsia"/>
          <w:color w:val="auto"/>
          <w:sz w:val="28"/>
          <w:szCs w:val="28"/>
        </w:rPr>
        <w:t>4.</w:t>
      </w:r>
      <w:r>
        <w:rPr>
          <w:rFonts w:ascii="仿宋_GB2312" w:eastAsia="仿宋_GB2312" w:hAnsi="宋体" w:cs="Helvetica" w:hint="eastAsia"/>
          <w:color w:val="auto"/>
          <w:sz w:val="28"/>
          <w:szCs w:val="28"/>
        </w:rPr>
        <w:t>根据复试录取情况</w:t>
      </w:r>
      <w:r>
        <w:rPr>
          <w:rFonts w:ascii="仿宋_GB2312" w:eastAsia="仿宋_GB2312" w:hAnsi="宋体" w:cs="Helvetica" w:hint="eastAsia"/>
          <w:color w:val="auto"/>
          <w:sz w:val="28"/>
          <w:szCs w:val="28"/>
        </w:rPr>
        <w:t>报研招办审核后</w:t>
      </w:r>
      <w:r>
        <w:rPr>
          <w:rFonts w:ascii="仿宋_GB2312" w:eastAsia="仿宋_GB2312" w:hAnsi="宋体" w:cs="Helvetica" w:hint="eastAsia"/>
          <w:color w:val="auto"/>
          <w:sz w:val="28"/>
          <w:szCs w:val="28"/>
        </w:rPr>
        <w:t>可组织多</w:t>
      </w:r>
      <w:r>
        <w:rPr>
          <w:rFonts w:ascii="仿宋_GB2312" w:eastAsia="仿宋_GB2312" w:hAnsi="宋体" w:cs="Helvetica" w:hint="eastAsia"/>
          <w:color w:val="auto"/>
          <w:sz w:val="28"/>
          <w:szCs w:val="28"/>
        </w:rPr>
        <w:t>批</w:t>
      </w:r>
      <w:r>
        <w:rPr>
          <w:rFonts w:ascii="仿宋_GB2312" w:eastAsia="仿宋_GB2312" w:hAnsi="宋体" w:cs="Helvetica" w:hint="eastAsia"/>
          <w:color w:val="auto"/>
          <w:sz w:val="28"/>
          <w:szCs w:val="28"/>
        </w:rPr>
        <w:t>次</w:t>
      </w:r>
      <w:r>
        <w:rPr>
          <w:rFonts w:ascii="仿宋_GB2312" w:eastAsia="仿宋_GB2312" w:hAnsi="宋体" w:cs="Helvetica" w:hint="eastAsia"/>
          <w:color w:val="auto"/>
          <w:sz w:val="28"/>
          <w:szCs w:val="28"/>
        </w:rPr>
        <w:t>调剂</w:t>
      </w:r>
      <w:r>
        <w:rPr>
          <w:rFonts w:ascii="仿宋_GB2312" w:eastAsia="仿宋_GB2312" w:hAnsi="宋体" w:cs="Helvetica" w:hint="eastAsia"/>
          <w:color w:val="auto"/>
          <w:sz w:val="28"/>
          <w:szCs w:val="28"/>
        </w:rPr>
        <w:t>复试，但仅限于调剂复试后仍未达到录取人数的专业。</w:t>
      </w:r>
    </w:p>
    <w:p w:rsidR="00E13B6B" w:rsidRDefault="00E13B6B">
      <w:pPr>
        <w:spacing w:line="560" w:lineRule="exact"/>
        <w:ind w:firstLineChars="200" w:firstLine="560"/>
        <w:rPr>
          <w:rFonts w:ascii="仿宋_GB2312" w:eastAsia="仿宋_GB2312" w:hAnsi="宋体" w:cs="Helvetica"/>
          <w:color w:val="auto"/>
          <w:sz w:val="28"/>
          <w:szCs w:val="28"/>
        </w:rPr>
      </w:pPr>
    </w:p>
    <w:p w:rsidR="00E13B6B" w:rsidRDefault="003E6D20">
      <w:pPr>
        <w:spacing w:line="560" w:lineRule="exact"/>
        <w:ind w:firstLineChars="200" w:firstLine="544"/>
        <w:jc w:val="both"/>
        <w:outlineLvl w:val="0"/>
        <w:rPr>
          <w:rFonts w:ascii="仿宋" w:eastAsia="仿宋" w:hAnsi="仿宋" w:cs="仿宋"/>
          <w:color w:val="auto"/>
          <w:spacing w:val="-4"/>
          <w:sz w:val="28"/>
          <w:szCs w:val="28"/>
          <w14:textOutline w14:w="5092" w14:cap="flat" w14:cmpd="sng" w14:algn="ctr">
            <w14:solidFill>
              <w14:srgbClr w14:val="000000"/>
            </w14:solidFill>
            <w14:prstDash w14:val="solid"/>
            <w14:miter w14:lim="0"/>
          </w14:textOutline>
        </w:rPr>
      </w:pPr>
      <w:r>
        <w:rPr>
          <w:rFonts w:ascii="仿宋" w:eastAsia="仿宋" w:hAnsi="仿宋" w:cs="仿宋" w:hint="eastAsia"/>
          <w:color w:val="auto"/>
          <w:spacing w:val="-4"/>
          <w:sz w:val="28"/>
          <w:szCs w:val="28"/>
          <w14:textOutline w14:w="5092" w14:cap="flat" w14:cmpd="sng" w14:algn="ctr">
            <w14:solidFill>
              <w14:srgbClr w14:val="000000"/>
            </w14:solidFill>
            <w14:prstDash w14:val="solid"/>
            <w14:miter w14:lim="0"/>
          </w14:textOutline>
        </w:rPr>
        <w:t>五、录取管理</w:t>
      </w:r>
    </w:p>
    <w:p w:rsidR="00E13B6B" w:rsidRDefault="003E6D20">
      <w:pPr>
        <w:pStyle w:val="a5"/>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（一）</w:t>
      </w:r>
      <w:r>
        <w:rPr>
          <w:rFonts w:ascii="仿宋_GB2312" w:eastAsia="仿宋_GB2312" w:cs="Helvetica" w:hint="eastAsia"/>
          <w:color w:val="auto"/>
          <w:sz w:val="28"/>
          <w:szCs w:val="28"/>
        </w:rPr>
        <w:t>录取规则</w:t>
      </w:r>
    </w:p>
    <w:p w:rsidR="00E13B6B" w:rsidRDefault="003E6D20">
      <w:pPr>
        <w:pStyle w:val="a5"/>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贯彻对考生进行德智体能全面衡量的精神，坚持择优录取、保证质量、宁缺毋滥的原则。对参加复试合格的考生先录取报考第一志愿考生，再录取调剂考生。录取时按照考生总成绩从高到低进行名次排序，若总成绩相同，按照复试成绩从高到低排序，调剂考生可根据复试批次，分批次排名，分批次录取。</w:t>
      </w:r>
    </w:p>
    <w:p w:rsidR="00E13B6B" w:rsidRDefault="003E6D20">
      <w:pPr>
        <w:pStyle w:val="a5"/>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（二）</w:t>
      </w:r>
      <w:r>
        <w:rPr>
          <w:rFonts w:ascii="仿宋_GB2312" w:eastAsia="仿宋_GB2312" w:cs="Helvetica" w:hint="eastAsia"/>
          <w:color w:val="auto"/>
          <w:sz w:val="28"/>
          <w:szCs w:val="28"/>
        </w:rPr>
        <w:t>录取总成绩计算：初试成绩占总成绩的权重为</w:t>
      </w:r>
      <w:r>
        <w:rPr>
          <w:rFonts w:ascii="仿宋_GB2312" w:eastAsia="仿宋_GB2312" w:cs="Helvetica" w:hint="eastAsia"/>
          <w:color w:val="auto"/>
          <w:sz w:val="28"/>
          <w:szCs w:val="28"/>
        </w:rPr>
        <w:t>50%</w:t>
      </w:r>
      <w:r>
        <w:rPr>
          <w:rFonts w:ascii="仿宋_GB2312" w:eastAsia="仿宋_GB2312" w:cs="Helvetica" w:hint="eastAsia"/>
          <w:color w:val="auto"/>
          <w:sz w:val="28"/>
          <w:szCs w:val="28"/>
        </w:rPr>
        <w:t>，复试成绩占总成绩的权重为</w:t>
      </w:r>
      <w:r>
        <w:rPr>
          <w:rFonts w:ascii="仿宋_GB2312" w:eastAsia="仿宋_GB2312" w:cs="Helvetica" w:hint="eastAsia"/>
          <w:color w:val="auto"/>
          <w:sz w:val="28"/>
          <w:szCs w:val="28"/>
        </w:rPr>
        <w:t>50%</w:t>
      </w:r>
      <w:r>
        <w:rPr>
          <w:rFonts w:ascii="仿宋_GB2312" w:eastAsia="仿宋_GB2312" w:cs="Helvetica" w:hint="eastAsia"/>
          <w:color w:val="auto"/>
          <w:sz w:val="28"/>
          <w:szCs w:val="28"/>
        </w:rPr>
        <w:t>。</w:t>
      </w:r>
    </w:p>
    <w:p w:rsidR="00E13B6B" w:rsidRDefault="003E6D20">
      <w:pPr>
        <w:pStyle w:val="a5"/>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lastRenderedPageBreak/>
        <w:t>总成绩计算公式：总成绩（满分</w:t>
      </w:r>
      <w:r>
        <w:rPr>
          <w:rFonts w:ascii="仿宋_GB2312" w:eastAsia="仿宋_GB2312" w:cs="Helvetica" w:hint="eastAsia"/>
          <w:color w:val="auto"/>
          <w:sz w:val="28"/>
          <w:szCs w:val="28"/>
        </w:rPr>
        <w:t>100</w:t>
      </w:r>
      <w:r>
        <w:rPr>
          <w:rFonts w:ascii="仿宋_GB2312" w:eastAsia="仿宋_GB2312" w:cs="Helvetica" w:hint="eastAsia"/>
          <w:color w:val="auto"/>
          <w:sz w:val="28"/>
          <w:szCs w:val="28"/>
        </w:rPr>
        <w:t>分）</w:t>
      </w:r>
      <w:r>
        <w:rPr>
          <w:rFonts w:ascii="仿宋_GB2312" w:eastAsia="仿宋_GB2312" w:cs="Helvetica" w:hint="eastAsia"/>
          <w:color w:val="auto"/>
          <w:sz w:val="28"/>
          <w:szCs w:val="28"/>
        </w:rPr>
        <w:t>=</w:t>
      </w:r>
      <w:r>
        <w:rPr>
          <w:rFonts w:ascii="仿宋_GB2312" w:eastAsia="仿宋_GB2312" w:cs="Helvetica" w:hint="eastAsia"/>
          <w:color w:val="auto"/>
          <w:sz w:val="28"/>
          <w:szCs w:val="28"/>
        </w:rPr>
        <w:t>初试成绩÷</w:t>
      </w:r>
      <w:r>
        <w:rPr>
          <w:rFonts w:ascii="仿宋_GB2312" w:eastAsia="仿宋_GB2312" w:cs="Helvetica" w:hint="eastAsia"/>
          <w:color w:val="auto"/>
          <w:sz w:val="28"/>
          <w:szCs w:val="28"/>
        </w:rPr>
        <w:t>5</w:t>
      </w:r>
      <w:r>
        <w:rPr>
          <w:rFonts w:ascii="仿宋_GB2312" w:eastAsia="仿宋_GB2312" w:cs="Helvetica" w:hint="eastAsia"/>
          <w:color w:val="auto"/>
          <w:sz w:val="28"/>
          <w:szCs w:val="28"/>
        </w:rPr>
        <w:t>×</w:t>
      </w:r>
      <w:r>
        <w:rPr>
          <w:rFonts w:ascii="仿宋_GB2312" w:eastAsia="仿宋_GB2312" w:cs="Helvetica" w:hint="eastAsia"/>
          <w:color w:val="auto"/>
          <w:sz w:val="28"/>
          <w:szCs w:val="28"/>
        </w:rPr>
        <w:t>50%+</w:t>
      </w:r>
      <w:r>
        <w:rPr>
          <w:rFonts w:ascii="仿宋_GB2312" w:eastAsia="仿宋_GB2312" w:cs="Helvetica" w:hint="eastAsia"/>
          <w:color w:val="auto"/>
          <w:sz w:val="28"/>
          <w:szCs w:val="28"/>
        </w:rPr>
        <w:t>复试成绩×</w:t>
      </w:r>
      <w:r>
        <w:rPr>
          <w:rFonts w:ascii="仿宋_GB2312" w:eastAsia="仿宋_GB2312" w:cs="Helvetica" w:hint="eastAsia"/>
          <w:color w:val="auto"/>
          <w:sz w:val="28"/>
          <w:szCs w:val="28"/>
        </w:rPr>
        <w:t xml:space="preserve">50%, </w:t>
      </w:r>
      <w:r>
        <w:rPr>
          <w:rFonts w:ascii="仿宋_GB2312" w:eastAsia="仿宋_GB2312" w:cs="Helvetica" w:hint="eastAsia"/>
          <w:color w:val="auto"/>
          <w:sz w:val="28"/>
          <w:szCs w:val="28"/>
        </w:rPr>
        <w:t>总成绩保留两位小数。</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（三）</w:t>
      </w:r>
      <w:r>
        <w:rPr>
          <w:rFonts w:ascii="仿宋_GB2312" w:eastAsia="仿宋_GB2312" w:cs="Helvetica" w:hint="eastAsia"/>
          <w:b w:val="0"/>
          <w:bCs w:val="0"/>
          <w:color w:val="auto"/>
          <w:sz w:val="28"/>
          <w:szCs w:val="28"/>
        </w:rPr>
        <w:t>不予录取的情况</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1.</w:t>
      </w:r>
      <w:r>
        <w:rPr>
          <w:rFonts w:ascii="仿宋_GB2312" w:eastAsia="仿宋_GB2312" w:cs="Helvetica" w:hint="eastAsia"/>
          <w:b w:val="0"/>
          <w:bCs w:val="0"/>
          <w:color w:val="auto"/>
          <w:sz w:val="28"/>
          <w:szCs w:val="28"/>
        </w:rPr>
        <w:t>未经复试的考生不予录取。</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2.</w:t>
      </w:r>
      <w:r>
        <w:rPr>
          <w:rFonts w:ascii="仿宋_GB2312" w:eastAsia="仿宋_GB2312" w:cs="Helvetica" w:hint="eastAsia"/>
          <w:b w:val="0"/>
          <w:bCs w:val="0"/>
          <w:color w:val="auto"/>
          <w:sz w:val="28"/>
          <w:szCs w:val="28"/>
        </w:rPr>
        <w:t>经考生确认的报考信息在录取阶段一律不作修改，对报考资格不符合规定者不予录取。未通过或未完成学历（学籍）审核的考生不得列入拟录取名单公示或上报。</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3.</w:t>
      </w:r>
      <w:r>
        <w:rPr>
          <w:rFonts w:ascii="仿宋_GB2312" w:eastAsia="仿宋_GB2312" w:cs="Helvetica" w:hint="eastAsia"/>
          <w:b w:val="0"/>
          <w:bCs w:val="0"/>
          <w:color w:val="auto"/>
          <w:sz w:val="28"/>
          <w:szCs w:val="28"/>
        </w:rPr>
        <w:t>复试成绩（百分制）低于</w:t>
      </w:r>
      <w:r>
        <w:rPr>
          <w:rFonts w:ascii="仿宋_GB2312" w:eastAsia="仿宋_GB2312" w:cs="Helvetica" w:hint="eastAsia"/>
          <w:b w:val="0"/>
          <w:bCs w:val="0"/>
          <w:color w:val="auto"/>
          <w:sz w:val="28"/>
          <w:szCs w:val="28"/>
        </w:rPr>
        <w:t>60</w:t>
      </w:r>
      <w:r>
        <w:rPr>
          <w:rFonts w:ascii="仿宋_GB2312" w:eastAsia="仿宋_GB2312" w:cs="Helvetica" w:hint="eastAsia"/>
          <w:b w:val="0"/>
          <w:bCs w:val="0"/>
          <w:color w:val="auto"/>
          <w:sz w:val="28"/>
          <w:szCs w:val="28"/>
        </w:rPr>
        <w:t>分视为复试不合格，不予录取。</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4.</w:t>
      </w:r>
      <w:r>
        <w:rPr>
          <w:rFonts w:ascii="仿宋_GB2312" w:eastAsia="仿宋_GB2312" w:cs="Helvetica" w:hint="eastAsia"/>
          <w:b w:val="0"/>
          <w:bCs w:val="0"/>
          <w:color w:val="auto"/>
          <w:sz w:val="28"/>
          <w:szCs w:val="28"/>
        </w:rPr>
        <w:t>同等学力考生加试课程的成绩不计入复试成绩，加试课程成绩（百分制）低于</w:t>
      </w:r>
      <w:r>
        <w:rPr>
          <w:rFonts w:ascii="仿宋_GB2312" w:eastAsia="仿宋_GB2312" w:cs="Helvetica" w:hint="eastAsia"/>
          <w:b w:val="0"/>
          <w:bCs w:val="0"/>
          <w:color w:val="auto"/>
          <w:sz w:val="28"/>
          <w:szCs w:val="28"/>
        </w:rPr>
        <w:t>60</w:t>
      </w:r>
      <w:r>
        <w:rPr>
          <w:rFonts w:ascii="仿宋_GB2312" w:eastAsia="仿宋_GB2312" w:cs="Helvetica" w:hint="eastAsia"/>
          <w:b w:val="0"/>
          <w:bCs w:val="0"/>
          <w:color w:val="auto"/>
          <w:sz w:val="28"/>
          <w:szCs w:val="28"/>
        </w:rPr>
        <w:t>分为不合格，不予录取。</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5.</w:t>
      </w:r>
      <w:r>
        <w:rPr>
          <w:rFonts w:ascii="仿宋_GB2312" w:eastAsia="仿宋_GB2312" w:cs="Helvetica" w:hint="eastAsia"/>
          <w:b w:val="0"/>
          <w:bCs w:val="0"/>
          <w:color w:val="auto"/>
          <w:sz w:val="28"/>
          <w:szCs w:val="28"/>
        </w:rPr>
        <w:t>思想政治素质和品德考核结果不合格者，不予录取。</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6.</w:t>
      </w:r>
      <w:r>
        <w:rPr>
          <w:rFonts w:ascii="仿宋_GB2312" w:eastAsia="仿宋_GB2312" w:cs="Helvetica" w:hint="eastAsia"/>
          <w:b w:val="0"/>
          <w:bCs w:val="0"/>
          <w:color w:val="auto"/>
          <w:sz w:val="28"/>
          <w:szCs w:val="28"/>
        </w:rPr>
        <w:t>未经我</w:t>
      </w:r>
      <w:r>
        <w:rPr>
          <w:rFonts w:ascii="仿宋_GB2312" w:eastAsia="仿宋_GB2312" w:cs="Helvetica" w:hint="eastAsia"/>
          <w:b w:val="0"/>
          <w:bCs w:val="0"/>
          <w:color w:val="auto"/>
          <w:sz w:val="28"/>
          <w:szCs w:val="28"/>
        </w:rPr>
        <w:t>校</w:t>
      </w:r>
      <w:r>
        <w:rPr>
          <w:rFonts w:ascii="仿宋_GB2312" w:eastAsia="仿宋_GB2312" w:cs="Helvetica" w:hint="eastAsia"/>
          <w:b w:val="0"/>
          <w:bCs w:val="0"/>
          <w:color w:val="auto"/>
          <w:sz w:val="28"/>
          <w:szCs w:val="28"/>
        </w:rPr>
        <w:t>或各</w:t>
      </w:r>
      <w:r>
        <w:rPr>
          <w:rFonts w:ascii="仿宋_GB2312" w:eastAsia="仿宋_GB2312" w:cs="Helvetica" w:hint="eastAsia"/>
          <w:b w:val="0"/>
          <w:bCs w:val="0"/>
          <w:color w:val="auto"/>
          <w:sz w:val="28"/>
          <w:szCs w:val="28"/>
        </w:rPr>
        <w:t>学院（中心、所）</w:t>
      </w:r>
      <w:r>
        <w:rPr>
          <w:rFonts w:ascii="仿宋_GB2312" w:eastAsia="仿宋_GB2312" w:cs="Helvetica" w:hint="eastAsia"/>
          <w:b w:val="0"/>
          <w:bCs w:val="0"/>
          <w:color w:val="auto"/>
          <w:sz w:val="28"/>
          <w:szCs w:val="28"/>
        </w:rPr>
        <w:t>公示的考生，不予录取。</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7.</w:t>
      </w:r>
      <w:r>
        <w:rPr>
          <w:rFonts w:ascii="仿宋_GB2312" w:eastAsia="仿宋_GB2312" w:cs="Helvetica"/>
          <w:b w:val="0"/>
          <w:bCs w:val="0"/>
          <w:color w:val="auto"/>
          <w:sz w:val="28"/>
          <w:szCs w:val="28"/>
        </w:rPr>
        <w:t>提供虚假报考信息者，不予录取。</w:t>
      </w:r>
    </w:p>
    <w:p w:rsidR="00E13B6B" w:rsidRDefault="003E6D20">
      <w:pPr>
        <w:pStyle w:val="3"/>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b w:val="0"/>
          <w:bCs w:val="0"/>
          <w:color w:val="auto"/>
          <w:sz w:val="28"/>
          <w:szCs w:val="28"/>
        </w:rPr>
        <w:t>8.</w:t>
      </w:r>
      <w:r>
        <w:rPr>
          <w:rFonts w:ascii="仿宋_GB2312" w:eastAsia="仿宋_GB2312" w:cs="Helvetica"/>
          <w:b w:val="0"/>
          <w:bCs w:val="0"/>
          <w:color w:val="auto"/>
          <w:sz w:val="28"/>
          <w:szCs w:val="28"/>
        </w:rPr>
        <w:t>复试过程中存在违规行为</w:t>
      </w:r>
      <w:r>
        <w:rPr>
          <w:rFonts w:ascii="仿宋_GB2312" w:eastAsia="仿宋_GB2312" w:cs="Helvetica"/>
          <w:b w:val="0"/>
          <w:bCs w:val="0"/>
          <w:color w:val="auto"/>
          <w:sz w:val="28"/>
          <w:szCs w:val="28"/>
        </w:rPr>
        <w:t>的考生，不予录取</w:t>
      </w:r>
      <w:r>
        <w:rPr>
          <w:rFonts w:ascii="仿宋_GB2312" w:eastAsia="仿宋_GB2312" w:cs="Helvetica"/>
          <w:b w:val="0"/>
          <w:bCs w:val="0"/>
          <w:color w:val="auto"/>
          <w:sz w:val="28"/>
          <w:szCs w:val="28"/>
        </w:rPr>
        <w:t>。</w:t>
      </w:r>
    </w:p>
    <w:p w:rsidR="00E13B6B" w:rsidRDefault="003E6D20">
      <w:pPr>
        <w:spacing w:line="560" w:lineRule="exact"/>
        <w:ind w:firstLineChars="200" w:firstLine="560"/>
        <w:rPr>
          <w:rFonts w:ascii="仿宋_GB2312" w:eastAsia="仿宋_GB2312" w:hAnsi="宋体" w:cs="Helvetica"/>
          <w:color w:val="auto"/>
          <w:sz w:val="28"/>
          <w:szCs w:val="28"/>
        </w:rPr>
      </w:pPr>
      <w:r>
        <w:rPr>
          <w:rFonts w:ascii="仿宋_GB2312" w:eastAsia="仿宋_GB2312" w:hAnsi="宋体" w:cs="Helvetica" w:hint="eastAsia"/>
          <w:color w:val="auto"/>
          <w:sz w:val="28"/>
          <w:szCs w:val="28"/>
        </w:rPr>
        <w:t>9.</w:t>
      </w:r>
      <w:r>
        <w:rPr>
          <w:rFonts w:ascii="仿宋_GB2312" w:eastAsia="仿宋_GB2312" w:hAnsi="宋体" w:cs="Helvetica" w:hint="eastAsia"/>
          <w:color w:val="auto"/>
          <w:sz w:val="28"/>
          <w:szCs w:val="28"/>
        </w:rPr>
        <w:t>应届本科</w:t>
      </w:r>
      <w:r>
        <w:rPr>
          <w:rFonts w:ascii="仿宋_GB2312" w:eastAsia="仿宋_GB2312" w:hAnsi="宋体" w:cs="Helvetica" w:hint="eastAsia"/>
          <w:color w:val="auto"/>
          <w:sz w:val="28"/>
          <w:szCs w:val="28"/>
        </w:rPr>
        <w:t>毕业生及自学考试和网络教育届时可毕业本科生考生，入学报到日前（以学校规定的入学报到日为准）未取得国家承认的本科毕业证书者，取消录取资格。</w:t>
      </w:r>
    </w:p>
    <w:p w:rsidR="00E13B6B" w:rsidRDefault="003E6D20">
      <w:pPr>
        <w:pStyle w:val="a5"/>
        <w:spacing w:before="0" w:beforeAutospacing="0" w:after="0" w:afterAutospacing="0" w:line="560" w:lineRule="exact"/>
        <w:ind w:firstLineChars="200" w:firstLine="560"/>
        <w:jc w:val="both"/>
        <w:rPr>
          <w:rFonts w:ascii="仿宋_GB2312" w:eastAsia="仿宋_GB2312" w:cs="Helvetica"/>
          <w:color w:val="auto"/>
          <w:sz w:val="28"/>
          <w:szCs w:val="28"/>
        </w:rPr>
      </w:pPr>
      <w:r>
        <w:rPr>
          <w:rFonts w:ascii="仿宋_GB2312" w:eastAsia="仿宋_GB2312" w:cs="Helvetica" w:hint="eastAsia"/>
          <w:color w:val="auto"/>
          <w:sz w:val="28"/>
          <w:szCs w:val="28"/>
        </w:rPr>
        <w:t>（四）</w:t>
      </w:r>
      <w:r>
        <w:rPr>
          <w:rFonts w:ascii="仿宋_GB2312" w:eastAsia="仿宋_GB2312" w:cs="Helvetica" w:hint="eastAsia"/>
          <w:color w:val="auto"/>
          <w:sz w:val="28"/>
          <w:szCs w:val="28"/>
        </w:rPr>
        <w:t>信息公开</w:t>
      </w:r>
    </w:p>
    <w:p w:rsidR="00E13B6B" w:rsidRDefault="003E6D20">
      <w:pPr>
        <w:pStyle w:val="3"/>
        <w:widowControl w:val="0"/>
        <w:spacing w:before="0" w:beforeAutospacing="0" w:after="0" w:afterAutospacing="0" w:line="560" w:lineRule="exact"/>
        <w:ind w:firstLineChars="200" w:firstLine="560"/>
        <w:jc w:val="both"/>
        <w:rPr>
          <w:rFonts w:ascii="仿宋_GB2312" w:eastAsia="仿宋_GB2312" w:cs="Helvetica"/>
          <w:b w:val="0"/>
          <w:bCs w:val="0"/>
          <w:color w:val="auto"/>
          <w:sz w:val="28"/>
          <w:szCs w:val="28"/>
        </w:rPr>
      </w:pPr>
      <w:r>
        <w:rPr>
          <w:rFonts w:ascii="仿宋_GB2312" w:eastAsia="仿宋_GB2312" w:cs="Helvetica" w:hint="eastAsia"/>
          <w:b w:val="0"/>
          <w:bCs w:val="0"/>
          <w:color w:val="auto"/>
          <w:sz w:val="28"/>
          <w:szCs w:val="28"/>
        </w:rPr>
        <w:t>复试工作完成后，</w:t>
      </w:r>
      <w:r>
        <w:rPr>
          <w:rFonts w:ascii="仿宋_GB2312" w:eastAsia="仿宋_GB2312" w:cs="Helvetica" w:hint="eastAsia"/>
          <w:b w:val="0"/>
          <w:bCs w:val="0"/>
          <w:color w:val="auto"/>
          <w:sz w:val="28"/>
          <w:szCs w:val="28"/>
        </w:rPr>
        <w:t>我院</w:t>
      </w:r>
      <w:r>
        <w:rPr>
          <w:rFonts w:ascii="仿宋_GB2312" w:eastAsia="仿宋_GB2312" w:cs="Helvetica" w:hint="eastAsia"/>
          <w:b w:val="0"/>
          <w:bCs w:val="0"/>
          <w:color w:val="auto"/>
          <w:sz w:val="28"/>
          <w:szCs w:val="28"/>
        </w:rPr>
        <w:t>汇总复试结果，确定拟录取名单，报学校研究生招生工作领导小组审核。经审核确定的拟录取考生名单（包括考生姓名、考生编号、初试成绩、复试成绩、总成绩等信息）在学校</w:t>
      </w:r>
      <w:r>
        <w:rPr>
          <w:rFonts w:ascii="仿宋_GB2312" w:eastAsia="仿宋_GB2312" w:cs="Helvetica" w:hint="eastAsia"/>
          <w:b w:val="0"/>
          <w:bCs w:val="0"/>
          <w:color w:val="auto"/>
          <w:sz w:val="28"/>
          <w:szCs w:val="28"/>
        </w:rPr>
        <w:t>研究生院</w:t>
      </w:r>
      <w:r>
        <w:rPr>
          <w:rFonts w:ascii="仿宋_GB2312" w:eastAsia="仿宋_GB2312" w:cs="Helvetica" w:hint="eastAsia"/>
          <w:b w:val="0"/>
          <w:bCs w:val="0"/>
          <w:color w:val="auto"/>
          <w:sz w:val="28"/>
          <w:szCs w:val="28"/>
        </w:rPr>
        <w:t>官网</w:t>
      </w:r>
      <w:hyperlink r:id="rId9" w:history="1">
        <w:r>
          <w:rPr>
            <w:rFonts w:ascii="仿宋_GB2312" w:eastAsia="仿宋_GB2312" w:cs="Helvetica" w:hint="eastAsia"/>
            <w:b w:val="0"/>
            <w:bCs w:val="0"/>
            <w:color w:val="auto"/>
            <w:sz w:val="28"/>
            <w:szCs w:val="28"/>
          </w:rPr>
          <w:t>http://grad.tjfsu.edu.cn/</w:t>
        </w:r>
      </w:hyperlink>
      <w:r>
        <w:rPr>
          <w:rFonts w:ascii="仿宋_GB2312" w:eastAsia="仿宋_GB2312" w:cs="Helvetica" w:hint="eastAsia"/>
          <w:b w:val="0"/>
          <w:bCs w:val="0"/>
          <w:color w:val="auto"/>
          <w:sz w:val="28"/>
          <w:szCs w:val="28"/>
        </w:rPr>
        <w:t>公示</w:t>
      </w:r>
      <w:r>
        <w:rPr>
          <w:rFonts w:ascii="仿宋_GB2312" w:eastAsia="仿宋_GB2312" w:cs="Helvetica" w:hint="eastAsia"/>
          <w:b w:val="0"/>
          <w:bCs w:val="0"/>
          <w:color w:val="auto"/>
          <w:sz w:val="28"/>
          <w:szCs w:val="28"/>
        </w:rPr>
        <w:t>10</w:t>
      </w:r>
      <w:r>
        <w:rPr>
          <w:rFonts w:ascii="仿宋_GB2312" w:eastAsia="仿宋_GB2312" w:cs="Helvetica" w:hint="eastAsia"/>
          <w:b w:val="0"/>
          <w:bCs w:val="0"/>
          <w:color w:val="auto"/>
          <w:sz w:val="28"/>
          <w:szCs w:val="28"/>
        </w:rPr>
        <w:t>个工作日。对参加专项计划、享受初试加分或照顾政策的考生相关情况，在公布考生名单</w:t>
      </w:r>
      <w:r>
        <w:rPr>
          <w:rFonts w:ascii="仿宋_GB2312" w:eastAsia="仿宋_GB2312" w:cs="Helvetica" w:hint="eastAsia"/>
          <w:b w:val="0"/>
          <w:bCs w:val="0"/>
          <w:color w:val="auto"/>
          <w:sz w:val="28"/>
          <w:szCs w:val="28"/>
        </w:rPr>
        <w:lastRenderedPageBreak/>
        <w:t>时进行说明。公示期间名单不得修改。名单如有变动，须对变动部分作出说明，并对变动内容另行公示</w:t>
      </w:r>
      <w:r>
        <w:rPr>
          <w:rFonts w:ascii="仿宋_GB2312" w:eastAsia="仿宋_GB2312" w:cs="Helvetica" w:hint="eastAsia"/>
          <w:b w:val="0"/>
          <w:bCs w:val="0"/>
          <w:color w:val="auto"/>
          <w:sz w:val="28"/>
          <w:szCs w:val="28"/>
        </w:rPr>
        <w:t>10</w:t>
      </w:r>
      <w:r>
        <w:rPr>
          <w:rFonts w:ascii="仿宋_GB2312" w:eastAsia="仿宋_GB2312" w:cs="Helvetica" w:hint="eastAsia"/>
          <w:b w:val="0"/>
          <w:bCs w:val="0"/>
          <w:color w:val="auto"/>
          <w:sz w:val="28"/>
          <w:szCs w:val="28"/>
        </w:rPr>
        <w:t>个工作日。</w:t>
      </w:r>
    </w:p>
    <w:p w:rsidR="00E13B6B" w:rsidRDefault="00E13B6B">
      <w:pPr>
        <w:pStyle w:val="a5"/>
        <w:spacing w:before="0" w:beforeAutospacing="0" w:after="0" w:afterAutospacing="0" w:line="560" w:lineRule="exact"/>
        <w:ind w:firstLineChars="200" w:firstLine="544"/>
        <w:jc w:val="both"/>
        <w:rPr>
          <w:rFonts w:ascii="仿宋" w:eastAsia="仿宋" w:hAnsi="仿宋" w:cs="仿宋"/>
          <w:color w:val="auto"/>
          <w:spacing w:val="-4"/>
          <w:sz w:val="28"/>
          <w:szCs w:val="28"/>
          <w14:textOutline w14:w="5092" w14:cap="flat" w14:cmpd="sng" w14:algn="ctr">
            <w14:solidFill>
              <w14:srgbClr w14:val="000000"/>
            </w14:solidFill>
            <w14:prstDash w14:val="solid"/>
            <w14:miter w14:lim="0"/>
          </w14:textOutline>
        </w:rPr>
      </w:pPr>
    </w:p>
    <w:p w:rsidR="00E13B6B" w:rsidRDefault="003E6D20">
      <w:pPr>
        <w:pStyle w:val="a5"/>
        <w:spacing w:before="0" w:beforeAutospacing="0" w:after="0" w:afterAutospacing="0" w:line="560" w:lineRule="exact"/>
        <w:ind w:firstLineChars="200" w:firstLine="544"/>
        <w:jc w:val="both"/>
        <w:rPr>
          <w:rFonts w:ascii="仿宋_GB2312" w:eastAsia="仿宋_GB2312"/>
          <w:color w:val="auto"/>
          <w:sz w:val="28"/>
          <w:szCs w:val="28"/>
        </w:rPr>
      </w:pPr>
      <w:r>
        <w:rPr>
          <w:rFonts w:ascii="仿宋" w:eastAsia="仿宋" w:hAnsi="仿宋" w:cs="仿宋" w:hint="eastAsia"/>
          <w:color w:val="auto"/>
          <w:spacing w:val="-4"/>
          <w:sz w:val="28"/>
          <w:szCs w:val="28"/>
          <w14:textOutline w14:w="5092" w14:cap="flat" w14:cmpd="sng" w14:algn="ctr">
            <w14:solidFill>
              <w14:srgbClr w14:val="000000"/>
            </w14:solidFill>
            <w14:prstDash w14:val="solid"/>
            <w14:miter w14:lim="0"/>
          </w14:textOutline>
        </w:rPr>
        <w:t>六、咨询及申诉</w:t>
      </w:r>
    </w:p>
    <w:p w:rsidR="00E13B6B" w:rsidRDefault="003E6D20">
      <w:pPr>
        <w:kinsoku/>
        <w:snapToGrid/>
        <w:spacing w:line="200" w:lineRule="atLeast"/>
        <w:ind w:firstLineChars="200" w:firstLine="560"/>
        <w:textAlignment w:val="auto"/>
        <w:rPr>
          <w:rFonts w:ascii="仿宋_GB2312" w:eastAsia="仿宋_GB2312" w:hAnsi="仿宋_GB2312"/>
          <w:color w:val="auto"/>
          <w:sz w:val="30"/>
          <w:szCs w:val="30"/>
        </w:rPr>
      </w:pPr>
      <w:r>
        <w:rPr>
          <w:rFonts w:ascii="Times New Roman" w:eastAsia="仿宋_GB2312" w:hAnsi="Times New Roman" w:cs="宋体" w:hint="eastAsia"/>
          <w:color w:val="auto"/>
          <w:sz w:val="28"/>
          <w:szCs w:val="28"/>
        </w:rPr>
        <w:t>学院研究生招生咨询电话：</w:t>
      </w:r>
      <w:r>
        <w:rPr>
          <w:rFonts w:ascii="仿宋_GB2312" w:eastAsia="仿宋_GB2312" w:hAnsi="仿宋_GB2312" w:hint="eastAsia"/>
          <w:color w:val="auto"/>
          <w:sz w:val="30"/>
          <w:szCs w:val="30"/>
        </w:rPr>
        <w:t>23240701</w:t>
      </w:r>
      <w:r>
        <w:rPr>
          <w:rFonts w:ascii="仿宋_GB2312" w:eastAsia="仿宋_GB2312" w:hAnsi="仿宋_GB2312" w:hint="eastAsia"/>
          <w:color w:val="auto"/>
          <w:sz w:val="30"/>
          <w:szCs w:val="30"/>
        </w:rPr>
        <w:t>、</w:t>
      </w:r>
      <w:r>
        <w:rPr>
          <w:rFonts w:ascii="仿宋_GB2312" w:eastAsia="仿宋_GB2312" w:hAnsi="仿宋_GB2312" w:hint="eastAsia"/>
          <w:color w:val="auto"/>
          <w:sz w:val="30"/>
          <w:szCs w:val="30"/>
        </w:rPr>
        <w:t>23263544</w:t>
      </w:r>
      <w:r>
        <w:rPr>
          <w:rFonts w:ascii="仿宋_GB2312" w:eastAsia="仿宋_GB2312" w:hAnsi="仿宋_GB2312" w:hint="eastAsia"/>
          <w:color w:val="auto"/>
          <w:sz w:val="30"/>
          <w:szCs w:val="30"/>
        </w:rPr>
        <w:t xml:space="preserve">              </w:t>
      </w:r>
    </w:p>
    <w:p w:rsidR="00E13B6B" w:rsidRDefault="003E6D20">
      <w:pPr>
        <w:spacing w:line="560" w:lineRule="exact"/>
        <w:ind w:left="34" w:right="103" w:firstLineChars="200" w:firstLine="600"/>
        <w:jc w:val="both"/>
        <w:rPr>
          <w:rFonts w:ascii="Times New Roman" w:eastAsia="仿宋_GB2312" w:hAnsi="Times New Roman" w:cs="宋体"/>
          <w:color w:val="auto"/>
          <w:sz w:val="28"/>
          <w:szCs w:val="28"/>
        </w:rPr>
      </w:pPr>
      <w:r>
        <w:rPr>
          <w:rFonts w:ascii="仿宋_GB2312" w:eastAsia="仿宋_GB2312" w:hAnsi="仿宋_GB2312" w:hint="eastAsia"/>
          <w:color w:val="auto"/>
          <w:sz w:val="30"/>
          <w:szCs w:val="30"/>
        </w:rPr>
        <w:t>邮箱：</w:t>
      </w:r>
      <w:r>
        <w:rPr>
          <w:rFonts w:ascii="仿宋_GB2312" w:eastAsia="仿宋_GB2312" w:hAnsi="仿宋_GB2312" w:cs="Times New Roman" w:hint="eastAsia"/>
          <w:color w:val="auto"/>
          <w:kern w:val="2"/>
          <w:sz w:val="30"/>
          <w:szCs w:val="30"/>
        </w:rPr>
        <w:t xml:space="preserve"> guojiaofs@tjfsu.edu.cn</w:t>
      </w:r>
      <w:r>
        <w:rPr>
          <w:rFonts w:ascii="仿宋_GB2312" w:eastAsia="仿宋_GB2312" w:hAnsi="仿宋_GB2312" w:hint="eastAsia"/>
          <w:color w:val="auto"/>
          <w:sz w:val="30"/>
          <w:szCs w:val="30"/>
        </w:rPr>
        <w:t xml:space="preserve">    </w:t>
      </w:r>
      <w:r>
        <w:rPr>
          <w:rFonts w:ascii="仿宋_GB2312" w:eastAsia="仿宋_GB2312" w:hAnsi="仿宋_GB2312" w:cs="仿宋_GB2312" w:hint="eastAsia"/>
          <w:color w:val="auto"/>
          <w:sz w:val="28"/>
          <w:szCs w:val="28"/>
        </w:rPr>
        <w:t xml:space="preserve">     </w:t>
      </w:r>
    </w:p>
    <w:p w:rsidR="00E13B6B" w:rsidRDefault="003E6D20">
      <w:pPr>
        <w:spacing w:line="560" w:lineRule="exact"/>
        <w:ind w:left="34" w:right="103" w:firstLineChars="200" w:firstLine="560"/>
        <w:jc w:val="both"/>
        <w:rPr>
          <w:rFonts w:ascii="Times New Roman" w:eastAsia="仿宋_GB2312" w:hAnsi="Times New Roman" w:cs="宋体"/>
          <w:color w:val="auto"/>
          <w:sz w:val="28"/>
          <w:szCs w:val="28"/>
        </w:rPr>
      </w:pPr>
      <w:r>
        <w:rPr>
          <w:rFonts w:ascii="Times New Roman" w:eastAsia="仿宋_GB2312" w:hAnsi="Times New Roman" w:cs="宋体" w:hint="eastAsia"/>
          <w:color w:val="auto"/>
          <w:sz w:val="28"/>
          <w:szCs w:val="28"/>
        </w:rPr>
        <w:t>监督电话：</w:t>
      </w:r>
      <w:r>
        <w:rPr>
          <w:rFonts w:ascii="Times New Roman" w:eastAsia="仿宋_GB2312" w:hAnsi="Times New Roman" w:cs="宋体" w:hint="eastAsia"/>
          <w:color w:val="auto"/>
          <w:sz w:val="28"/>
          <w:szCs w:val="28"/>
        </w:rPr>
        <w:t>23257753</w:t>
      </w:r>
      <w:r>
        <w:rPr>
          <w:rFonts w:ascii="Times New Roman" w:eastAsia="仿宋_GB2312" w:hAnsi="Times New Roman" w:cs="宋体" w:hint="eastAsia"/>
          <w:color w:val="auto"/>
          <w:sz w:val="28"/>
          <w:szCs w:val="28"/>
        </w:rPr>
        <w:t>、</w:t>
      </w:r>
      <w:r>
        <w:rPr>
          <w:rFonts w:ascii="Times New Roman" w:eastAsia="仿宋_GB2312" w:hAnsi="Times New Roman" w:cs="宋体" w:hint="eastAsia"/>
          <w:color w:val="auto"/>
          <w:sz w:val="28"/>
          <w:szCs w:val="28"/>
        </w:rPr>
        <w:t>13516290206</w:t>
      </w:r>
    </w:p>
    <w:p w:rsidR="00E13B6B" w:rsidRDefault="003E6D20">
      <w:pPr>
        <w:spacing w:line="560" w:lineRule="exact"/>
        <w:ind w:left="34" w:right="103" w:firstLineChars="200" w:firstLine="560"/>
        <w:jc w:val="both"/>
        <w:rPr>
          <w:rFonts w:ascii="仿宋_GB2312" w:eastAsia="仿宋_GB2312"/>
          <w:color w:val="auto"/>
          <w:sz w:val="28"/>
          <w:szCs w:val="28"/>
        </w:rPr>
      </w:pPr>
      <w:r>
        <w:rPr>
          <w:rFonts w:ascii="Times New Roman" w:eastAsia="仿宋_GB2312" w:hAnsi="Times New Roman" w:cs="宋体" w:hint="eastAsia"/>
          <w:color w:val="auto"/>
          <w:sz w:val="28"/>
          <w:szCs w:val="28"/>
        </w:rPr>
        <w:t>本办法由我院负</w:t>
      </w:r>
      <w:r>
        <w:rPr>
          <w:rFonts w:ascii="仿宋_GB2312" w:eastAsia="仿宋_GB2312" w:cs="Helvetica" w:hint="eastAsia"/>
          <w:color w:val="auto"/>
          <w:sz w:val="28"/>
          <w:szCs w:val="28"/>
        </w:rPr>
        <w:t>责解释，与教育部、天津市</w:t>
      </w:r>
      <w:r>
        <w:rPr>
          <w:rFonts w:ascii="仿宋_GB2312" w:eastAsia="仿宋_GB2312" w:cs="Helvetica" w:hint="eastAsia"/>
          <w:color w:val="auto"/>
          <w:sz w:val="28"/>
          <w:szCs w:val="28"/>
        </w:rPr>
        <w:t>、学校</w:t>
      </w:r>
      <w:r>
        <w:rPr>
          <w:rFonts w:ascii="仿宋_GB2312" w:eastAsia="仿宋_GB2312" w:cs="Helvetica" w:hint="eastAsia"/>
          <w:color w:val="auto"/>
          <w:sz w:val="28"/>
          <w:szCs w:val="28"/>
        </w:rPr>
        <w:t>规定不一致的，</w:t>
      </w:r>
      <w:r>
        <w:rPr>
          <w:rFonts w:ascii="仿宋_GB2312" w:eastAsia="仿宋_GB2312" w:cs="Helvetica" w:hint="eastAsia"/>
          <w:color w:val="auto"/>
          <w:sz w:val="28"/>
          <w:szCs w:val="28"/>
        </w:rPr>
        <w:t xml:space="preserve"> </w:t>
      </w:r>
      <w:r>
        <w:rPr>
          <w:rFonts w:ascii="仿宋_GB2312" w:eastAsia="仿宋_GB2312" w:cs="Helvetica" w:hint="eastAsia"/>
          <w:color w:val="auto"/>
          <w:sz w:val="28"/>
          <w:szCs w:val="28"/>
        </w:rPr>
        <w:t>以</w:t>
      </w:r>
      <w:r>
        <w:rPr>
          <w:rFonts w:ascii="仿宋_GB2312" w:eastAsia="仿宋_GB2312" w:cs="Helvetica" w:hint="eastAsia"/>
          <w:color w:val="auto"/>
          <w:sz w:val="28"/>
          <w:szCs w:val="28"/>
        </w:rPr>
        <w:t>上级</w:t>
      </w:r>
      <w:r>
        <w:rPr>
          <w:rFonts w:ascii="仿宋_GB2312" w:eastAsia="仿宋_GB2312" w:cs="Helvetica" w:hint="eastAsia"/>
          <w:color w:val="auto"/>
          <w:sz w:val="28"/>
          <w:szCs w:val="28"/>
        </w:rPr>
        <w:t>文件为准。</w:t>
      </w:r>
    </w:p>
    <w:p w:rsidR="00E13B6B" w:rsidRDefault="00E13B6B">
      <w:pPr>
        <w:numPr>
          <w:ilvl w:val="255"/>
          <w:numId w:val="0"/>
        </w:numPr>
        <w:kinsoku/>
        <w:autoSpaceDE/>
        <w:autoSpaceDN/>
        <w:adjustRightInd/>
        <w:snapToGrid/>
        <w:spacing w:line="560" w:lineRule="exact"/>
        <w:ind w:firstLineChars="200" w:firstLine="420"/>
        <w:textAlignment w:val="auto"/>
        <w:rPr>
          <w:color w:val="auto"/>
        </w:rPr>
      </w:pPr>
    </w:p>
    <w:p w:rsidR="00E13B6B" w:rsidRDefault="00E13B6B">
      <w:pPr>
        <w:numPr>
          <w:ilvl w:val="255"/>
          <w:numId w:val="0"/>
        </w:numPr>
        <w:tabs>
          <w:tab w:val="left" w:pos="6084"/>
        </w:tabs>
        <w:kinsoku/>
        <w:autoSpaceDE/>
        <w:autoSpaceDN/>
        <w:adjustRightInd/>
        <w:snapToGrid/>
        <w:textAlignment w:val="auto"/>
        <w:rPr>
          <w:color w:val="auto"/>
        </w:rPr>
      </w:pPr>
    </w:p>
    <w:p w:rsidR="00E13B6B" w:rsidRDefault="00E13B6B">
      <w:pPr>
        <w:numPr>
          <w:ilvl w:val="255"/>
          <w:numId w:val="0"/>
        </w:numPr>
        <w:tabs>
          <w:tab w:val="left" w:pos="6084"/>
        </w:tabs>
        <w:kinsoku/>
        <w:autoSpaceDE/>
        <w:autoSpaceDN/>
        <w:adjustRightInd/>
        <w:snapToGrid/>
        <w:textAlignment w:val="auto"/>
        <w:rPr>
          <w:color w:val="auto"/>
        </w:rPr>
      </w:pPr>
    </w:p>
    <w:p w:rsidR="00E13B6B" w:rsidRDefault="003E6D20">
      <w:pPr>
        <w:numPr>
          <w:ilvl w:val="255"/>
          <w:numId w:val="0"/>
        </w:numPr>
        <w:tabs>
          <w:tab w:val="left" w:pos="6084"/>
        </w:tabs>
        <w:kinsoku/>
        <w:autoSpaceDE/>
        <w:autoSpaceDN/>
        <w:adjustRightInd/>
        <w:snapToGrid/>
        <w:ind w:firstLineChars="2300" w:firstLine="6440"/>
        <w:jc w:val="right"/>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天津外国语大学</w:t>
      </w:r>
      <w:r>
        <w:rPr>
          <w:rFonts w:ascii="仿宋_GB2312" w:eastAsia="仿宋_GB2312" w:hAnsi="仿宋_GB2312" w:cs="仿宋_GB2312" w:hint="eastAsia"/>
          <w:color w:val="auto"/>
          <w:sz w:val="28"/>
          <w:szCs w:val="28"/>
        </w:rPr>
        <w:t>国际教育</w:t>
      </w:r>
      <w:r>
        <w:rPr>
          <w:rFonts w:ascii="仿宋_GB2312" w:eastAsia="仿宋_GB2312" w:hAnsi="仿宋_GB2312" w:cs="仿宋_GB2312" w:hint="eastAsia"/>
          <w:color w:val="auto"/>
          <w:sz w:val="28"/>
          <w:szCs w:val="28"/>
        </w:rPr>
        <w:t>学院</w:t>
      </w:r>
    </w:p>
    <w:p w:rsidR="00E13B6B" w:rsidRDefault="00E13B6B">
      <w:pPr>
        <w:numPr>
          <w:ilvl w:val="255"/>
          <w:numId w:val="0"/>
        </w:numPr>
        <w:kinsoku/>
        <w:autoSpaceDE/>
        <w:autoSpaceDN/>
        <w:adjustRightInd/>
        <w:snapToGrid/>
        <w:textAlignment w:val="auto"/>
        <w:rPr>
          <w:rFonts w:ascii="仿宋_GB2312" w:eastAsia="仿宋_GB2312" w:hAnsi="仿宋_GB2312" w:cs="仿宋_GB2312"/>
          <w:color w:val="auto"/>
          <w:sz w:val="28"/>
          <w:szCs w:val="28"/>
        </w:rPr>
      </w:pPr>
    </w:p>
    <w:p w:rsidR="00E13B6B" w:rsidRDefault="003E6D20">
      <w:pPr>
        <w:numPr>
          <w:ilvl w:val="255"/>
          <w:numId w:val="0"/>
        </w:numPr>
        <w:kinsoku/>
        <w:autoSpaceDE/>
        <w:autoSpaceDN/>
        <w:adjustRightInd/>
        <w:snapToGrid/>
        <w:ind w:firstLineChars="2250" w:firstLine="6300"/>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2022</w:t>
      </w:r>
      <w:r>
        <w:rPr>
          <w:rFonts w:ascii="仿宋_GB2312" w:eastAsia="仿宋_GB2312" w:hAnsi="仿宋_GB2312" w:cs="仿宋_GB2312" w:hint="eastAsia"/>
          <w:color w:val="auto"/>
          <w:sz w:val="28"/>
          <w:szCs w:val="28"/>
        </w:rPr>
        <w:t>年</w:t>
      </w:r>
      <w:r>
        <w:rPr>
          <w:rFonts w:ascii="仿宋_GB2312" w:eastAsia="仿宋_GB2312" w:hAnsi="仿宋_GB2312" w:cs="仿宋_GB2312" w:hint="eastAsia"/>
          <w:color w:val="auto"/>
          <w:sz w:val="28"/>
          <w:szCs w:val="28"/>
        </w:rPr>
        <w:t>3</w:t>
      </w:r>
      <w:r>
        <w:rPr>
          <w:rFonts w:ascii="仿宋_GB2312" w:eastAsia="仿宋_GB2312" w:hAnsi="仿宋_GB2312" w:cs="仿宋_GB2312" w:hint="eastAsia"/>
          <w:color w:val="auto"/>
          <w:sz w:val="28"/>
          <w:szCs w:val="28"/>
        </w:rPr>
        <w:t>月</w:t>
      </w:r>
      <w:r>
        <w:rPr>
          <w:rFonts w:ascii="仿宋_GB2312" w:eastAsia="仿宋_GB2312" w:hAnsi="仿宋_GB2312" w:cs="仿宋_GB2312"/>
          <w:color w:val="auto"/>
          <w:sz w:val="28"/>
          <w:szCs w:val="28"/>
        </w:rPr>
        <w:t>27</w:t>
      </w:r>
      <w:r>
        <w:rPr>
          <w:rFonts w:ascii="仿宋_GB2312" w:eastAsia="仿宋_GB2312" w:hAnsi="仿宋_GB2312" w:cs="仿宋_GB2312" w:hint="eastAsia"/>
          <w:color w:val="auto"/>
          <w:sz w:val="28"/>
          <w:szCs w:val="28"/>
        </w:rPr>
        <w:t>日</w:t>
      </w:r>
    </w:p>
    <w:p w:rsidR="00E13B6B" w:rsidRDefault="00E13B6B">
      <w:pPr>
        <w:numPr>
          <w:ilvl w:val="255"/>
          <w:numId w:val="0"/>
        </w:numPr>
        <w:tabs>
          <w:tab w:val="left" w:pos="6084"/>
        </w:tabs>
        <w:kinsoku/>
        <w:autoSpaceDE/>
        <w:autoSpaceDN/>
        <w:adjustRightInd/>
        <w:snapToGrid/>
        <w:textAlignment w:val="auto"/>
        <w:rPr>
          <w:rFonts w:ascii="仿宋_GB2312" w:eastAsia="仿宋_GB2312" w:hAnsi="仿宋_GB2312" w:cs="仿宋_GB2312"/>
          <w:color w:val="auto"/>
          <w:sz w:val="28"/>
          <w:szCs w:val="28"/>
        </w:rPr>
      </w:pPr>
    </w:p>
    <w:sectPr w:rsidR="00E13B6B">
      <w:headerReference w:type="default" r:id="rId10"/>
      <w:footerReference w:type="default" r:id="rId11"/>
      <w:pgSz w:w="11907" w:h="16839"/>
      <w:pgMar w:top="1984" w:right="1701" w:bottom="1417"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D20" w:rsidRDefault="003E6D20">
      <w:r>
        <w:separator/>
      </w:r>
    </w:p>
  </w:endnote>
  <w:endnote w:type="continuationSeparator" w:id="0">
    <w:p w:rsidR="003E6D20" w:rsidRDefault="003E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苹方-简"/>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notTrueType/>
    <w:pitch w:val="fixed"/>
    <w:sig w:usb0="00000001" w:usb1="080E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6B" w:rsidRDefault="003E6D20">
    <w:pPr>
      <w:pStyle w:val="a4"/>
    </w:pPr>
    <w:r>
      <w:rPr>
        <w:noProof/>
      </w:rPr>
      <mc:AlternateContent>
        <mc:Choice Requires="wps">
          <w:drawing>
            <wp:anchor distT="0" distB="0" distL="0" distR="0" simplePos="0" relativeHeight="1024" behindDoc="0" locked="0" layoutInCell="1" allowOverlap="1">
              <wp:simplePos x="0" y="0"/>
              <wp:positionH relativeFrom="margin">
                <wp:posOffset>2628900</wp:posOffset>
              </wp:positionH>
              <wp:positionV relativeFrom="paragraph">
                <wp:posOffset>-391795</wp:posOffset>
              </wp:positionV>
              <wp:extent cx="76200" cy="130810"/>
              <wp:effectExtent l="0" t="0" r="0" b="0"/>
              <wp:wrapNone/>
              <wp:docPr id="4097" name="文本框 1"/>
              <wp:cNvGraphicFramePr/>
              <a:graphic xmlns:a="http://schemas.openxmlformats.org/drawingml/2006/main">
                <a:graphicData uri="http://schemas.microsoft.com/office/word/2010/wordprocessingShape">
                  <wps:wsp>
                    <wps:cNvSpPr/>
                    <wps:spPr>
                      <a:xfrm>
                        <a:off x="0" y="0"/>
                        <a:ext cx="76200" cy="130809"/>
                      </a:xfrm>
                      <a:prstGeom prst="rect">
                        <a:avLst/>
                      </a:prstGeom>
                      <a:ln>
                        <a:noFill/>
                      </a:ln>
                    </wps:spPr>
                    <wps:txbx>
                      <w:txbxContent>
                        <w:p w:rsidR="00E13B6B" w:rsidRDefault="003E6D20">
                          <w:pPr>
                            <w:pStyle w:val="a4"/>
                          </w:pPr>
                          <w:r>
                            <w:fldChar w:fldCharType="begin"/>
                          </w:r>
                          <w:r>
                            <w:instrText xml:space="preserve"> PAGE  \* MERGEFORMAT </w:instrText>
                          </w:r>
                          <w:r>
                            <w:fldChar w:fldCharType="separate"/>
                          </w:r>
                          <w:r w:rsidR="0058648B">
                            <w:rPr>
                              <w:noProof/>
                            </w:rPr>
                            <w:t>3</w:t>
                          </w:r>
                          <w:r>
                            <w:fldChar w:fldCharType="end"/>
                          </w:r>
                        </w:p>
                      </w:txbxContent>
                    </wps:txbx>
                    <wps:bodyPr vert="horz" wrap="square" lIns="0" tIns="0" rIns="0" bIns="0" anchor="t">
                      <a:noAutofit/>
                    </wps:bodyPr>
                  </wps:wsp>
                </a:graphicData>
              </a:graphic>
            </wp:anchor>
          </w:drawing>
        </mc:Choice>
        <mc:Fallback>
          <w:pict>
            <v:rect id="文本框 1" o:spid="_x0000_s1026" style="position:absolute;margin-left:207pt;margin-top:-30.85pt;width:6pt;height:10.3pt;z-index:102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" filled="f" stroked="f">
              <v:textbox inset="0,0,0,0">
                <w:txbxContent>
                  <w:p w:rsidR="00E13B6B" w:rsidRDefault="003E6D20">
                    <w:pPr>
                      <w:pStyle w:val="a4"/>
                    </w:pPr>
                    <w:r>
                      <w:fldChar w:fldCharType="begin"/>
                    </w:r>
                    <w:r>
                      <w:instrText xml:space="preserve"> PAGE  \* MERGEFORMAT </w:instrText>
                    </w:r>
                    <w:r>
                      <w:fldChar w:fldCharType="separate"/>
                    </w:r>
                    <w:r w:rsidR="0058648B">
                      <w:rPr>
                        <w:noProof/>
                      </w:rPr>
                      <w:t>3</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D20" w:rsidRDefault="003E6D20">
      <w:r>
        <w:separator/>
      </w:r>
    </w:p>
  </w:footnote>
  <w:footnote w:type="continuationSeparator" w:id="0">
    <w:p w:rsidR="003E6D20" w:rsidRDefault="003E6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B6B" w:rsidRDefault="00E13B6B">
    <w:pPr>
      <w:spacing w:line="14" w:lineRule="auto"/>
      <w:rPr>
        <w:rFonts w:ascii="微软雅黑"/>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singleLevel"/>
    <w:tmpl w:val="0000000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B6B"/>
    <w:rsid w:val="71F3373E"/>
    <w:rsid w:val="7DA6B91C"/>
    <w:rsid w:val="DFD993CA"/>
    <w:rsid w:val="E9F54729"/>
    <w:rsid w:val="EEFF7529"/>
    <w:rsid w:val="003E6D20"/>
    <w:rsid w:val="0058648B"/>
    <w:rsid w:val="00E1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18B120-95B8-41EB-9AAE-D8268650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3">
    <w:name w:val="heading 3"/>
    <w:basedOn w:val="a"/>
    <w:next w:val="a"/>
    <w:uiPriority w:val="9"/>
    <w:qFormat/>
    <w:pPr>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rPr>
  </w:style>
  <w:style w:type="paragraph" w:styleId="a4">
    <w:name w:val="footer"/>
    <w:basedOn w:val="a"/>
    <w:qFormat/>
    <w:pPr>
      <w:tabs>
        <w:tab w:val="center" w:pos="4153"/>
        <w:tab w:val="right" w:pos="8306"/>
      </w:tabs>
    </w:pPr>
    <w:rPr>
      <w:sz w:val="18"/>
    </w:rPr>
  </w:style>
  <w:style w:type="paragraph" w:styleId="a5">
    <w:name w:val="Normal (Web)"/>
    <w:basedOn w:val="a"/>
    <w:uiPriority w:val="99"/>
    <w:qFormat/>
    <w:pPr>
      <w:spacing w:before="100" w:beforeAutospacing="1" w:after="100" w:afterAutospacing="1"/>
    </w:pPr>
    <w:rPr>
      <w:rFonts w:ascii="宋体" w:eastAsia="宋体" w:hAnsi="宋体" w:cs="宋体"/>
      <w:sz w:val="24"/>
      <w:szCs w:val="24"/>
    </w:rPr>
  </w:style>
  <w:style w:type="character" w:styleId="a6">
    <w:name w:val="FollowedHyperlink"/>
    <w:basedOn w:val="a0"/>
    <w:qFormat/>
    <w:rPr>
      <w:color w:val="6E6C64"/>
      <w:u w:val="single"/>
    </w:rPr>
  </w:style>
  <w:style w:type="character" w:styleId="a7">
    <w:name w:val="Hyperlink"/>
    <w:basedOn w:val="a0"/>
    <w:qFormat/>
    <w:rPr>
      <w:color w:val="42413C"/>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1.68.223.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rad.tjfs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李敏</dc:creator>
  <cp:lastModifiedBy>Hongbin Cui</cp:lastModifiedBy>
  <cp:revision>3</cp:revision>
  <dcterms:created xsi:type="dcterms:W3CDTF">2022-03-25T06:09:00Z</dcterms:created>
  <dcterms:modified xsi:type="dcterms:W3CDTF">2022-03-28T06:53:00Z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y fmtid="{D5CDD505-2E9C-101B-9397-08002B2CF9AE}" pid="3" name="ICV">
    <vt:lpwstr>563222F401CD4E1E8BC438FACCFCD998</vt:lpwstr>
  </property>
</Properties>
</file>