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数学与信息科学学院</w:t>
      </w:r>
    </w:p>
    <w:p>
      <w:pPr>
        <w:jc w:val="center"/>
        <w:rPr>
          <w:b/>
          <w:sz w:val="32"/>
          <w:szCs w:val="32"/>
        </w:rPr>
      </w:pPr>
      <w:r>
        <w:rPr>
          <w:rFonts w:hint="eastAsia"/>
          <w:b/>
          <w:sz w:val="32"/>
          <w:szCs w:val="32"/>
        </w:rPr>
        <w:t>202</w:t>
      </w:r>
      <w:r>
        <w:rPr>
          <w:rFonts w:hint="eastAsia"/>
          <w:b/>
          <w:sz w:val="32"/>
          <w:szCs w:val="32"/>
          <w:lang w:val="en-US" w:eastAsia="zh-CN"/>
        </w:rPr>
        <w:t>2</w:t>
      </w:r>
      <w:r>
        <w:rPr>
          <w:rFonts w:hint="eastAsia"/>
          <w:b/>
          <w:sz w:val="32"/>
          <w:szCs w:val="32"/>
        </w:rPr>
        <w:t>年硕士研究生复试录取工作实施办法</w:t>
      </w:r>
    </w:p>
    <w:p>
      <w:pPr>
        <w:widowControl/>
        <w:adjustRightInd w:val="0"/>
        <w:snapToGrid w:val="0"/>
        <w:spacing w:line="480" w:lineRule="auto"/>
        <w:ind w:firstLine="560" w:firstLineChars="200"/>
        <w:rPr>
          <w:sz w:val="28"/>
          <w:szCs w:val="28"/>
        </w:rPr>
      </w:pPr>
    </w:p>
    <w:p>
      <w:pPr>
        <w:widowControl/>
        <w:adjustRightInd w:val="0"/>
        <w:snapToGrid w:val="0"/>
        <w:spacing w:line="480" w:lineRule="auto"/>
        <w:ind w:firstLine="560" w:firstLineChars="200"/>
        <w:rPr>
          <w:rFonts w:ascii="Arial" w:hAnsi="Arial" w:cs="Arial"/>
          <w:color w:val="333333"/>
          <w:sz w:val="28"/>
          <w:szCs w:val="28"/>
        </w:rPr>
      </w:pPr>
      <w:r>
        <w:rPr>
          <w:rFonts w:hint="eastAsia"/>
          <w:sz w:val="28"/>
          <w:szCs w:val="28"/>
        </w:rPr>
        <w:t>硕士研究生</w:t>
      </w:r>
      <w:r>
        <w:rPr>
          <w:sz w:val="28"/>
          <w:szCs w:val="28"/>
        </w:rPr>
        <w:t>复试</w:t>
      </w:r>
      <w:r>
        <w:rPr>
          <w:rFonts w:hint="eastAsia"/>
          <w:sz w:val="28"/>
          <w:szCs w:val="28"/>
        </w:rPr>
        <w:t>录取</w:t>
      </w:r>
      <w:r>
        <w:rPr>
          <w:sz w:val="28"/>
          <w:szCs w:val="28"/>
        </w:rPr>
        <w:t>是硕士研究生招生考试的重要组成部分，</w:t>
      </w:r>
      <w:r>
        <w:rPr>
          <w:rFonts w:hint="eastAsia" w:ascii="Arial" w:hAnsi="Arial" w:cs="Arial"/>
          <w:color w:val="333333"/>
          <w:sz w:val="28"/>
          <w:szCs w:val="28"/>
        </w:rPr>
        <w:t>为充分体现公平、公正、公开、择优录取的原则，加强对我院</w:t>
      </w:r>
      <w:r>
        <w:rPr>
          <w:rFonts w:ascii="Arial" w:hAnsi="Arial" w:cs="Arial"/>
          <w:color w:val="333333"/>
          <w:sz w:val="28"/>
          <w:szCs w:val="28"/>
        </w:rPr>
        <w:t>202</w:t>
      </w:r>
      <w:r>
        <w:rPr>
          <w:rFonts w:hint="eastAsia" w:ascii="Arial" w:hAnsi="Arial" w:cs="Arial"/>
          <w:color w:val="333333"/>
          <w:sz w:val="28"/>
          <w:szCs w:val="28"/>
          <w:lang w:val="en-US" w:eastAsia="zh-CN"/>
        </w:rPr>
        <w:t>2</w:t>
      </w:r>
      <w:r>
        <w:rPr>
          <w:rFonts w:hint="eastAsia" w:ascii="Arial" w:hAnsi="Arial" w:cs="Arial"/>
          <w:color w:val="333333"/>
          <w:sz w:val="28"/>
          <w:szCs w:val="28"/>
        </w:rPr>
        <w:t>年硕士研究生复试录取工作的管理，保证硕士研究生招生工作的顺利进行，现根据教育部和山东省教育招生考试院发布的相关文件精神，结合我院实际情况，制定本办法。</w:t>
      </w:r>
    </w:p>
    <w:p>
      <w:pPr>
        <w:spacing w:line="480" w:lineRule="auto"/>
        <w:rPr>
          <w:rFonts w:ascii="Arial" w:hAnsi="Arial" w:cs="Arial"/>
          <w:b/>
          <w:color w:val="333333"/>
          <w:sz w:val="28"/>
          <w:szCs w:val="28"/>
        </w:rPr>
      </w:pPr>
      <w:r>
        <w:rPr>
          <w:rFonts w:hint="eastAsia" w:ascii="Arial" w:hAnsi="Arial" w:cs="Arial"/>
          <w:b/>
          <w:color w:val="333333"/>
          <w:sz w:val="28"/>
          <w:szCs w:val="28"/>
        </w:rPr>
        <w:t>一、组织领导</w:t>
      </w:r>
    </w:p>
    <w:p>
      <w:pPr>
        <w:widowControl/>
        <w:spacing w:line="360" w:lineRule="auto"/>
        <w:rPr>
          <w:sz w:val="28"/>
          <w:szCs w:val="28"/>
        </w:rPr>
      </w:pPr>
      <w:r>
        <w:rPr>
          <w:rFonts w:hint="eastAsia"/>
          <w:sz w:val="28"/>
          <w:szCs w:val="28"/>
        </w:rPr>
        <w:t>（一）</w:t>
      </w:r>
      <w:r>
        <w:rPr>
          <w:sz w:val="28"/>
          <w:szCs w:val="28"/>
        </w:rPr>
        <w:t>研究生招生工作领导小组</w:t>
      </w:r>
    </w:p>
    <w:p>
      <w:pPr>
        <w:widowControl/>
        <w:spacing w:line="360" w:lineRule="auto"/>
        <w:ind w:firstLine="560" w:firstLineChars="200"/>
        <w:rPr>
          <w:sz w:val="28"/>
          <w:szCs w:val="28"/>
        </w:rPr>
      </w:pPr>
      <w:r>
        <w:rPr>
          <w:rFonts w:hint="eastAsia"/>
          <w:sz w:val="28"/>
          <w:szCs w:val="28"/>
        </w:rPr>
        <w:t>学院成立以院长为组长的学院研究生招生工作领导小组，负责我院复试工作的组织、管理及监督；组织我院</w:t>
      </w:r>
      <w:r>
        <w:rPr>
          <w:sz w:val="28"/>
          <w:szCs w:val="28"/>
        </w:rPr>
        <w:t>自命题科目的命题</w:t>
      </w:r>
      <w:r>
        <w:rPr>
          <w:rFonts w:hint="eastAsia"/>
          <w:sz w:val="28"/>
          <w:szCs w:val="28"/>
        </w:rPr>
        <w:t>工作；负责复试命题环节的</w:t>
      </w:r>
      <w:r>
        <w:rPr>
          <w:sz w:val="28"/>
          <w:szCs w:val="28"/>
        </w:rPr>
        <w:t>保密工作</w:t>
      </w:r>
      <w:r>
        <w:rPr>
          <w:rFonts w:hint="eastAsia"/>
          <w:sz w:val="28"/>
          <w:szCs w:val="28"/>
        </w:rPr>
        <w:t>；</w:t>
      </w:r>
      <w:r>
        <w:rPr>
          <w:sz w:val="28"/>
          <w:szCs w:val="28"/>
        </w:rPr>
        <w:t>组织</w:t>
      </w:r>
      <w:r>
        <w:rPr>
          <w:rFonts w:hint="eastAsia"/>
          <w:sz w:val="28"/>
          <w:szCs w:val="28"/>
        </w:rPr>
        <w:t>我院</w:t>
      </w:r>
      <w:r>
        <w:rPr>
          <w:sz w:val="28"/>
          <w:szCs w:val="28"/>
        </w:rPr>
        <w:t>的复试</w:t>
      </w:r>
      <w:r>
        <w:rPr>
          <w:rFonts w:hint="eastAsia"/>
          <w:sz w:val="28"/>
          <w:szCs w:val="28"/>
        </w:rPr>
        <w:t>录取</w:t>
      </w:r>
      <w:r>
        <w:rPr>
          <w:sz w:val="28"/>
          <w:szCs w:val="28"/>
        </w:rPr>
        <w:t>工作；监督检查</w:t>
      </w:r>
      <w:r>
        <w:rPr>
          <w:rFonts w:hint="eastAsia"/>
          <w:sz w:val="28"/>
          <w:szCs w:val="28"/>
        </w:rPr>
        <w:t>我院</w:t>
      </w:r>
      <w:r>
        <w:rPr>
          <w:sz w:val="28"/>
          <w:szCs w:val="28"/>
        </w:rPr>
        <w:t>各有关学科</w:t>
      </w:r>
      <w:r>
        <w:rPr>
          <w:rFonts w:hint="eastAsia"/>
          <w:sz w:val="28"/>
          <w:szCs w:val="28"/>
        </w:rPr>
        <w:t>、专业</w:t>
      </w:r>
      <w:r>
        <w:rPr>
          <w:sz w:val="28"/>
          <w:szCs w:val="28"/>
        </w:rPr>
        <w:t>的研究生招生工作</w:t>
      </w:r>
      <w:r>
        <w:rPr>
          <w:rFonts w:hint="eastAsia"/>
          <w:sz w:val="28"/>
          <w:szCs w:val="28"/>
        </w:rPr>
        <w:t>；审查核定我院《研究生复试情况汇总表》</w:t>
      </w:r>
      <w:r>
        <w:rPr>
          <w:sz w:val="28"/>
          <w:szCs w:val="28"/>
        </w:rPr>
        <w:t>。</w:t>
      </w:r>
    </w:p>
    <w:p>
      <w:pPr>
        <w:widowControl/>
        <w:spacing w:line="360" w:lineRule="auto"/>
        <w:rPr>
          <w:sz w:val="28"/>
          <w:szCs w:val="28"/>
        </w:rPr>
      </w:pPr>
      <w:r>
        <w:rPr>
          <w:rFonts w:hint="eastAsia"/>
          <w:sz w:val="28"/>
          <w:szCs w:val="28"/>
        </w:rPr>
        <w:t>（二）复试小组</w:t>
      </w:r>
    </w:p>
    <w:p>
      <w:pPr>
        <w:widowControl/>
        <w:spacing w:line="360" w:lineRule="auto"/>
        <w:ind w:firstLine="560" w:firstLineChars="200"/>
        <w:rPr>
          <w:sz w:val="28"/>
          <w:szCs w:val="28"/>
        </w:rPr>
      </w:pPr>
      <w:r>
        <w:rPr>
          <w:rFonts w:hint="eastAsia"/>
          <w:sz w:val="28"/>
          <w:szCs w:val="28"/>
        </w:rPr>
        <w:t>由本院的方向负责人和研究生指导教师代表组成招生工作复试小组，其主要职责：根据学校复试工作要求，确定本专业复试科目和加试科目在网络复试情况下的具体实施办法；评定复试综合成绩；做好复试的现场记录；负责复试考生的思想政治品德考核；认真填写《研究生复试情况汇总表》，连同复试笔试试卷一起交学院招生工作领导小组审核。</w:t>
      </w:r>
    </w:p>
    <w:p>
      <w:pPr>
        <w:widowControl/>
        <w:snapToGrid w:val="0"/>
        <w:spacing w:line="360" w:lineRule="auto"/>
        <w:ind w:firstLine="560" w:firstLineChars="200"/>
        <w:rPr>
          <w:sz w:val="28"/>
          <w:szCs w:val="28"/>
        </w:rPr>
      </w:pPr>
      <w:r>
        <w:rPr>
          <w:sz w:val="28"/>
          <w:szCs w:val="28"/>
        </w:rPr>
        <w:t>各小组成员</w:t>
      </w:r>
      <w:r>
        <w:rPr>
          <w:rFonts w:hint="eastAsia"/>
          <w:sz w:val="28"/>
          <w:szCs w:val="28"/>
        </w:rPr>
        <w:t>均</w:t>
      </w:r>
      <w:r>
        <w:rPr>
          <w:sz w:val="28"/>
          <w:szCs w:val="28"/>
        </w:rPr>
        <w:t>实行回避制度，有直系亲属或者利害</w:t>
      </w:r>
      <w:r>
        <w:rPr>
          <w:rFonts w:hint="eastAsia"/>
          <w:sz w:val="28"/>
          <w:szCs w:val="28"/>
        </w:rPr>
        <w:t>关系</w:t>
      </w:r>
      <w:r>
        <w:rPr>
          <w:sz w:val="28"/>
          <w:szCs w:val="28"/>
        </w:rPr>
        <w:t>人报考</w:t>
      </w:r>
      <w:r>
        <w:rPr>
          <w:rFonts w:hint="eastAsia"/>
          <w:sz w:val="28"/>
          <w:szCs w:val="28"/>
        </w:rPr>
        <w:t>我院硕士研究生的</w:t>
      </w:r>
      <w:r>
        <w:rPr>
          <w:sz w:val="28"/>
          <w:szCs w:val="28"/>
        </w:rPr>
        <w:t>不得参加复试工作。</w:t>
      </w:r>
    </w:p>
    <w:p>
      <w:pPr>
        <w:widowControl/>
        <w:snapToGrid w:val="0"/>
        <w:spacing w:line="360" w:lineRule="auto"/>
        <w:ind w:firstLine="560" w:firstLineChars="200"/>
        <w:rPr>
          <w:sz w:val="28"/>
          <w:szCs w:val="28"/>
        </w:rPr>
      </w:pPr>
    </w:p>
    <w:p>
      <w:pPr>
        <w:widowControl/>
        <w:snapToGrid w:val="0"/>
        <w:spacing w:line="360" w:lineRule="auto"/>
        <w:rPr>
          <w:b/>
          <w:bCs/>
          <w:sz w:val="28"/>
          <w:szCs w:val="28"/>
        </w:rPr>
      </w:pPr>
      <w:bookmarkStart w:id="0" w:name="doc_mark"/>
      <w:r>
        <w:rPr>
          <w:rFonts w:hint="eastAsia"/>
          <w:b/>
          <w:bCs/>
          <w:sz w:val="28"/>
          <w:szCs w:val="28"/>
        </w:rPr>
        <w:t>二、复试</w:t>
      </w:r>
    </w:p>
    <w:p>
      <w:pPr>
        <w:widowControl/>
        <w:spacing w:line="360" w:lineRule="auto"/>
        <w:rPr>
          <w:sz w:val="28"/>
          <w:szCs w:val="28"/>
        </w:rPr>
      </w:pPr>
      <w:r>
        <w:rPr>
          <w:rFonts w:hint="eastAsia"/>
          <w:sz w:val="28"/>
          <w:szCs w:val="28"/>
        </w:rPr>
        <w:t>（一）考生进入复试的基本条件</w:t>
      </w:r>
    </w:p>
    <w:p>
      <w:pPr>
        <w:widowControl/>
        <w:spacing w:line="360" w:lineRule="auto"/>
        <w:ind w:firstLine="560" w:firstLineChars="200"/>
        <w:rPr>
          <w:sz w:val="28"/>
          <w:szCs w:val="28"/>
        </w:rPr>
      </w:pPr>
      <w:r>
        <w:rPr>
          <w:rFonts w:hint="eastAsia"/>
          <w:sz w:val="28"/>
          <w:szCs w:val="28"/>
        </w:rPr>
        <w:t>1、复试成绩要求</w:t>
      </w:r>
    </w:p>
    <w:p>
      <w:pPr>
        <w:widowControl/>
        <w:spacing w:line="360" w:lineRule="auto"/>
        <w:ind w:firstLine="560" w:firstLineChars="200"/>
        <w:rPr>
          <w:sz w:val="28"/>
          <w:szCs w:val="28"/>
        </w:rPr>
      </w:pPr>
      <w:r>
        <w:rPr>
          <w:rFonts w:hint="eastAsia"/>
          <w:sz w:val="28"/>
          <w:szCs w:val="28"/>
        </w:rPr>
        <w:t>我院进入复试的初试成绩基本要求（以下简称复试分数线）遵照烟台大学研究生处网站公布的成绩要求。</w:t>
      </w:r>
    </w:p>
    <w:p>
      <w:pPr>
        <w:widowControl/>
        <w:spacing w:line="360" w:lineRule="auto"/>
        <w:ind w:firstLine="560" w:firstLineChars="200"/>
        <w:rPr>
          <w:sz w:val="28"/>
          <w:szCs w:val="28"/>
        </w:rPr>
      </w:pPr>
      <w:r>
        <w:rPr>
          <w:rFonts w:hint="eastAsia"/>
          <w:sz w:val="28"/>
          <w:szCs w:val="28"/>
        </w:rPr>
        <w:t>2、复试比例</w:t>
      </w:r>
    </w:p>
    <w:p>
      <w:pPr>
        <w:widowControl/>
        <w:spacing w:line="360" w:lineRule="auto"/>
        <w:ind w:firstLine="560" w:firstLineChars="200"/>
        <w:rPr>
          <w:sz w:val="28"/>
          <w:szCs w:val="28"/>
        </w:rPr>
      </w:pPr>
      <w:r>
        <w:rPr>
          <w:sz w:val="28"/>
          <w:szCs w:val="28"/>
        </w:rPr>
        <w:t>根据教育部要求，复试采取差额形式，参加复试的考生数原则上应</w:t>
      </w:r>
      <w:r>
        <w:rPr>
          <w:rFonts w:hint="eastAsia"/>
          <w:sz w:val="28"/>
          <w:szCs w:val="28"/>
        </w:rPr>
        <w:t>不低于</w:t>
      </w:r>
      <w:r>
        <w:rPr>
          <w:sz w:val="28"/>
          <w:szCs w:val="28"/>
        </w:rPr>
        <w:t>各学科招生计划的1</w:t>
      </w:r>
      <w:r>
        <w:rPr>
          <w:rFonts w:hint="eastAsia"/>
          <w:sz w:val="28"/>
          <w:szCs w:val="28"/>
        </w:rPr>
        <w:t>2</w:t>
      </w:r>
      <w:r>
        <w:rPr>
          <w:sz w:val="28"/>
          <w:szCs w:val="28"/>
        </w:rPr>
        <w:t>0%。</w:t>
      </w:r>
      <w:bookmarkEnd w:id="0"/>
    </w:p>
    <w:p>
      <w:pPr>
        <w:widowControl/>
        <w:spacing w:line="360" w:lineRule="auto"/>
        <w:rPr>
          <w:sz w:val="28"/>
          <w:szCs w:val="28"/>
        </w:rPr>
      </w:pPr>
      <w:r>
        <w:rPr>
          <w:rFonts w:hint="eastAsia"/>
          <w:sz w:val="28"/>
          <w:szCs w:val="28"/>
        </w:rPr>
        <w:t>（二）考生复试资格审查</w:t>
      </w:r>
    </w:p>
    <w:p>
      <w:pPr>
        <w:widowControl/>
        <w:spacing w:line="360" w:lineRule="auto"/>
        <w:ind w:firstLine="700" w:firstLineChars="250"/>
        <w:rPr>
          <w:sz w:val="28"/>
          <w:szCs w:val="28"/>
        </w:rPr>
      </w:pPr>
      <w:r>
        <w:rPr>
          <w:sz w:val="28"/>
          <w:szCs w:val="28"/>
        </w:rPr>
        <w:t>1</w:t>
      </w:r>
      <w:r>
        <w:rPr>
          <w:rFonts w:hint="eastAsia"/>
          <w:sz w:val="28"/>
          <w:szCs w:val="28"/>
        </w:rPr>
        <w:t>、研招办会通过研究生处网址发布复试通知</w:t>
      </w:r>
      <w:r>
        <w:rPr>
          <w:sz w:val="28"/>
          <w:szCs w:val="28"/>
        </w:rPr>
        <w:t>给复试考生，请考生提交资格审查材料电子版。</w:t>
      </w:r>
    </w:p>
    <w:p>
      <w:pPr>
        <w:widowControl/>
        <w:spacing w:line="360" w:lineRule="auto"/>
        <w:ind w:firstLine="700" w:firstLineChars="250"/>
        <w:rPr>
          <w:sz w:val="28"/>
          <w:szCs w:val="28"/>
        </w:rPr>
      </w:pPr>
      <w:r>
        <w:rPr>
          <w:rFonts w:hint="eastAsia"/>
          <w:sz w:val="28"/>
          <w:szCs w:val="28"/>
        </w:rPr>
        <w:t xml:space="preserve">2、应届考生须提供以下相关电子材料：身份证（正反面清晰照片）、准考证（电子版）、学生证（清晰照片）；《教育部学籍在线验证报告》（电子版）；就读高校教务部门出具的成绩单（清晰照片）；所在院系对本人思想政治品德鉴定材料（清晰照片）、已有科研成果（清晰照片）。往届考生须提供以下相关电子材料：身份证（正反面清晰照片）、准考证（电子版）、毕业证和学位证（清晰照片）、《教育部学历证书电子注册备案表》（电子版）；所在单位对本人思想政治品德鉴定材料（清晰照片）、已有科研成果（清晰照片）。 </w:t>
      </w:r>
    </w:p>
    <w:p>
      <w:pPr>
        <w:pStyle w:val="5"/>
        <w:shd w:val="clear" w:color="auto" w:fill="FFFFFF"/>
        <w:snapToGrid w:val="0"/>
        <w:spacing w:line="360" w:lineRule="auto"/>
        <w:ind w:left="142"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3、研招办会通过研究生处网站发布通知，指定安装视频会议软件，并于复试前进行软件和网络环境的测试。</w:t>
      </w:r>
    </w:p>
    <w:p>
      <w:pPr>
        <w:pStyle w:val="5"/>
        <w:shd w:val="clear" w:color="auto" w:fill="FFFFFF"/>
        <w:snapToGrid w:val="0"/>
        <w:spacing w:line="360" w:lineRule="auto"/>
        <w:ind w:left="142"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4、考生须通过网络复试平台签订《诚信复试承诺书》。</w:t>
      </w:r>
    </w:p>
    <w:p>
      <w:pPr>
        <w:pStyle w:val="5"/>
        <w:shd w:val="clear" w:color="auto" w:fill="FFFFFF"/>
        <w:snapToGrid w:val="0"/>
        <w:spacing w:line="360" w:lineRule="auto"/>
        <w:ind w:left="142"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5、复试面试前对考生采取“两识别”（人脸识别、人证识别）“四比对”（报考库、学籍学历库、人口信息库、诚信档案库数据比对）等措施，确定考生身份。凡未进行资格审查或资格审查未通过的考生一律不予复试。</w:t>
      </w:r>
    </w:p>
    <w:p>
      <w:pPr>
        <w:pStyle w:val="5"/>
        <w:shd w:val="clear" w:color="auto" w:fill="FFFFFF"/>
        <w:snapToGrid w:val="0"/>
        <w:spacing w:line="360" w:lineRule="auto"/>
        <w:ind w:left="142" w:firstLine="560" w:firstLineChars="200"/>
        <w:rPr>
          <w:rFonts w:hint="eastAsia"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（三）复试方式与内容</w:t>
      </w:r>
    </w:p>
    <w:p>
      <w:pPr>
        <w:pStyle w:val="5"/>
        <w:shd w:val="clear" w:color="auto" w:fill="FFFFFF"/>
        <w:snapToGrid w:val="0"/>
        <w:spacing w:line="360" w:lineRule="auto"/>
        <w:ind w:left="142"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一志愿和调剂考生采用相同的复试内容，</w:t>
      </w:r>
      <w:r>
        <w:rPr>
          <w:rFonts w:asciiTheme="minorHAnsi" w:hAnsiTheme="minorHAnsi" w:eastAsiaTheme="minorEastAsia" w:cstheme="minorBidi"/>
          <w:kern w:val="2"/>
          <w:sz w:val="28"/>
          <w:szCs w:val="28"/>
        </w:rPr>
        <w:t>面试拟通过</w:t>
      </w:r>
      <w:r>
        <w:rPr>
          <w:rFonts w:hint="eastAsia" w:asciiTheme="minorHAnsi" w:hAnsiTheme="minorHAnsi" w:eastAsiaTheme="minorEastAsia" w:cstheme="minorBidi"/>
          <w:kern w:val="2"/>
          <w:sz w:val="28"/>
          <w:szCs w:val="28"/>
        </w:rPr>
        <w:t>学信网高校招生远程面试系统</w:t>
      </w:r>
      <w:r>
        <w:rPr>
          <w:rFonts w:asciiTheme="minorHAnsi" w:hAnsiTheme="minorHAnsi" w:eastAsiaTheme="minorEastAsia" w:cstheme="minorBidi"/>
          <w:kern w:val="2"/>
          <w:sz w:val="28"/>
          <w:szCs w:val="28"/>
        </w:rPr>
        <w:t>进行，考生远程参加复试需</w:t>
      </w:r>
      <w:r>
        <w:rPr>
          <w:rFonts w:hint="eastAsia" w:asciiTheme="minorHAnsi" w:hAnsiTheme="minorHAnsi" w:eastAsiaTheme="minorEastAsia" w:cstheme="minorBidi"/>
          <w:kern w:val="2"/>
          <w:sz w:val="28"/>
          <w:szCs w:val="28"/>
        </w:rPr>
        <w:t>拍摄展示</w:t>
      </w:r>
      <w:r>
        <w:rPr>
          <w:rFonts w:asciiTheme="minorHAnsi" w:hAnsiTheme="minorHAnsi" w:eastAsiaTheme="minorEastAsia" w:cstheme="minorBidi"/>
          <w:kern w:val="2"/>
          <w:sz w:val="28"/>
          <w:szCs w:val="28"/>
        </w:rPr>
        <w:t>其考试环境，</w:t>
      </w:r>
      <w:r>
        <w:rPr>
          <w:rFonts w:hint="eastAsia" w:asciiTheme="minorHAnsi" w:hAnsiTheme="minorHAnsi" w:eastAsiaTheme="minorEastAsia" w:cstheme="minorBidi"/>
          <w:kern w:val="2"/>
          <w:sz w:val="28"/>
          <w:szCs w:val="28"/>
        </w:rPr>
        <w:t>并展示身份证，进行资格审查，复试小组秘书截屏留存。复试时，考生</w:t>
      </w:r>
      <w:r>
        <w:rPr>
          <w:rFonts w:asciiTheme="minorHAnsi" w:hAnsiTheme="minorHAnsi" w:eastAsiaTheme="minorEastAsia" w:cstheme="minorBidi"/>
          <w:kern w:val="2"/>
          <w:sz w:val="28"/>
          <w:szCs w:val="28"/>
        </w:rPr>
        <w:t>不得使用有线或无线耳机</w:t>
      </w:r>
      <w:r>
        <w:rPr>
          <w:rFonts w:hint="eastAsia" w:asciiTheme="minorHAnsi" w:hAnsiTheme="minorHAnsi" w:eastAsiaTheme="minorEastAsia" w:cstheme="minorBidi"/>
          <w:kern w:val="2"/>
          <w:sz w:val="28"/>
          <w:szCs w:val="28"/>
        </w:rPr>
        <w:t>；回答问题时双手应露出，并目视前方</w:t>
      </w:r>
      <w:r>
        <w:rPr>
          <w:rFonts w:asciiTheme="minorHAnsi" w:hAnsiTheme="minorHAnsi" w:eastAsiaTheme="minorEastAsia" w:cstheme="minorBidi"/>
          <w:kern w:val="2"/>
          <w:sz w:val="28"/>
          <w:szCs w:val="28"/>
        </w:rPr>
        <w:t>。复试评委在</w:t>
      </w:r>
      <w:r>
        <w:rPr>
          <w:rFonts w:hint="eastAsia" w:asciiTheme="minorHAnsi" w:hAnsiTheme="minorHAnsi" w:eastAsiaTheme="minorEastAsia" w:cstheme="minorBidi"/>
          <w:kern w:val="2"/>
          <w:sz w:val="28"/>
          <w:szCs w:val="28"/>
        </w:rPr>
        <w:t>学院学术报告厅</w:t>
      </w:r>
      <w:r>
        <w:rPr>
          <w:rFonts w:asciiTheme="minorHAnsi" w:hAnsiTheme="minorHAnsi" w:eastAsiaTheme="minorEastAsia" w:cstheme="minorBidi"/>
          <w:kern w:val="2"/>
          <w:sz w:val="28"/>
          <w:szCs w:val="28"/>
        </w:rPr>
        <w:t>通过远程视频会议方式进行复试考核。</w:t>
      </w:r>
    </w:p>
    <w:p>
      <w:pPr>
        <w:ind w:firstLine="555"/>
        <w:rPr>
          <w:rFonts w:hint="eastAsia" w:ascii="Arial" w:hAnsi="Arial" w:cs="Arial"/>
          <w:color w:val="333333"/>
          <w:sz w:val="28"/>
          <w:szCs w:val="28"/>
        </w:rPr>
      </w:pPr>
      <w:r>
        <w:rPr>
          <w:rFonts w:hint="eastAsia" w:ascii="Arial" w:hAnsi="Arial" w:cs="Arial"/>
          <w:color w:val="333333"/>
          <w:sz w:val="28"/>
          <w:szCs w:val="28"/>
        </w:rPr>
        <w:t>1、专业综合测试</w:t>
      </w:r>
    </w:p>
    <w:p>
      <w:pPr>
        <w:snapToGrid w:val="0"/>
        <w:spacing w:line="360" w:lineRule="auto"/>
        <w:ind w:firstLine="556"/>
        <w:rPr>
          <w:rFonts w:ascii="Arial" w:hAnsi="Arial" w:cs="Arial"/>
          <w:color w:val="333333"/>
          <w:sz w:val="28"/>
          <w:szCs w:val="28"/>
        </w:rPr>
      </w:pPr>
      <w:r>
        <w:rPr>
          <w:rFonts w:hint="eastAsia" w:ascii="Arial" w:hAnsi="Arial" w:cs="Arial"/>
          <w:color w:val="333333"/>
          <w:sz w:val="28"/>
          <w:szCs w:val="28"/>
        </w:rPr>
        <w:t>代替往年的专业笔试，主要考核考生对专业基础理论、专业基本知识掌握的深度和广度，以及运用所学知识分析问题、解决问题的能力、逻辑思维能力，</w:t>
      </w:r>
      <w:r>
        <w:rPr>
          <w:rFonts w:hint="eastAsia" w:ascii="Arial" w:hAnsi="Arial" w:cs="Arial"/>
          <w:color w:val="333333"/>
          <w:sz w:val="28"/>
          <w:szCs w:val="28"/>
          <w:lang w:val="en-US" w:eastAsia="zh-CN"/>
        </w:rPr>
        <w:t>考试时长10—15分钟，</w:t>
      </w:r>
      <w:r>
        <w:rPr>
          <w:rFonts w:hint="eastAsia" w:ascii="Arial" w:hAnsi="Arial" w:cs="Arial"/>
          <w:color w:val="333333"/>
          <w:sz w:val="28"/>
          <w:szCs w:val="28"/>
        </w:rPr>
        <w:t>总分1</w:t>
      </w:r>
      <w:r>
        <w:rPr>
          <w:rFonts w:ascii="Arial" w:hAnsi="Arial" w:cs="Arial"/>
          <w:color w:val="333333"/>
          <w:sz w:val="28"/>
          <w:szCs w:val="28"/>
        </w:rPr>
        <w:t>50</w:t>
      </w:r>
      <w:r>
        <w:rPr>
          <w:rFonts w:hint="eastAsia" w:ascii="Arial" w:hAnsi="Arial" w:cs="Arial"/>
          <w:color w:val="333333"/>
          <w:sz w:val="28"/>
          <w:szCs w:val="28"/>
        </w:rPr>
        <w:t>分，测试成绩记入总成绩</w:t>
      </w:r>
      <w:r>
        <w:rPr>
          <w:rFonts w:hint="eastAsia" w:ascii="仿宋_GB2312" w:hAnsi="Arial" w:eastAsia="仿宋_GB2312" w:cs="Arial"/>
          <w:sz w:val="28"/>
          <w:szCs w:val="28"/>
        </w:rPr>
        <w:t>，</w:t>
      </w:r>
      <w:r>
        <w:rPr>
          <w:rFonts w:hint="eastAsia" w:ascii="Arial" w:hAnsi="Arial" w:cs="Arial"/>
          <w:color w:val="333333"/>
          <w:sz w:val="28"/>
          <w:szCs w:val="28"/>
        </w:rPr>
        <w:t>低于90分视为不合格，不予录取。</w:t>
      </w:r>
    </w:p>
    <w:p>
      <w:pPr>
        <w:ind w:firstLine="555"/>
        <w:rPr>
          <w:rFonts w:ascii="Arial" w:hAnsi="Arial" w:cs="Arial"/>
          <w:color w:val="333333"/>
          <w:sz w:val="28"/>
          <w:szCs w:val="28"/>
        </w:rPr>
      </w:pPr>
      <w:r>
        <w:rPr>
          <w:rFonts w:hint="eastAsia" w:ascii="Arial" w:hAnsi="Arial" w:cs="Arial"/>
          <w:color w:val="333333"/>
          <w:sz w:val="28"/>
          <w:szCs w:val="28"/>
        </w:rPr>
        <w:t>2、外语成绩测试</w:t>
      </w:r>
    </w:p>
    <w:p>
      <w:pPr>
        <w:ind w:firstLine="555"/>
        <w:rPr>
          <w:rFonts w:ascii="Arial" w:hAnsi="Arial" w:cs="Arial"/>
          <w:color w:val="333333"/>
          <w:sz w:val="28"/>
          <w:szCs w:val="28"/>
        </w:rPr>
      </w:pPr>
      <w:r>
        <w:rPr>
          <w:rFonts w:hint="eastAsia" w:ascii="Arial" w:hAnsi="Arial" w:cs="Arial"/>
          <w:color w:val="333333"/>
          <w:sz w:val="28"/>
          <w:szCs w:val="28"/>
        </w:rPr>
        <w:t>外语</w:t>
      </w:r>
      <w:r>
        <w:rPr>
          <w:rFonts w:ascii="Arial" w:hAnsi="Arial" w:cs="Arial"/>
          <w:color w:val="333333"/>
          <w:sz w:val="28"/>
          <w:szCs w:val="28"/>
        </w:rPr>
        <w:t>测试包括</w:t>
      </w:r>
      <w:r>
        <w:rPr>
          <w:rFonts w:hint="eastAsia" w:ascii="Arial" w:hAnsi="Arial" w:cs="Arial"/>
          <w:color w:val="333333"/>
          <w:sz w:val="28"/>
          <w:szCs w:val="28"/>
        </w:rPr>
        <w:t>外语</w:t>
      </w:r>
      <w:r>
        <w:rPr>
          <w:rFonts w:ascii="Arial" w:hAnsi="Arial" w:cs="Arial"/>
          <w:color w:val="333333"/>
          <w:sz w:val="28"/>
          <w:szCs w:val="28"/>
        </w:rPr>
        <w:t>听力、口语</w:t>
      </w:r>
      <w:r>
        <w:rPr>
          <w:rFonts w:hint="eastAsia" w:ascii="Arial" w:hAnsi="Arial" w:cs="Arial"/>
          <w:color w:val="333333"/>
          <w:sz w:val="28"/>
          <w:szCs w:val="28"/>
        </w:rPr>
        <w:t>测试，外语</w:t>
      </w:r>
      <w:r>
        <w:rPr>
          <w:rFonts w:ascii="Arial" w:hAnsi="Arial" w:cs="Arial"/>
          <w:color w:val="333333"/>
          <w:sz w:val="28"/>
          <w:szCs w:val="28"/>
        </w:rPr>
        <w:t>听力和口语测试在</w:t>
      </w:r>
      <w:r>
        <w:rPr>
          <w:rFonts w:hint="eastAsia" w:ascii="Arial" w:hAnsi="Arial" w:cs="Arial"/>
          <w:color w:val="333333"/>
          <w:sz w:val="28"/>
          <w:szCs w:val="28"/>
        </w:rPr>
        <w:t>综合</w:t>
      </w:r>
      <w:r>
        <w:rPr>
          <w:rFonts w:ascii="Arial" w:hAnsi="Arial" w:cs="Arial"/>
          <w:color w:val="333333"/>
          <w:sz w:val="28"/>
          <w:szCs w:val="28"/>
        </w:rPr>
        <w:t>面试时进行</w:t>
      </w:r>
      <w:r>
        <w:rPr>
          <w:rFonts w:hint="eastAsia" w:ascii="Arial" w:hAnsi="Arial" w:cs="Arial"/>
          <w:color w:val="333333"/>
          <w:sz w:val="28"/>
          <w:szCs w:val="28"/>
        </w:rPr>
        <w:t>，</w:t>
      </w:r>
      <w:r>
        <w:rPr>
          <w:rFonts w:hint="eastAsia" w:ascii="Arial" w:hAnsi="Arial" w:cs="Arial"/>
          <w:color w:val="333333"/>
          <w:sz w:val="28"/>
          <w:szCs w:val="28"/>
          <w:lang w:val="en-US" w:eastAsia="zh-CN"/>
        </w:rPr>
        <w:t>考试时长5—10分钟，</w:t>
      </w:r>
      <w:r>
        <w:rPr>
          <w:rFonts w:hint="eastAsia" w:ascii="Arial" w:hAnsi="Arial" w:cs="Arial"/>
          <w:color w:val="333333"/>
          <w:sz w:val="28"/>
          <w:szCs w:val="28"/>
        </w:rPr>
        <w:t>满分50分，测试成绩记入总成绩</w:t>
      </w:r>
      <w:r>
        <w:rPr>
          <w:rFonts w:hint="eastAsia" w:ascii="仿宋_GB2312" w:hAnsi="Arial" w:eastAsia="仿宋_GB2312" w:cs="Arial"/>
          <w:sz w:val="28"/>
          <w:szCs w:val="28"/>
        </w:rPr>
        <w:t>，</w:t>
      </w:r>
      <w:r>
        <w:rPr>
          <w:rFonts w:hint="eastAsia" w:ascii="Arial" w:hAnsi="Arial" w:cs="Arial"/>
          <w:color w:val="333333"/>
          <w:sz w:val="28"/>
          <w:szCs w:val="28"/>
        </w:rPr>
        <w:t>低于30分视为不合格，不予录取。</w:t>
      </w:r>
    </w:p>
    <w:p>
      <w:pPr>
        <w:ind w:firstLine="555"/>
        <w:rPr>
          <w:sz w:val="28"/>
          <w:szCs w:val="28"/>
        </w:rPr>
      </w:pPr>
      <w:r>
        <w:rPr>
          <w:rFonts w:hint="eastAsia" w:ascii="Arial" w:hAnsi="Arial" w:cs="Arial"/>
          <w:color w:val="333333"/>
          <w:sz w:val="28"/>
          <w:szCs w:val="28"/>
        </w:rPr>
        <w:t>3、综合面试</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请考生提交一份个人自述简历，包括就读院校、专业、外语水平、个人在校成绩情况和科研能力（需附证明材料），对本学科的了解和将来的计划。复试小组根据以上材料进行综合评定。</w:t>
      </w:r>
      <w:r>
        <w:rPr>
          <w:rFonts w:hint="eastAsia" w:ascii="Arial" w:hAnsi="Arial" w:cs="Arial"/>
          <w:color w:val="333333"/>
          <w:sz w:val="28"/>
          <w:szCs w:val="28"/>
          <w:lang w:val="en-US" w:eastAsia="zh-CN"/>
        </w:rPr>
        <w:t>考试时长5—15分钟，</w:t>
      </w:r>
      <w:r>
        <w:rPr>
          <w:rFonts w:hint="eastAsia" w:ascii="Arial" w:hAnsi="Arial" w:cs="Arial"/>
          <w:color w:val="333333"/>
          <w:sz w:val="28"/>
          <w:szCs w:val="28"/>
        </w:rPr>
        <w:t>成绩满分为50分，测试成绩记入总成绩。综合面试成绩低于30分者，视为综合面试不合格，综合面试成绩不合格者取消录取资格。</w:t>
      </w:r>
    </w:p>
    <w:p>
      <w:pPr>
        <w:ind w:firstLine="560" w:firstLineChars="200"/>
        <w:rPr>
          <w:rFonts w:ascii="Arial" w:hAnsi="Arial" w:cs="Arial"/>
          <w:color w:val="333333"/>
          <w:sz w:val="28"/>
          <w:szCs w:val="28"/>
        </w:rPr>
      </w:pPr>
      <w:r>
        <w:rPr>
          <w:rFonts w:hint="eastAsia" w:ascii="Arial" w:hAnsi="Arial" w:cs="Arial"/>
          <w:color w:val="333333"/>
          <w:sz w:val="28"/>
          <w:szCs w:val="28"/>
        </w:rPr>
        <w:t>4、加试</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同等学力考生和跨专业报考的考生，加试两门大学本科主干课程。试题形式采用开放式问答，加试科目以招生简章公布的内容为准。</w:t>
      </w:r>
      <w:r>
        <w:rPr>
          <w:rFonts w:hint="eastAsia" w:ascii="Arial" w:hAnsi="Arial" w:cs="Arial"/>
          <w:color w:val="333333"/>
          <w:sz w:val="28"/>
          <w:szCs w:val="28"/>
          <w:lang w:val="en-US" w:eastAsia="zh-CN"/>
        </w:rPr>
        <w:t>考试时长10—20分钟，</w:t>
      </w:r>
      <w:r>
        <w:rPr>
          <w:rFonts w:hint="eastAsia" w:ascii="Arial" w:hAnsi="Arial" w:cs="Arial"/>
          <w:color w:val="333333"/>
          <w:sz w:val="28"/>
          <w:szCs w:val="28"/>
        </w:rPr>
        <w:t>每门满分100分，测试成绩不记入总成绩，60分合格，不合格者取消录取资格。</w:t>
      </w:r>
    </w:p>
    <w:p>
      <w:pPr>
        <w:ind w:firstLine="560" w:firstLineChars="200"/>
        <w:rPr>
          <w:sz w:val="28"/>
          <w:szCs w:val="28"/>
        </w:rPr>
      </w:pPr>
      <w:r>
        <w:rPr>
          <w:rFonts w:hint="eastAsia"/>
          <w:sz w:val="28"/>
          <w:szCs w:val="28"/>
        </w:rPr>
        <w:t>复试全程由复试小组秘书全程录音、录像留存备份。</w:t>
      </w:r>
    </w:p>
    <w:p>
      <w:pPr>
        <w:rPr>
          <w:sz w:val="28"/>
          <w:szCs w:val="28"/>
        </w:rPr>
      </w:pPr>
      <w:r>
        <w:rPr>
          <w:rFonts w:hint="eastAsia"/>
          <w:sz w:val="28"/>
          <w:szCs w:val="28"/>
        </w:rPr>
        <w:t>三、</w:t>
      </w:r>
      <w:r>
        <w:rPr>
          <w:rFonts w:hint="eastAsia"/>
          <w:b/>
          <w:bCs/>
          <w:sz w:val="28"/>
          <w:szCs w:val="28"/>
        </w:rPr>
        <w:t>调剂</w:t>
      </w:r>
    </w:p>
    <w:p>
      <w:pPr>
        <w:ind w:firstLine="560" w:firstLineChars="200"/>
        <w:rPr>
          <w:rFonts w:hint="eastAsia"/>
          <w:sz w:val="28"/>
          <w:szCs w:val="28"/>
        </w:rPr>
      </w:pPr>
      <w:r>
        <w:rPr>
          <w:rFonts w:hint="eastAsia"/>
          <w:sz w:val="28"/>
          <w:szCs w:val="28"/>
        </w:rPr>
        <w:t>以</w:t>
      </w:r>
      <w:r>
        <w:rPr>
          <w:rFonts w:hint="eastAsia"/>
          <w:sz w:val="28"/>
          <w:szCs w:val="28"/>
          <w:lang w:val="en-US" w:eastAsia="zh-CN"/>
        </w:rPr>
        <w:t>烟台大学复试录取工作方案</w:t>
      </w:r>
      <w:r>
        <w:rPr>
          <w:rFonts w:hint="eastAsia"/>
          <w:sz w:val="28"/>
          <w:szCs w:val="28"/>
        </w:rPr>
        <w:t>要求为准。</w:t>
      </w:r>
    </w:p>
    <w:p>
      <w:pPr>
        <w:rPr>
          <w:b/>
          <w:bCs/>
          <w:sz w:val="28"/>
          <w:szCs w:val="28"/>
        </w:rPr>
      </w:pPr>
      <w:r>
        <w:rPr>
          <w:rFonts w:hint="eastAsia"/>
          <w:sz w:val="28"/>
          <w:szCs w:val="28"/>
        </w:rPr>
        <w:t>四、</w:t>
      </w:r>
      <w:r>
        <w:rPr>
          <w:rFonts w:hint="eastAsia"/>
          <w:b/>
          <w:bCs/>
          <w:sz w:val="28"/>
          <w:szCs w:val="28"/>
        </w:rPr>
        <w:t>录取</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（一）总成绩核算方式</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第一志愿考生与调剂考生总成绩核算办法相同即：</w:t>
      </w:r>
    </w:p>
    <w:p>
      <w:pPr>
        <w:widowControl/>
        <w:adjustRightInd w:val="0"/>
        <w:snapToGrid w:val="0"/>
        <w:spacing w:line="550" w:lineRule="exact"/>
        <w:ind w:firstLine="562" w:firstLineChars="200"/>
        <w:rPr>
          <w:rFonts w:hint="eastAsia" w:ascii="Arial" w:hAnsi="Arial" w:cs="Arial"/>
          <w:color w:val="auto"/>
          <w:sz w:val="28"/>
          <w:szCs w:val="28"/>
          <w:u w:val="none"/>
        </w:rPr>
      </w:pPr>
      <w:r>
        <w:rPr>
          <w:rFonts w:hint="eastAsia" w:ascii="Arial" w:hAnsi="Arial" w:cs="Arial"/>
          <w:b/>
          <w:bCs/>
          <w:color w:val="333333"/>
          <w:sz w:val="28"/>
          <w:szCs w:val="28"/>
        </w:rPr>
        <w:t>总成绩</w:t>
      </w:r>
      <w:r>
        <w:rPr>
          <w:rFonts w:hint="eastAsia" w:ascii="Arial" w:hAnsi="Arial" w:cs="Arial"/>
          <w:color w:val="auto"/>
          <w:sz w:val="28"/>
          <w:szCs w:val="28"/>
          <w:u w:val="none"/>
        </w:rPr>
        <w:t>=初试总成绩（满分500分）+复试成绩（满分250分）；</w:t>
      </w:r>
    </w:p>
    <w:p>
      <w:pPr>
        <w:widowControl/>
        <w:adjustRightInd w:val="0"/>
        <w:snapToGrid w:val="0"/>
        <w:spacing w:line="550" w:lineRule="exact"/>
        <w:ind w:firstLine="562" w:firstLineChars="200"/>
        <w:rPr>
          <w:rFonts w:hint="eastAsia" w:ascii="Arial" w:hAnsi="Arial" w:cs="Arial" w:eastAsiaTheme="minorEastAsia"/>
          <w:color w:val="auto"/>
          <w:sz w:val="28"/>
          <w:szCs w:val="28"/>
          <w:u w:val="none"/>
          <w:lang w:val="en-US" w:eastAsia="zh-CN"/>
        </w:rPr>
      </w:pPr>
      <w:r>
        <w:rPr>
          <w:rFonts w:hint="eastAsia" w:ascii="Arial" w:hAnsi="Arial" w:cs="Arial"/>
          <w:b/>
          <w:bCs/>
          <w:color w:val="auto"/>
          <w:sz w:val="28"/>
          <w:szCs w:val="28"/>
          <w:u w:val="none"/>
        </w:rPr>
        <w:t>复试成绩</w:t>
      </w:r>
      <w:r>
        <w:rPr>
          <w:rFonts w:hint="eastAsia" w:ascii="Arial" w:hAnsi="Arial" w:cs="Arial"/>
          <w:color w:val="auto"/>
          <w:sz w:val="28"/>
          <w:szCs w:val="28"/>
          <w:u w:val="none"/>
        </w:rPr>
        <w:t>=综合面试成绩（满分50分）+专业综合测试成绩（满分150分）+外语测试成绩（满分50分）。</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（二）总成绩排名方式</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1、第一志愿考生和调剂考生分别排名，调剂考生按照剩余计划从高分到低分排名录取。</w:t>
      </w:r>
    </w:p>
    <w:p>
      <w:pPr>
        <w:widowControl/>
        <w:adjustRightInd w:val="0"/>
        <w:snapToGrid w:val="0"/>
        <w:spacing w:line="550" w:lineRule="exact"/>
        <w:ind w:firstLine="560" w:firstLineChars="200"/>
        <w:rPr>
          <w:rFonts w:hint="eastAsia" w:ascii="Arial" w:hAnsi="Arial" w:cs="Arial"/>
          <w:color w:val="333333"/>
          <w:sz w:val="28"/>
          <w:szCs w:val="28"/>
        </w:rPr>
      </w:pPr>
      <w:r>
        <w:rPr>
          <w:rFonts w:hint="eastAsia" w:ascii="Arial" w:hAnsi="Arial" w:cs="Arial"/>
          <w:color w:val="333333"/>
          <w:sz w:val="28"/>
          <w:szCs w:val="28"/>
        </w:rPr>
        <w:t>2、总成绩相同时，按初试成绩、初试的思想政治理论科目成绩</w:t>
      </w:r>
      <w:r>
        <w:rPr>
          <w:rFonts w:hint="eastAsia" w:ascii="仿宋_GB2312" w:hAnsi="Arial" w:eastAsia="仿宋_GB2312" w:cs="Arial"/>
          <w:color w:val="auto"/>
          <w:sz w:val="32"/>
          <w:szCs w:val="32"/>
          <w:lang w:val="en-US" w:eastAsia="zh-CN"/>
        </w:rPr>
        <w:t>依次排序。</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3、若复试合格考生放弃录取资格，依次按上述顺序递补。</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4、报考“退役大学生士兵专项硕士研究生招生计划”考生单独排序。</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（三）其他方面</w:t>
      </w:r>
    </w:p>
    <w:p>
      <w:pPr>
        <w:widowControl/>
        <w:adjustRightInd w:val="0"/>
        <w:snapToGrid w:val="0"/>
        <w:spacing w:line="550" w:lineRule="exact"/>
        <w:ind w:firstLine="560" w:firstLineChars="200"/>
        <w:rPr>
          <w:rFonts w:ascii="Arial" w:hAnsi="Arial" w:cs="Arial"/>
          <w:color w:val="333333"/>
          <w:sz w:val="28"/>
          <w:szCs w:val="28"/>
        </w:rPr>
      </w:pPr>
      <w:r>
        <w:rPr>
          <w:rFonts w:hint="eastAsia" w:ascii="Arial" w:hAnsi="Arial" w:cs="Arial"/>
          <w:color w:val="333333"/>
          <w:sz w:val="28"/>
          <w:szCs w:val="28"/>
        </w:rPr>
        <w:t>复试结束后所有复试考核表及成绩排名表均由研究生工作领导小组审核后交由研究生招生办公室统一保管，任何人不得私自修改，复试结果及时告知考生，并上报研究生招生办公室。</w:t>
      </w:r>
    </w:p>
    <w:p>
      <w:pPr>
        <w:widowControl/>
        <w:adjustRightInd w:val="0"/>
        <w:snapToGrid w:val="0"/>
        <w:spacing w:line="550" w:lineRule="exact"/>
        <w:ind w:firstLine="560" w:firstLineChars="200"/>
        <w:rPr>
          <w:rFonts w:ascii="Arial" w:hAnsi="Arial" w:cs="Arial"/>
          <w:color w:val="333333"/>
          <w:sz w:val="28"/>
          <w:szCs w:val="28"/>
        </w:rPr>
      </w:pPr>
      <w:bookmarkStart w:id="1" w:name="_GoBack"/>
      <w:bookmarkEnd w:id="1"/>
    </w:p>
    <w:p>
      <w:pPr>
        <w:rPr>
          <w:b/>
          <w:bCs/>
          <w:sz w:val="28"/>
          <w:szCs w:val="28"/>
        </w:rPr>
      </w:pPr>
      <w:r>
        <w:rPr>
          <w:rFonts w:hint="eastAsia"/>
          <w:b/>
          <w:bCs/>
          <w:sz w:val="28"/>
          <w:szCs w:val="28"/>
        </w:rPr>
        <w:t>五、相关制度</w:t>
      </w:r>
    </w:p>
    <w:p>
      <w:pPr>
        <w:rPr>
          <w:sz w:val="28"/>
          <w:szCs w:val="28"/>
        </w:rPr>
      </w:pPr>
      <w:r>
        <w:rPr>
          <w:rFonts w:hint="eastAsia"/>
          <w:sz w:val="28"/>
          <w:szCs w:val="28"/>
        </w:rPr>
        <w:t>（一）信息公开制度</w:t>
      </w:r>
    </w:p>
    <w:p>
      <w:pPr>
        <w:widowControl/>
        <w:spacing w:line="360" w:lineRule="auto"/>
        <w:ind w:firstLine="560" w:firstLineChars="200"/>
        <w:rPr>
          <w:sz w:val="28"/>
          <w:szCs w:val="28"/>
        </w:rPr>
      </w:pPr>
      <w:r>
        <w:rPr>
          <w:rFonts w:hint="eastAsia"/>
          <w:sz w:val="28"/>
          <w:szCs w:val="28"/>
        </w:rPr>
        <w:t>复试结束后，我院会及时在学院网站上公布参加复试考生名单及复试结果（包括考生姓名、考生编号、初试成绩、复试成绩、总成绩、是否拟录取等信息），公示时间不少于5个工作日。</w:t>
      </w:r>
    </w:p>
    <w:p>
      <w:pPr>
        <w:widowControl/>
        <w:spacing w:line="360" w:lineRule="auto"/>
        <w:rPr>
          <w:sz w:val="28"/>
          <w:szCs w:val="28"/>
        </w:rPr>
      </w:pPr>
      <w:r>
        <w:rPr>
          <w:rFonts w:hint="eastAsia"/>
          <w:sz w:val="28"/>
          <w:szCs w:val="28"/>
        </w:rPr>
        <w:t>（二）复议制度</w:t>
      </w:r>
    </w:p>
    <w:p>
      <w:pPr>
        <w:widowControl/>
        <w:spacing w:line="360" w:lineRule="auto"/>
        <w:ind w:firstLine="560" w:firstLineChars="200"/>
        <w:rPr>
          <w:rFonts w:hint="eastAsia"/>
          <w:sz w:val="28"/>
          <w:szCs w:val="28"/>
        </w:rPr>
      </w:pPr>
      <w:r>
        <w:rPr>
          <w:rFonts w:hint="eastAsia"/>
          <w:sz w:val="28"/>
          <w:szCs w:val="28"/>
        </w:rPr>
        <w:t>我院的招生工作</w:t>
      </w:r>
      <w:r>
        <w:rPr>
          <w:sz w:val="28"/>
          <w:szCs w:val="28"/>
        </w:rPr>
        <w:t>领导小组对本单位考生的复试结果负责。考生如有异议，</w:t>
      </w:r>
      <w:r>
        <w:rPr>
          <w:rFonts w:hint="eastAsia"/>
          <w:sz w:val="28"/>
          <w:szCs w:val="28"/>
        </w:rPr>
        <w:t>我院招生工作领导小组负责</w:t>
      </w:r>
      <w:r>
        <w:rPr>
          <w:sz w:val="28"/>
          <w:szCs w:val="28"/>
        </w:rPr>
        <w:t>向考生做出必要的解释。对考生异议经调查属实的，由学校研究生招生工作领导小组进行复议</w:t>
      </w:r>
      <w:r>
        <w:rPr>
          <w:rFonts w:hint="eastAsia"/>
          <w:sz w:val="28"/>
          <w:szCs w:val="28"/>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t>兜底政策</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Theme="minorHAnsi" w:hAnsiTheme="minorHAnsi" w:eastAsiaTheme="minorEastAsia" w:cstheme="minorBidi"/>
          <w:color w:val="auto"/>
          <w:sz w:val="28"/>
          <w:szCs w:val="28"/>
        </w:rPr>
      </w:pPr>
      <w:r>
        <w:rPr>
          <w:rFonts w:hint="default" w:asciiTheme="minorHAnsi" w:hAnsiTheme="minorHAnsi" w:eastAsiaTheme="minorEastAsia" w:cstheme="minorBidi"/>
          <w:color w:val="auto"/>
          <w:sz w:val="28"/>
          <w:szCs w:val="28"/>
        </w:rPr>
        <w:t>在远程复试前，复试工作人员须与每位考生取得联系，确认复试方式，联调复试设备，测试网络环境，明确复试时间段，原则上所有考生应采用远程复试方式进行，若有考生因所在区域网络或设备原因无法进行网络远程复试，需考生本人提出申请，由学院审核并确认可行方式后</w:t>
      </w:r>
      <w:r>
        <w:rPr>
          <w:rFonts w:hint="default" w:asciiTheme="minorHAnsi" w:hAnsiTheme="minorHAnsi" w:eastAsiaTheme="minorEastAsia" w:cstheme="minorBidi"/>
          <w:color w:val="auto"/>
          <w:sz w:val="28"/>
          <w:szCs w:val="28"/>
          <w:lang w:eastAsia="zh-CN"/>
        </w:rPr>
        <w:t>，</w:t>
      </w:r>
      <w:r>
        <w:rPr>
          <w:rFonts w:hint="default" w:asciiTheme="minorHAnsi" w:hAnsiTheme="minorHAnsi" w:eastAsiaTheme="minorEastAsia" w:cstheme="minorBidi"/>
          <w:color w:val="auto"/>
          <w:sz w:val="28"/>
          <w:szCs w:val="28"/>
        </w:rPr>
        <w:t>报学校招生工作领导小组备案。</w:t>
      </w:r>
    </w:p>
    <w:p>
      <w:pPr>
        <w:widowControl/>
        <w:numPr>
          <w:ilvl w:val="0"/>
          <w:numId w:val="0"/>
        </w:numPr>
        <w:spacing w:line="360" w:lineRule="auto"/>
        <w:rPr>
          <w:rFonts w:hint="default"/>
          <w:sz w:val="28"/>
          <w:szCs w:val="28"/>
          <w:lang w:val="en-US" w:eastAsia="zh-CN"/>
        </w:rPr>
      </w:pPr>
      <w:r>
        <w:rPr>
          <w:rFonts w:hint="eastAsia"/>
          <w:sz w:val="28"/>
          <w:szCs w:val="28"/>
          <w:lang w:val="en-US" w:eastAsia="zh-CN"/>
        </w:rPr>
        <w:t xml:space="preserve">  </w:t>
      </w:r>
    </w:p>
    <w:p>
      <w:pPr>
        <w:tabs>
          <w:tab w:val="left" w:pos="5805"/>
        </w:tabs>
        <w:ind w:firstLine="4480" w:firstLineChars="1600"/>
        <w:jc w:val="right"/>
        <w:rPr>
          <w:sz w:val="28"/>
          <w:szCs w:val="28"/>
        </w:rPr>
      </w:pPr>
      <w:r>
        <w:rPr>
          <w:rFonts w:hint="eastAsia"/>
          <w:sz w:val="28"/>
          <w:szCs w:val="28"/>
        </w:rPr>
        <w:t>烟台大学数学与信息科学学院</w:t>
      </w:r>
    </w:p>
    <w:p>
      <w:pPr>
        <w:tabs>
          <w:tab w:val="left" w:pos="5205"/>
        </w:tabs>
        <w:ind w:right="840"/>
        <w:jc w:val="right"/>
        <w:rPr>
          <w:sz w:val="28"/>
          <w:szCs w:val="28"/>
        </w:rPr>
      </w:pPr>
      <w:r>
        <w:rPr>
          <w:sz w:val="28"/>
          <w:szCs w:val="28"/>
        </w:rPr>
        <w:t>202</w:t>
      </w:r>
      <w:r>
        <w:rPr>
          <w:rFonts w:hint="eastAsia"/>
          <w:sz w:val="28"/>
          <w:szCs w:val="28"/>
          <w:lang w:val="en-US" w:eastAsia="zh-CN"/>
        </w:rPr>
        <w:t>2</w:t>
      </w:r>
      <w:r>
        <w:rPr>
          <w:rFonts w:hint="eastAsia"/>
          <w:sz w:val="28"/>
          <w:szCs w:val="28"/>
        </w:rPr>
        <w:t>年</w:t>
      </w:r>
      <w:r>
        <w:rPr>
          <w:sz w:val="28"/>
          <w:szCs w:val="28"/>
        </w:rPr>
        <w:t>3</w:t>
      </w:r>
      <w:r>
        <w:rPr>
          <w:rFonts w:hint="eastAsia"/>
          <w:sz w:val="28"/>
          <w:szCs w:val="28"/>
        </w:rPr>
        <w:t>月</w:t>
      </w:r>
      <w:r>
        <w:rPr>
          <w:rFonts w:hint="eastAsia"/>
          <w:sz w:val="28"/>
          <w:szCs w:val="28"/>
          <w:lang w:val="en-US" w:eastAsia="zh-CN"/>
        </w:rPr>
        <w:t>16</w:t>
      </w:r>
      <w:r>
        <w:rPr>
          <w:rFonts w:hint="eastAsia"/>
          <w:sz w:val="28"/>
          <w:szCs w:val="28"/>
        </w:rPr>
        <w:t>日</w:t>
      </w:r>
    </w:p>
    <w:sectPr>
      <w:pgSz w:w="11906" w:h="16838"/>
      <w:pgMar w:top="1440" w:right="1800"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A06B1C"/>
    <w:multiLevelType w:val="singleLevel"/>
    <w:tmpl w:val="7BA06B1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2F"/>
    <w:rsid w:val="00065A7E"/>
    <w:rsid w:val="00066D28"/>
    <w:rsid w:val="000C6387"/>
    <w:rsid w:val="000D7D73"/>
    <w:rsid w:val="000F7986"/>
    <w:rsid w:val="00115A76"/>
    <w:rsid w:val="00120702"/>
    <w:rsid w:val="001670A4"/>
    <w:rsid w:val="001757DC"/>
    <w:rsid w:val="00191370"/>
    <w:rsid w:val="0021250A"/>
    <w:rsid w:val="00327FD9"/>
    <w:rsid w:val="0034533B"/>
    <w:rsid w:val="003A4535"/>
    <w:rsid w:val="003B0116"/>
    <w:rsid w:val="003F72CD"/>
    <w:rsid w:val="00484A4E"/>
    <w:rsid w:val="004D1F6F"/>
    <w:rsid w:val="005D0D5A"/>
    <w:rsid w:val="005D1189"/>
    <w:rsid w:val="006500AA"/>
    <w:rsid w:val="00676E1D"/>
    <w:rsid w:val="006E2A1C"/>
    <w:rsid w:val="00757EF5"/>
    <w:rsid w:val="0081164F"/>
    <w:rsid w:val="00865DC2"/>
    <w:rsid w:val="00883CDA"/>
    <w:rsid w:val="008D698A"/>
    <w:rsid w:val="00A00C1D"/>
    <w:rsid w:val="00A26E88"/>
    <w:rsid w:val="00A56185"/>
    <w:rsid w:val="00A61C08"/>
    <w:rsid w:val="00A916F9"/>
    <w:rsid w:val="00B45999"/>
    <w:rsid w:val="00B8408C"/>
    <w:rsid w:val="00C14887"/>
    <w:rsid w:val="00C702DA"/>
    <w:rsid w:val="00C8430C"/>
    <w:rsid w:val="00D326E3"/>
    <w:rsid w:val="00D8263D"/>
    <w:rsid w:val="00E8762F"/>
    <w:rsid w:val="00EA7354"/>
    <w:rsid w:val="00EC3C47"/>
    <w:rsid w:val="00F478CD"/>
    <w:rsid w:val="00F65F92"/>
    <w:rsid w:val="00FB096A"/>
    <w:rsid w:val="01054799"/>
    <w:rsid w:val="01C74429"/>
    <w:rsid w:val="02897931"/>
    <w:rsid w:val="0DBA3094"/>
    <w:rsid w:val="0F0D501C"/>
    <w:rsid w:val="10F1501F"/>
    <w:rsid w:val="12435D4E"/>
    <w:rsid w:val="12F72695"/>
    <w:rsid w:val="20D67D8D"/>
    <w:rsid w:val="230A1F70"/>
    <w:rsid w:val="26061115"/>
    <w:rsid w:val="27206206"/>
    <w:rsid w:val="29925A3C"/>
    <w:rsid w:val="2E76670C"/>
    <w:rsid w:val="317E2DAF"/>
    <w:rsid w:val="33EB36F8"/>
    <w:rsid w:val="383C2774"/>
    <w:rsid w:val="3A916DA7"/>
    <w:rsid w:val="3AB94550"/>
    <w:rsid w:val="3B450DF0"/>
    <w:rsid w:val="3EE80F60"/>
    <w:rsid w:val="401F6C03"/>
    <w:rsid w:val="415E375B"/>
    <w:rsid w:val="42521512"/>
    <w:rsid w:val="427B20EB"/>
    <w:rsid w:val="488C32A4"/>
    <w:rsid w:val="4B7C7DAF"/>
    <w:rsid w:val="4BDB4483"/>
    <w:rsid w:val="4C343A36"/>
    <w:rsid w:val="4E1E7CE8"/>
    <w:rsid w:val="506348EA"/>
    <w:rsid w:val="51654692"/>
    <w:rsid w:val="517F5754"/>
    <w:rsid w:val="535808CD"/>
    <w:rsid w:val="5B687259"/>
    <w:rsid w:val="5E176D14"/>
    <w:rsid w:val="5EB10F16"/>
    <w:rsid w:val="61826B9A"/>
    <w:rsid w:val="638F0F09"/>
    <w:rsid w:val="64EC4A56"/>
    <w:rsid w:val="664E1F54"/>
    <w:rsid w:val="6BD34BC2"/>
    <w:rsid w:val="6C3D203B"/>
    <w:rsid w:val="6F912DCA"/>
    <w:rsid w:val="7185243B"/>
    <w:rsid w:val="72EA1BA4"/>
    <w:rsid w:val="75CD4430"/>
    <w:rsid w:val="77132317"/>
    <w:rsid w:val="79D51B05"/>
    <w:rsid w:val="7C7B3485"/>
    <w:rsid w:val="7DB61C4E"/>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2431</Words>
  <Characters>2468</Characters>
  <Lines>16</Lines>
  <Paragraphs>4</Paragraphs>
  <TotalTime>1</TotalTime>
  <ScaleCrop>false</ScaleCrop>
  <LinksUpToDate>false</LinksUpToDate>
  <CharactersWithSpaces>2471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2020-05-11T00:54:00Z</dcterms:created>
  <dc:creator>高洋</dc:creator>
  <cp:lastModifiedBy>魏权</cp:lastModifiedBy>
  <dcterms:modified xsi:type="dcterms:W3CDTF">2022-03-27T06:48:19Z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6EC9FB21C0EB4732937E432A85D7AEFE</vt:lpwstr>
  </property>
</Properties>
</file>