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马克思主义学院2022年硕士研究生</w:t>
      </w:r>
    </w:p>
    <w:p>
      <w:pPr>
        <w:jc w:val="center"/>
        <w:rPr>
          <w:rFonts w:hint="eastAsia" w:ascii="黑体" w:hAnsi="黑体" w:eastAsia="黑体" w:cs="黑体"/>
          <w:sz w:val="44"/>
          <w:szCs w:val="44"/>
        </w:rPr>
      </w:pPr>
      <w:r>
        <w:rPr>
          <w:rFonts w:hint="eastAsia" w:ascii="黑体" w:hAnsi="黑体" w:eastAsia="黑体" w:cs="黑体"/>
          <w:sz w:val="44"/>
          <w:szCs w:val="44"/>
        </w:rPr>
        <w:t>复试录取办法</w:t>
      </w:r>
      <w:r>
        <w:rPr>
          <w:rFonts w:hint="eastAsia" w:ascii="黑体" w:hAnsi="黑体" w:eastAsia="黑体" w:cs="黑体"/>
          <w:sz w:val="44"/>
          <w:szCs w:val="44"/>
          <w:lang w:val="en-US" w:eastAsia="zh-CN"/>
        </w:rPr>
        <w:t>与</w:t>
      </w:r>
      <w:r>
        <w:rPr>
          <w:rFonts w:hint="eastAsia" w:ascii="黑体" w:hAnsi="黑体" w:eastAsia="黑体" w:cs="黑体"/>
          <w:sz w:val="44"/>
          <w:szCs w:val="44"/>
        </w:rPr>
        <w:t>实施细则</w:t>
      </w:r>
    </w:p>
    <w:p>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为做好我院</w:t>
      </w:r>
      <w:r>
        <w:rPr>
          <w:rFonts w:hint="eastAsia" w:ascii="仿宋" w:hAnsi="仿宋" w:eastAsia="仿宋" w:cs="仿宋"/>
          <w:color w:val="auto"/>
          <w:sz w:val="32"/>
          <w:szCs w:val="32"/>
          <w:highlight w:val="none"/>
          <w:lang w:val="en-US" w:eastAsia="zh-CN"/>
        </w:rPr>
        <w:t>2022</w:t>
      </w:r>
      <w:r>
        <w:rPr>
          <w:rFonts w:hint="eastAsia" w:ascii="仿宋" w:hAnsi="仿宋" w:eastAsia="仿宋" w:cs="仿宋"/>
          <w:color w:val="auto"/>
          <w:sz w:val="32"/>
          <w:szCs w:val="32"/>
          <w:highlight w:val="none"/>
        </w:rPr>
        <w:t>年硕士研究生面试工作，根据《烟台大学20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年硕士研究生复试录取工作方案》</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基本原则以及相关通知精神，结合</w:t>
      </w:r>
      <w:r>
        <w:rPr>
          <w:rFonts w:hint="eastAsia" w:ascii="仿宋" w:hAnsi="仿宋" w:eastAsia="仿宋" w:cs="仿宋"/>
          <w:color w:val="auto"/>
          <w:sz w:val="32"/>
          <w:szCs w:val="32"/>
          <w:highlight w:val="none"/>
          <w:lang w:eastAsia="zh-CN"/>
        </w:rPr>
        <w:t>学院</w:t>
      </w:r>
      <w:r>
        <w:rPr>
          <w:rFonts w:hint="eastAsia" w:ascii="仿宋" w:hAnsi="仿宋" w:eastAsia="仿宋" w:cs="仿宋"/>
          <w:color w:val="auto"/>
          <w:sz w:val="32"/>
          <w:szCs w:val="32"/>
          <w:highlight w:val="none"/>
          <w:lang w:val="en-US" w:eastAsia="zh-CN"/>
        </w:rPr>
        <w:t>的</w:t>
      </w:r>
      <w:r>
        <w:rPr>
          <w:rFonts w:hint="eastAsia" w:ascii="仿宋" w:hAnsi="仿宋" w:eastAsia="仿宋" w:cs="仿宋"/>
          <w:color w:val="auto"/>
          <w:sz w:val="32"/>
          <w:szCs w:val="32"/>
          <w:highlight w:val="none"/>
        </w:rPr>
        <w:t>特点</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制定本方案。</w:t>
      </w:r>
      <w:r>
        <w:rPr>
          <w:rFonts w:hint="eastAsia" w:ascii="仿宋" w:hAnsi="仿宋" w:eastAsia="仿宋" w:cs="仿宋"/>
          <w:color w:val="auto"/>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highlight w:val="none"/>
          <w:lang w:val="en-US" w:eastAsia="zh-CN"/>
        </w:rPr>
        <w:t xml:space="preserve">根据疫情防控形势及我校复试工作的总体要求，为充分保障广大考生和复试工作人员的身体健康和生命安全，防止人员聚集带来的疫情传播风险，我院本年度的硕士研究生复试工作决定采取网络远程复试的方式进行。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b/>
          <w:bCs/>
          <w:color w:val="auto"/>
          <w:sz w:val="32"/>
          <w:szCs w:val="32"/>
          <w:highlight w:val="none"/>
          <w:lang w:val="en-US" w:eastAsia="zh-CN"/>
        </w:rPr>
        <w:t>考生进入复试的基本条件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复试成绩要求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我院进入复试的初试成绩基本要求（以下简称复试分数线）遵照烟台大学研究生处网站公布的成绩要求。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相同专业的全日制和非全日制研究生，根据国家政策执行统一的复试分数线。</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报考“退役大学生士兵专项硕士研究生招生计划”考生进入复试的初试成绩要求以研究生处网站通知为准。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）复试比例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根据教育部要求，复试采取差额形式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参加复试的考生数原则上不低于</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学科专业招生计划的120%。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二、复试内容</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马克思主义理论硕士研究生、民族学硕士研究生复试内容分为思想政治素质和品德考核、综合面试、专业综合测试、外语测试、加试五部分：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（一）思想政治素质和品德考核</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主要</w:t>
      </w:r>
      <w:r>
        <w:rPr>
          <w:rFonts w:hint="eastAsia" w:ascii="仿宋" w:hAnsi="仿宋" w:eastAsia="仿宋" w:cs="仿宋"/>
          <w:color w:val="auto"/>
          <w:sz w:val="32"/>
          <w:szCs w:val="32"/>
          <w:highlight w:val="none"/>
        </w:rPr>
        <w:t>考察学生的政治态度、思想表现、学习工作态度、吃苦耐劳精神等方面。思想政治品德考核</w:t>
      </w:r>
      <w:r>
        <w:rPr>
          <w:rFonts w:hint="eastAsia" w:ascii="仿宋" w:hAnsi="仿宋" w:eastAsia="仿宋" w:cs="仿宋"/>
          <w:color w:val="auto"/>
          <w:sz w:val="32"/>
          <w:szCs w:val="32"/>
          <w:highlight w:val="none"/>
          <w:lang w:val="en-US" w:eastAsia="zh-CN"/>
        </w:rPr>
        <w:t>以</w:t>
      </w:r>
      <w:r>
        <w:rPr>
          <w:rFonts w:hint="eastAsia" w:ascii="仿宋" w:hAnsi="仿宋" w:eastAsia="仿宋" w:cs="仿宋"/>
          <w:color w:val="auto"/>
          <w:sz w:val="32"/>
          <w:szCs w:val="32"/>
          <w:highlight w:val="none"/>
        </w:rPr>
        <w:t>考生提供的政审材料</w:t>
      </w:r>
      <w:r>
        <w:rPr>
          <w:rFonts w:hint="eastAsia" w:ascii="仿宋" w:hAnsi="仿宋" w:eastAsia="仿宋" w:cs="仿宋"/>
          <w:color w:val="auto"/>
          <w:sz w:val="32"/>
          <w:szCs w:val="32"/>
          <w:highlight w:val="none"/>
          <w:lang w:val="en-US" w:eastAsia="zh-CN"/>
        </w:rPr>
        <w:t>为主，如有参加</w:t>
      </w:r>
      <w:r>
        <w:rPr>
          <w:rFonts w:hint="eastAsia" w:ascii="仿宋" w:hAnsi="仿宋" w:eastAsia="仿宋" w:cs="仿宋"/>
          <w:color w:val="auto"/>
          <w:sz w:val="32"/>
          <w:szCs w:val="32"/>
          <w:highlight w:val="none"/>
        </w:rPr>
        <w:t>“法轮功”</w:t>
      </w:r>
      <w:r>
        <w:rPr>
          <w:rFonts w:hint="eastAsia" w:ascii="仿宋" w:hAnsi="仿宋" w:eastAsia="仿宋" w:cs="仿宋"/>
          <w:color w:val="auto"/>
          <w:sz w:val="32"/>
          <w:szCs w:val="32"/>
          <w:highlight w:val="none"/>
          <w:lang w:val="en-US" w:eastAsia="zh-CN"/>
        </w:rPr>
        <w:t>等邪教组织及</w:t>
      </w:r>
      <w:r>
        <w:rPr>
          <w:rFonts w:hint="eastAsia" w:ascii="仿宋" w:hAnsi="仿宋" w:eastAsia="仿宋" w:cs="仿宋"/>
          <w:color w:val="auto"/>
          <w:sz w:val="32"/>
          <w:szCs w:val="32"/>
          <w:highlight w:val="none"/>
        </w:rPr>
        <w:t>思想偏激</w:t>
      </w:r>
      <w:r>
        <w:rPr>
          <w:rFonts w:hint="eastAsia" w:ascii="仿宋" w:hAnsi="仿宋" w:eastAsia="仿宋" w:cs="仿宋"/>
          <w:color w:val="auto"/>
          <w:sz w:val="32"/>
          <w:szCs w:val="32"/>
          <w:highlight w:val="none"/>
          <w:lang w:val="en-US" w:eastAsia="zh-CN"/>
        </w:rPr>
        <w:t>者，</w:t>
      </w:r>
      <w:r>
        <w:rPr>
          <w:rFonts w:hint="eastAsia" w:ascii="仿宋" w:hAnsi="仿宋" w:eastAsia="仿宋" w:cs="仿宋"/>
          <w:color w:val="auto"/>
          <w:sz w:val="32"/>
          <w:szCs w:val="32"/>
          <w:highlight w:val="none"/>
        </w:rPr>
        <w:t>一律不</w:t>
      </w:r>
      <w:r>
        <w:rPr>
          <w:rFonts w:hint="eastAsia" w:ascii="仿宋" w:hAnsi="仿宋" w:eastAsia="仿宋" w:cs="仿宋"/>
          <w:color w:val="auto"/>
          <w:sz w:val="32"/>
          <w:szCs w:val="32"/>
          <w:highlight w:val="none"/>
          <w:lang w:eastAsia="zh-CN"/>
        </w:rPr>
        <w:t>予</w:t>
      </w:r>
      <w:r>
        <w:rPr>
          <w:rFonts w:hint="eastAsia" w:ascii="仿宋" w:hAnsi="仿宋" w:eastAsia="仿宋" w:cs="仿宋"/>
          <w:color w:val="auto"/>
          <w:sz w:val="32"/>
          <w:szCs w:val="32"/>
          <w:highlight w:val="none"/>
        </w:rPr>
        <w:t>录取。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rPr>
        <w:t>我</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将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考试的，在复试录取过程中，由学院招生工作领导小组决定是否予以录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（二）综合面试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主要考核考生专业能力素养、语言沟通与表达能力等方面。灵活运用自我介绍、开放式问答等形式，结合考生提交的课程成绩单、已有科研成果介绍等材料</w:t>
      </w:r>
      <w:r>
        <w:rPr>
          <w:rFonts w:hint="eastAsia" w:ascii="仿宋" w:hAnsi="仿宋" w:eastAsia="仿宋" w:cs="仿宋"/>
          <w:color w:val="auto"/>
          <w:sz w:val="32"/>
          <w:szCs w:val="32"/>
          <w:highlight w:val="none"/>
          <w:lang w:eastAsia="zh-CN"/>
        </w:rPr>
        <w:t>进行考核。</w:t>
      </w:r>
      <w:r>
        <w:rPr>
          <w:rFonts w:hint="eastAsia" w:ascii="仿宋" w:hAnsi="仿宋" w:eastAsia="仿宋" w:cs="仿宋"/>
          <w:color w:val="auto"/>
          <w:sz w:val="32"/>
          <w:szCs w:val="32"/>
          <w:highlight w:val="none"/>
        </w:rPr>
        <w:t>采用网络远程视频面试方式进行，</w:t>
      </w:r>
      <w:r>
        <w:rPr>
          <w:rFonts w:hint="eastAsia" w:ascii="仿宋" w:hAnsi="仿宋" w:eastAsia="仿宋" w:cs="仿宋"/>
          <w:color w:val="auto"/>
          <w:sz w:val="32"/>
          <w:szCs w:val="32"/>
          <w:lang w:val="en-US" w:eastAsia="zh-CN"/>
        </w:rPr>
        <w:t>时间5—15分钟，</w:t>
      </w:r>
      <w:r>
        <w:rPr>
          <w:rFonts w:hint="eastAsia" w:ascii="仿宋" w:hAnsi="仿宋" w:eastAsia="仿宋" w:cs="仿宋"/>
          <w:color w:val="auto"/>
          <w:sz w:val="32"/>
          <w:szCs w:val="32"/>
          <w:highlight w:val="none"/>
        </w:rPr>
        <w:t>成绩满分为50分，测试成绩记入总成绩。综合面试成绩低于30分者，视为综合面试不合格，综合面试成绩不合格者取消录取资格。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（三）专业综合测试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考核考生对专业基础理论、专业基本知识掌握的深度和广度，以及运用所学知识分析问题、解决问题的能力、逻辑思维能力。</w:t>
      </w:r>
      <w:r>
        <w:rPr>
          <w:rFonts w:hint="eastAsia" w:ascii="仿宋" w:hAnsi="仿宋" w:eastAsia="仿宋" w:cs="仿宋"/>
          <w:color w:val="auto"/>
          <w:sz w:val="32"/>
          <w:szCs w:val="32"/>
          <w:highlight w:val="none"/>
          <w:lang w:eastAsia="zh-CN"/>
        </w:rPr>
        <w:t>专业综合测试</w:t>
      </w:r>
      <w:r>
        <w:rPr>
          <w:rFonts w:hint="eastAsia" w:ascii="仿宋" w:hAnsi="仿宋" w:eastAsia="仿宋" w:cs="仿宋"/>
          <w:color w:val="auto"/>
          <w:sz w:val="32"/>
          <w:szCs w:val="32"/>
          <w:highlight w:val="none"/>
        </w:rPr>
        <w:t>采用网络远程视频面试方式进行，面试过程采用“三随机”（随机选定考生次序、随机确定复试小组组成人员、随机抽取复试试题）的方式</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马克思主义理论复试科目为：马克思主义哲学。民族学复试科目为：民族学综合。测试</w:t>
      </w:r>
      <w:r>
        <w:rPr>
          <w:rFonts w:hint="eastAsia" w:ascii="仿宋" w:hAnsi="仿宋" w:eastAsia="仿宋" w:cs="仿宋"/>
          <w:color w:val="auto"/>
          <w:sz w:val="32"/>
          <w:szCs w:val="32"/>
          <w:lang w:val="en-US" w:eastAsia="zh-CN"/>
        </w:rPr>
        <w:t>时间10—15分钟，</w:t>
      </w:r>
      <w:r>
        <w:rPr>
          <w:rFonts w:hint="eastAsia" w:ascii="仿宋" w:hAnsi="仿宋" w:eastAsia="仿宋" w:cs="仿宋"/>
          <w:color w:val="auto"/>
          <w:sz w:val="32"/>
          <w:szCs w:val="32"/>
          <w:highlight w:val="none"/>
        </w:rPr>
        <w:t>成绩满分为150分，</w:t>
      </w:r>
      <w:r>
        <w:rPr>
          <w:rFonts w:hint="eastAsia" w:ascii="仿宋" w:hAnsi="仿宋" w:eastAsia="仿宋" w:cs="仿宋"/>
          <w:color w:val="auto"/>
          <w:sz w:val="32"/>
          <w:szCs w:val="32"/>
          <w:highlight w:val="none"/>
          <w:lang w:eastAsia="zh-CN"/>
        </w:rPr>
        <w:t>测试</w:t>
      </w:r>
      <w:r>
        <w:rPr>
          <w:rFonts w:hint="eastAsia" w:ascii="仿宋" w:hAnsi="仿宋" w:eastAsia="仿宋" w:cs="仿宋"/>
          <w:color w:val="auto"/>
          <w:sz w:val="32"/>
          <w:szCs w:val="32"/>
          <w:highlight w:val="none"/>
        </w:rPr>
        <w:t>成绩计入总成绩。</w:t>
      </w:r>
      <w:r>
        <w:rPr>
          <w:rFonts w:hint="eastAsia" w:ascii="仿宋" w:hAnsi="仿宋" w:eastAsia="仿宋" w:cs="仿宋"/>
          <w:color w:val="auto"/>
          <w:sz w:val="32"/>
          <w:szCs w:val="32"/>
          <w:highlight w:val="none"/>
          <w:lang w:eastAsia="zh-CN"/>
        </w:rPr>
        <w:t>测试</w:t>
      </w:r>
      <w:r>
        <w:rPr>
          <w:rFonts w:hint="eastAsia" w:ascii="仿宋" w:hAnsi="仿宋" w:eastAsia="仿宋" w:cs="仿宋"/>
          <w:color w:val="auto"/>
          <w:sz w:val="32"/>
          <w:szCs w:val="32"/>
          <w:highlight w:val="none"/>
        </w:rPr>
        <w:t>成绩低于90分者，视为专业</w:t>
      </w:r>
      <w:r>
        <w:rPr>
          <w:rFonts w:hint="eastAsia" w:ascii="仿宋" w:hAnsi="仿宋" w:eastAsia="仿宋" w:cs="仿宋"/>
          <w:color w:val="auto"/>
          <w:sz w:val="32"/>
          <w:szCs w:val="32"/>
          <w:highlight w:val="none"/>
          <w:lang w:eastAsia="zh-CN"/>
        </w:rPr>
        <w:t>综合测试</w:t>
      </w:r>
      <w:r>
        <w:rPr>
          <w:rFonts w:hint="eastAsia" w:ascii="仿宋" w:hAnsi="仿宋" w:eastAsia="仿宋" w:cs="仿宋"/>
          <w:color w:val="auto"/>
          <w:sz w:val="32"/>
          <w:szCs w:val="32"/>
          <w:highlight w:val="none"/>
        </w:rPr>
        <w:t>不合格，</w:t>
      </w:r>
      <w:r>
        <w:rPr>
          <w:rFonts w:hint="eastAsia" w:ascii="仿宋" w:hAnsi="仿宋" w:eastAsia="仿宋" w:cs="仿宋"/>
          <w:color w:val="auto"/>
          <w:sz w:val="32"/>
          <w:szCs w:val="32"/>
          <w:highlight w:val="none"/>
          <w:lang w:eastAsia="zh-CN"/>
        </w:rPr>
        <w:t>专业综合</w:t>
      </w:r>
      <w:r>
        <w:rPr>
          <w:rFonts w:hint="eastAsia" w:ascii="仿宋" w:hAnsi="仿宋" w:eastAsia="仿宋" w:cs="仿宋"/>
          <w:color w:val="auto"/>
          <w:sz w:val="32"/>
          <w:szCs w:val="32"/>
          <w:highlight w:val="none"/>
        </w:rPr>
        <w:t>成绩不合格者不予录取。</w:t>
      </w:r>
      <w:r>
        <w:rPr>
          <w:rFonts w:hint="eastAsia" w:ascii="仿宋" w:hAnsi="仿宋" w:eastAsia="仿宋" w:cs="仿宋"/>
          <w:color w:val="auto"/>
          <w:sz w:val="32"/>
          <w:szCs w:val="32"/>
          <w:highlight w:val="none"/>
          <w:lang w:val="en-US" w:eastAsia="zh-CN"/>
        </w:rPr>
        <w:t>本科专业为非马克思主义理论或非民族学的考生均需进行加试。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（四）外语测试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重点考察学生的英语听力和口头表达能力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通过考生读、听、说</w:t>
      </w: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方面考察其英语交流能力。</w:t>
      </w:r>
      <w:r>
        <w:rPr>
          <w:rFonts w:hint="eastAsia" w:ascii="仿宋" w:hAnsi="仿宋" w:eastAsia="仿宋" w:cs="仿宋"/>
          <w:color w:val="auto"/>
          <w:sz w:val="32"/>
          <w:szCs w:val="32"/>
          <w:highlight w:val="none"/>
          <w:lang w:val="en-US" w:eastAsia="zh-CN"/>
        </w:rPr>
        <w:t>采用网络远程视频面试方式进行，口语环节将在专业与综合素质面试时进行。外语测试</w:t>
      </w:r>
      <w:r>
        <w:rPr>
          <w:rFonts w:hint="eastAsia" w:ascii="仿宋" w:hAnsi="仿宋" w:eastAsia="仿宋" w:cs="仿宋"/>
          <w:color w:val="auto"/>
          <w:sz w:val="32"/>
          <w:szCs w:val="32"/>
          <w:lang w:val="en-US" w:eastAsia="zh-CN"/>
        </w:rPr>
        <w:t>时间5—10分钟，</w:t>
      </w:r>
      <w:r>
        <w:rPr>
          <w:rFonts w:hint="eastAsia" w:ascii="仿宋" w:hAnsi="仿宋" w:eastAsia="仿宋" w:cs="仿宋"/>
          <w:color w:val="auto"/>
          <w:sz w:val="32"/>
          <w:szCs w:val="32"/>
          <w:highlight w:val="none"/>
          <w:lang w:val="en-US" w:eastAsia="zh-CN"/>
        </w:rPr>
        <w:t>满分为50分，其中听力成绩20分，口语成绩30分，测试成绩计入总成绩，外语测试成绩低于30分者视为不合格，外语测试不合格者不予录取。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（五）加试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同等学力考生和跨专业报考的考生</w:t>
      </w:r>
      <w:r>
        <w:rPr>
          <w:rFonts w:hint="eastAsia" w:ascii="仿宋" w:hAnsi="仿宋" w:eastAsia="仿宋" w:cs="仿宋"/>
          <w:color w:val="auto"/>
          <w:sz w:val="32"/>
          <w:szCs w:val="32"/>
          <w:highlight w:val="none"/>
          <w:lang w:eastAsia="zh-CN"/>
        </w:rPr>
        <w:t>需进行</w:t>
      </w:r>
      <w:r>
        <w:rPr>
          <w:rFonts w:hint="eastAsia" w:ascii="仿宋" w:hAnsi="仿宋" w:eastAsia="仿宋" w:cs="仿宋"/>
          <w:color w:val="auto"/>
          <w:sz w:val="32"/>
          <w:szCs w:val="32"/>
          <w:highlight w:val="none"/>
        </w:rPr>
        <w:t>加试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马克思主义理论加试科目为马克思主义发展史、思想政治教育学原理。民族学加试科目为中国民族史、民族志。</w:t>
      </w:r>
      <w:r>
        <w:rPr>
          <w:rFonts w:hint="eastAsia" w:ascii="仿宋" w:hAnsi="仿宋" w:eastAsia="仿宋" w:cs="仿宋"/>
          <w:color w:val="auto"/>
          <w:sz w:val="32"/>
          <w:szCs w:val="32"/>
          <w:highlight w:val="none"/>
        </w:rPr>
        <w:t>试题形式采用网络远程视频面试方式</w:t>
      </w:r>
      <w:r>
        <w:rPr>
          <w:rFonts w:hint="eastAsia" w:ascii="仿宋" w:hAnsi="仿宋" w:eastAsia="仿宋" w:cs="仿宋"/>
          <w:color w:val="auto"/>
          <w:sz w:val="32"/>
          <w:szCs w:val="32"/>
          <w:highlight w:val="none"/>
          <w:lang w:val="en-US" w:eastAsia="zh-CN"/>
        </w:rPr>
        <w:t>进行</w:t>
      </w:r>
      <w:r>
        <w:rPr>
          <w:rFonts w:hint="eastAsia" w:ascii="仿宋" w:hAnsi="仿宋" w:eastAsia="仿宋" w:cs="仿宋"/>
          <w:color w:val="auto"/>
          <w:sz w:val="32"/>
          <w:szCs w:val="32"/>
          <w:highlight w:val="none"/>
        </w:rPr>
        <w:t>开放式问答</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时间10—20分钟，</w:t>
      </w:r>
      <w:r>
        <w:rPr>
          <w:rFonts w:hint="eastAsia" w:ascii="仿宋" w:hAnsi="仿宋" w:eastAsia="仿宋" w:cs="仿宋"/>
          <w:color w:val="auto"/>
          <w:sz w:val="32"/>
          <w:szCs w:val="32"/>
          <w:highlight w:val="none"/>
        </w:rPr>
        <w:t>每门满分100分，测试成绩不记入总成绩，60分合格，不合格者取消录取资格。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三、复试流程及评分标准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复试</w:t>
      </w:r>
      <w:r>
        <w:rPr>
          <w:rFonts w:hint="eastAsia" w:ascii="仿宋" w:hAnsi="仿宋" w:eastAsia="仿宋" w:cs="仿宋"/>
          <w:color w:val="auto"/>
          <w:sz w:val="32"/>
          <w:szCs w:val="32"/>
          <w:highlight w:val="none"/>
        </w:rPr>
        <w:t>按照</w:t>
      </w:r>
      <w:r>
        <w:rPr>
          <w:rFonts w:hint="eastAsia" w:ascii="仿宋" w:hAnsi="仿宋" w:eastAsia="仿宋" w:cs="仿宋"/>
          <w:color w:val="auto"/>
          <w:sz w:val="32"/>
          <w:szCs w:val="32"/>
          <w:highlight w:val="none"/>
          <w:lang w:val="en-US" w:eastAsia="zh-CN"/>
        </w:rPr>
        <w:t>思想政治素质和品德考核、综合面试、外语测试、专业综合测试</w:t>
      </w:r>
      <w:r>
        <w:rPr>
          <w:rFonts w:hint="eastAsia" w:ascii="仿宋" w:hAnsi="仿宋" w:eastAsia="仿宋" w:cs="仿宋"/>
          <w:color w:val="auto"/>
          <w:sz w:val="32"/>
          <w:szCs w:val="32"/>
          <w:highlight w:val="none"/>
        </w:rPr>
        <w:t>的顺序进行。由面试</w:t>
      </w:r>
      <w:r>
        <w:rPr>
          <w:rFonts w:hint="eastAsia" w:ascii="仿宋" w:hAnsi="仿宋" w:eastAsia="仿宋" w:cs="仿宋"/>
          <w:color w:val="auto"/>
          <w:sz w:val="32"/>
          <w:szCs w:val="32"/>
          <w:highlight w:val="none"/>
          <w:lang w:val="en-US" w:eastAsia="zh-CN"/>
        </w:rPr>
        <w:t>考官</w:t>
      </w:r>
      <w:r>
        <w:rPr>
          <w:rFonts w:hint="eastAsia" w:ascii="仿宋" w:hAnsi="仿宋" w:eastAsia="仿宋" w:cs="仿宋"/>
          <w:color w:val="auto"/>
          <w:sz w:val="32"/>
          <w:szCs w:val="32"/>
          <w:highlight w:val="none"/>
        </w:rPr>
        <w:t>提出相关问题，学生回答面试</w:t>
      </w:r>
      <w:r>
        <w:rPr>
          <w:rFonts w:hint="eastAsia" w:ascii="仿宋" w:hAnsi="仿宋" w:eastAsia="仿宋" w:cs="仿宋"/>
          <w:color w:val="auto"/>
          <w:sz w:val="32"/>
          <w:szCs w:val="32"/>
          <w:highlight w:val="none"/>
          <w:lang w:val="en-US" w:eastAsia="zh-CN"/>
        </w:rPr>
        <w:t>考官</w:t>
      </w:r>
      <w:r>
        <w:rPr>
          <w:rFonts w:hint="eastAsia" w:ascii="仿宋" w:hAnsi="仿宋" w:eastAsia="仿宋" w:cs="仿宋"/>
          <w:color w:val="auto"/>
          <w:sz w:val="32"/>
          <w:szCs w:val="32"/>
          <w:highlight w:val="none"/>
        </w:rPr>
        <w:t>所提出的问题，面试</w:t>
      </w:r>
      <w:r>
        <w:rPr>
          <w:rFonts w:hint="eastAsia" w:ascii="仿宋" w:hAnsi="仿宋" w:eastAsia="仿宋" w:cs="仿宋"/>
          <w:color w:val="auto"/>
          <w:sz w:val="32"/>
          <w:szCs w:val="32"/>
          <w:highlight w:val="none"/>
          <w:lang w:val="en-US" w:eastAsia="zh-CN"/>
        </w:rPr>
        <w:t>考官</w:t>
      </w:r>
      <w:r>
        <w:rPr>
          <w:rFonts w:hint="eastAsia" w:ascii="仿宋" w:hAnsi="仿宋" w:eastAsia="仿宋" w:cs="仿宋"/>
          <w:color w:val="auto"/>
          <w:sz w:val="32"/>
          <w:szCs w:val="32"/>
          <w:highlight w:val="none"/>
        </w:rPr>
        <w:t>根据</w:t>
      </w:r>
      <w:r>
        <w:rPr>
          <w:rFonts w:hint="eastAsia" w:ascii="仿宋" w:hAnsi="仿宋" w:eastAsia="仿宋" w:cs="仿宋"/>
          <w:color w:val="auto"/>
          <w:sz w:val="32"/>
          <w:szCs w:val="32"/>
          <w:highlight w:val="none"/>
          <w:lang w:val="en-US" w:eastAsia="zh-CN"/>
        </w:rPr>
        <w:t>考生</w:t>
      </w:r>
      <w:r>
        <w:rPr>
          <w:rFonts w:hint="eastAsia" w:ascii="仿宋" w:hAnsi="仿宋" w:eastAsia="仿宋" w:cs="仿宋"/>
          <w:color w:val="auto"/>
          <w:sz w:val="32"/>
          <w:szCs w:val="32"/>
          <w:highlight w:val="none"/>
        </w:rPr>
        <w:t>回答问题情况，给出相关面试科目的分数。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复试小组成员现场独立评分，在《研究生复试考核表》中记录评分和考生作答情况，并给出考核意见，最终以平均分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去掉最高分与最低分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计入面试成绩（四舍五入取整）。</w:t>
      </w:r>
      <w:r>
        <w:rPr>
          <w:rFonts w:hint="eastAsia" w:ascii="仿宋" w:hAnsi="仿宋" w:eastAsia="仿宋" w:cs="仿宋"/>
          <w:color w:val="auto"/>
          <w:sz w:val="32"/>
          <w:szCs w:val="32"/>
          <w:highlight w:val="none"/>
          <w:lang w:val="en-US" w:eastAsia="zh-CN"/>
        </w:rPr>
        <w:t>面试总成绩为250分，</w:t>
      </w:r>
      <w:r>
        <w:rPr>
          <w:rFonts w:hint="eastAsia" w:ascii="仿宋" w:hAnsi="仿宋" w:eastAsia="仿宋" w:cs="仿宋"/>
          <w:color w:val="auto"/>
          <w:sz w:val="32"/>
          <w:szCs w:val="32"/>
          <w:highlight w:val="none"/>
        </w:rPr>
        <w:t>面试成绩计入复试总成绩，低于</w:t>
      </w:r>
      <w:r>
        <w:rPr>
          <w:rFonts w:hint="eastAsia" w:ascii="仿宋" w:hAnsi="仿宋" w:eastAsia="仿宋" w:cs="仿宋"/>
          <w:color w:val="auto"/>
          <w:sz w:val="32"/>
          <w:szCs w:val="32"/>
          <w:highlight w:val="none"/>
          <w:lang w:val="en-US" w:eastAsia="zh-CN"/>
        </w:rPr>
        <w:t>150</w:t>
      </w:r>
      <w:r>
        <w:rPr>
          <w:rFonts w:hint="eastAsia" w:ascii="仿宋" w:hAnsi="仿宋" w:eastAsia="仿宋" w:cs="仿宋"/>
          <w:color w:val="auto"/>
          <w:sz w:val="32"/>
          <w:szCs w:val="32"/>
          <w:highlight w:val="none"/>
        </w:rPr>
        <w:t>分视为面试考核不合格，综合面试不合格者不予录取。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四、调剂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bookmarkStart w:id="0" w:name="OLE_LINK1"/>
      <w:r>
        <w:rPr>
          <w:rFonts w:hint="eastAsia" w:ascii="楷体" w:hAnsi="楷体" w:eastAsia="楷体" w:cs="楷体"/>
          <w:b w:val="0"/>
          <w:bCs w:val="0"/>
          <w:color w:val="auto"/>
          <w:sz w:val="32"/>
          <w:szCs w:val="32"/>
          <w:highlight w:val="none"/>
          <w:lang w:val="en-US" w:eastAsia="zh-CN"/>
        </w:rPr>
        <w:t>（一）基本要求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招生专业上线人数达不到招生计划的专业，进行调剂录取。调剂应遵循统筹兼顾、合理调节、积极引导、以人为本的原则，调剂基本要求如下：</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1．符合调入专业的报考条件。</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2．初试成绩符合第一志愿报考专业调入地区的国家线，同时达到拟调入我校专业（领域）规定的最低复试分数要求。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3．调入专业与第一志愿报考专业相同或相近,且在同一学科门类范围内（可授不同学科门类学位的专业可跨门类在对应专业所属一级学科范围内进行调剂）。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4．初试科目与调入专业初试科目相同或相近，其中初试全国统一命题科目应与调入专业全国统一命题科目相同。（考生初试统考科目涵盖调入专业所有统考科目的，视为相同）</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5．调剂原则上应按统考科目相同、专业考试科目相同相近或学科专业相近，且初试成绩达到调入、调出专业分数线（“双上线”）的要求进行，不允许“线下调剂”，校内调剂与校外调剂需要求一致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我院只接收考英语一的考生调剂，不接收考英语二的考生调剂。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6．报考其他招生单位“退役大学生士兵</w:t>
      </w:r>
      <w:bookmarkStart w:id="1" w:name="_GoBack"/>
      <w:bookmarkEnd w:id="1"/>
      <w:r>
        <w:rPr>
          <w:rFonts w:hint="eastAsia" w:ascii="仿宋" w:hAnsi="仿宋" w:eastAsia="仿宋" w:cs="仿宋"/>
          <w:color w:val="auto"/>
          <w:sz w:val="32"/>
          <w:szCs w:val="32"/>
        </w:rPr>
        <w:t>专项硕士研究生招生计划”的考生申请调剂，其初试成绩须符合我校自主划定的复试分数线。</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7.我校非全日制硕士研究生调剂需满足“原则上非全日制硕士研究生招收在职定向就业人员”的要求。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（二）调剂程序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调剂工作由研究生招生办公室归口管理并统一办理相关手续。调剂考生均须通过中国研究生招生信息网的“全国硕士生招生调剂服务系统”（以下简称“调剂系统”）进行报名，未经调剂系统录取的调剂考生在录取检查中不予认可。对申请我校同一专业，且初试科目完全相同的调剂考生，我校按照考生初试成绩择优确定进入复试名单，提交调剂志愿的时间先后顺序不作为遴选依据。</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调剂程序为：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1．招生办公室通过调剂系统发布生源缺额信息及调剂要求。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2．各学院通过调剂系统经招生办公室审核后发放复试通知。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3．考生确认接受复试通知，在规定时间内联系报考学院参加远程复试。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4．招生办公室通过调剂系统向复试合格考生发放待录取通知。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5．待录取考生须在规定时间内确认接受待录取通知，如未在规定时间内完成确认操作，视为自动放弃。</w:t>
      </w:r>
      <w:bookmarkEnd w:id="0"/>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val="0"/>
          <w:color w:val="auto"/>
          <w:sz w:val="32"/>
          <w:szCs w:val="32"/>
          <w:highlight w:val="none"/>
        </w:rPr>
        <w:t>总成绩核算方式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（一）第一志愿考生总成绩核算办法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总成绩=初试总成绩（满分500分）+复试成绩（满分250分）；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复试成绩=综合面试成绩（满分50分）+专业综合测试成绩（满分150分）+外语测试成绩（满分50分）。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（二）调剂生总成绩核算办法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总成绩=初试加权成绩+复试成绩</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初试加权成绩计算办法：本专业参加复试的调剂考生中，各科目加权成绩按照本科目原始初试成绩乘以权重N后，换算为满分500计算；如果本专业所有考生初试均为国家统考科目，则本专业成绩按照初试原始成绩计算。</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初试加权成绩=加权成绩*（500/满分加权后的总分)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其中：加权成绩=思想政治理论成绩*权重</w:t>
      </w:r>
      <w:r>
        <w:rPr>
          <w:rFonts w:hint="eastAsia" w:ascii="仿宋" w:hAnsi="仿宋" w:eastAsia="仿宋" w:cs="仿宋"/>
          <w:color w:val="auto"/>
          <w:sz w:val="32"/>
          <w:szCs w:val="32"/>
          <w:lang w:val="en-US" w:eastAsia="zh-CN"/>
        </w:rPr>
        <w:t>N</w:t>
      </w:r>
      <w:r>
        <w:rPr>
          <w:rFonts w:hint="eastAsia" w:ascii="仿宋" w:hAnsi="仿宋" w:eastAsia="仿宋" w:cs="仿宋"/>
          <w:color w:val="auto"/>
          <w:sz w:val="32"/>
          <w:szCs w:val="32"/>
          <w:vertAlign w:val="subscript"/>
        </w:rPr>
        <w:t>1</w:t>
      </w:r>
      <w:r>
        <w:rPr>
          <w:rFonts w:hint="eastAsia" w:ascii="仿宋" w:hAnsi="仿宋" w:eastAsia="仿宋" w:cs="仿宋"/>
          <w:color w:val="auto"/>
          <w:sz w:val="32"/>
          <w:szCs w:val="32"/>
        </w:rPr>
        <w:t>+外国语成绩*权重</w:t>
      </w:r>
      <w:r>
        <w:rPr>
          <w:rFonts w:hint="eastAsia" w:ascii="仿宋" w:hAnsi="仿宋" w:eastAsia="仿宋" w:cs="仿宋"/>
          <w:color w:val="auto"/>
          <w:sz w:val="32"/>
          <w:szCs w:val="32"/>
          <w:lang w:val="en-US" w:eastAsia="zh-CN"/>
        </w:rPr>
        <w:t>N</w:t>
      </w:r>
      <w:r>
        <w:rPr>
          <w:rFonts w:hint="eastAsia" w:ascii="仿宋" w:hAnsi="仿宋" w:eastAsia="仿宋" w:cs="仿宋"/>
          <w:color w:val="auto"/>
          <w:sz w:val="32"/>
          <w:szCs w:val="32"/>
          <w:vertAlign w:val="subscript"/>
        </w:rPr>
        <w:t>2</w:t>
      </w:r>
      <w:r>
        <w:rPr>
          <w:rFonts w:hint="eastAsia" w:ascii="仿宋" w:hAnsi="仿宋" w:eastAsia="仿宋" w:cs="仿宋"/>
          <w:color w:val="auto"/>
          <w:sz w:val="32"/>
          <w:szCs w:val="32"/>
        </w:rPr>
        <w:t>+业务课一成绩*权重</w:t>
      </w:r>
      <w:r>
        <w:rPr>
          <w:rFonts w:hint="eastAsia" w:ascii="仿宋" w:hAnsi="仿宋" w:eastAsia="仿宋" w:cs="仿宋"/>
          <w:color w:val="auto"/>
          <w:sz w:val="32"/>
          <w:szCs w:val="32"/>
          <w:lang w:val="en-US" w:eastAsia="zh-CN"/>
        </w:rPr>
        <w:t>N</w:t>
      </w:r>
      <w:r>
        <w:rPr>
          <w:rFonts w:hint="eastAsia" w:ascii="仿宋" w:hAnsi="仿宋" w:eastAsia="仿宋" w:cs="仿宋"/>
          <w:color w:val="auto"/>
          <w:sz w:val="32"/>
          <w:szCs w:val="32"/>
          <w:vertAlign w:val="subscript"/>
        </w:rPr>
        <w:t>3</w:t>
      </w:r>
      <w:r>
        <w:rPr>
          <w:rFonts w:hint="eastAsia" w:ascii="仿宋" w:hAnsi="仿宋" w:eastAsia="仿宋" w:cs="仿宋"/>
          <w:color w:val="auto"/>
          <w:sz w:val="32"/>
          <w:szCs w:val="32"/>
        </w:rPr>
        <w:t>+业务课二成绩*权重</w:t>
      </w:r>
      <w:r>
        <w:rPr>
          <w:rFonts w:hint="eastAsia" w:ascii="仿宋" w:hAnsi="仿宋" w:eastAsia="仿宋" w:cs="仿宋"/>
          <w:color w:val="auto"/>
          <w:sz w:val="32"/>
          <w:szCs w:val="32"/>
          <w:lang w:val="en-US" w:eastAsia="zh-CN"/>
        </w:rPr>
        <w:t>N</w:t>
      </w:r>
      <w:r>
        <w:rPr>
          <w:rFonts w:hint="eastAsia" w:ascii="仿宋" w:hAnsi="仿宋" w:eastAsia="仿宋" w:cs="仿宋"/>
          <w:color w:val="auto"/>
          <w:sz w:val="32"/>
          <w:szCs w:val="32"/>
          <w:vertAlign w:val="subscript"/>
        </w:rPr>
        <w:t>4</w:t>
      </w:r>
      <w:r>
        <w:rPr>
          <w:rFonts w:hint="eastAsia" w:ascii="仿宋" w:hAnsi="仿宋" w:eastAsia="仿宋" w:cs="仿宋"/>
          <w:color w:val="auto"/>
          <w:sz w:val="32"/>
          <w:szCs w:val="32"/>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N</w:t>
      </w:r>
      <w:r>
        <w:rPr>
          <w:rFonts w:hint="eastAsia" w:ascii="仿宋" w:hAnsi="仿宋" w:eastAsia="仿宋" w:cs="仿宋"/>
          <w:color w:val="auto"/>
          <w:sz w:val="32"/>
          <w:szCs w:val="32"/>
          <w:vertAlign w:val="subscript"/>
        </w:rPr>
        <w:t>1</w:t>
      </w:r>
      <w:r>
        <w:rPr>
          <w:rFonts w:hint="eastAsia" w:ascii="仿宋" w:hAnsi="仿宋" w:eastAsia="仿宋" w:cs="仿宋"/>
          <w:color w:val="auto"/>
          <w:sz w:val="32"/>
          <w:szCs w:val="32"/>
          <w:highlight w:val="none"/>
          <w:lang w:eastAsia="zh-CN"/>
        </w:rPr>
        <w:t>=1，</w:t>
      </w:r>
      <w:r>
        <w:rPr>
          <w:rFonts w:hint="eastAsia" w:ascii="仿宋" w:hAnsi="仿宋" w:eastAsia="仿宋" w:cs="仿宋"/>
          <w:color w:val="auto"/>
          <w:sz w:val="32"/>
          <w:szCs w:val="32"/>
          <w:lang w:val="en-US" w:eastAsia="zh-CN"/>
        </w:rPr>
        <w:t>N</w:t>
      </w:r>
      <w:r>
        <w:rPr>
          <w:rFonts w:hint="eastAsia" w:ascii="仿宋" w:hAnsi="仿宋" w:eastAsia="仿宋" w:cs="仿宋"/>
          <w:color w:val="auto"/>
          <w:sz w:val="32"/>
          <w:szCs w:val="32"/>
          <w:vertAlign w:val="subscript"/>
        </w:rPr>
        <w:t>2</w:t>
      </w:r>
      <w:r>
        <w:rPr>
          <w:rFonts w:hint="eastAsia" w:ascii="仿宋" w:hAnsi="仿宋" w:eastAsia="仿宋" w:cs="仿宋"/>
          <w:color w:val="auto"/>
          <w:sz w:val="32"/>
          <w:szCs w:val="32"/>
          <w:highlight w:val="none"/>
          <w:lang w:eastAsia="zh-CN"/>
        </w:rPr>
        <w:t>=1，</w:t>
      </w:r>
      <w:r>
        <w:rPr>
          <w:rFonts w:hint="eastAsia" w:ascii="仿宋" w:hAnsi="仿宋" w:eastAsia="仿宋" w:cs="仿宋"/>
          <w:color w:val="auto"/>
          <w:sz w:val="32"/>
          <w:szCs w:val="32"/>
          <w:lang w:val="en-US" w:eastAsia="zh-CN"/>
        </w:rPr>
        <w:t>N</w:t>
      </w:r>
      <w:r>
        <w:rPr>
          <w:rFonts w:hint="eastAsia" w:ascii="仿宋" w:hAnsi="仿宋" w:eastAsia="仿宋" w:cs="仿宋"/>
          <w:color w:val="auto"/>
          <w:sz w:val="32"/>
          <w:szCs w:val="32"/>
          <w:vertAlign w:val="subscript"/>
        </w:rPr>
        <w:t>3</w:t>
      </w:r>
      <w:r>
        <w:rPr>
          <w:rFonts w:hint="eastAsia" w:ascii="仿宋" w:hAnsi="仿宋" w:eastAsia="仿宋" w:cs="仿宋"/>
          <w:color w:val="auto"/>
          <w:sz w:val="32"/>
          <w:szCs w:val="32"/>
          <w:highlight w:val="none"/>
          <w:lang w:eastAsia="zh-CN"/>
        </w:rPr>
        <w:t>=0，</w:t>
      </w:r>
      <w:r>
        <w:rPr>
          <w:rFonts w:hint="eastAsia" w:ascii="仿宋" w:hAnsi="仿宋" w:eastAsia="仿宋" w:cs="仿宋"/>
          <w:color w:val="auto"/>
          <w:sz w:val="32"/>
          <w:szCs w:val="32"/>
          <w:lang w:val="en-US" w:eastAsia="zh-CN"/>
        </w:rPr>
        <w:t>N</w:t>
      </w:r>
      <w:r>
        <w:rPr>
          <w:rFonts w:hint="eastAsia" w:ascii="仿宋" w:hAnsi="仿宋" w:eastAsia="仿宋" w:cs="仿宋"/>
          <w:color w:val="auto"/>
          <w:sz w:val="32"/>
          <w:szCs w:val="32"/>
          <w:vertAlign w:val="subscript"/>
        </w:rPr>
        <w:t>4</w:t>
      </w:r>
      <w:r>
        <w:rPr>
          <w:rFonts w:hint="eastAsia" w:ascii="仿宋" w:hAnsi="仿宋" w:eastAsia="仿宋" w:cs="仿宋"/>
          <w:color w:val="auto"/>
          <w:sz w:val="32"/>
          <w:szCs w:val="32"/>
          <w:highlight w:val="none"/>
          <w:lang w:eastAsia="zh-CN"/>
        </w:rPr>
        <w:t>=0。</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复试成绩=综合面试成绩（满分50分）+专业综合测试成绩（满分150分）+外语测试成绩（满分50分）。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享受照顾政策加分</w:t>
      </w:r>
      <w:r>
        <w:rPr>
          <w:rFonts w:hint="eastAsia" w:ascii="仿宋" w:hAnsi="仿宋" w:eastAsia="仿宋" w:cs="仿宋"/>
          <w:color w:val="auto"/>
          <w:sz w:val="32"/>
          <w:szCs w:val="32"/>
          <w:highlight w:val="none"/>
          <w:lang w:val="en-US" w:eastAsia="zh-CN"/>
        </w:rPr>
        <w:t>的考生在初试加权成绩基础上加相应分数。</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（三）总成绩排名方式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按照专业，以总成绩从高分到低分排序依次录取。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1．第一志愿考生和调剂考生分别排名，调剂考生按照剩余计划从高分到低分排名录取。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lang w:val="en-US" w:eastAsia="zh-CN"/>
        </w:rPr>
        <w:t>总成绩相同时，按初试加权成绩、初试的思想政治理论科目成绩依次排序。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．若复试合格考生放弃录取资格，依次按上述顺序递补。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．报考“退役大学生士兵专项硕士研究生招生计划”考生单独排序。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六、信息公开公示</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在学院研究生招生复试录取过程中，学院将严格按照学校要求，在学院网站公布复试录取办法、复试名单及复试成绩、招生计划等信息。复试期间如有疑问通过以下方式联系：</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b/>
          <w:bCs/>
          <w:color w:val="auto"/>
          <w:sz w:val="32"/>
          <w:szCs w:val="32"/>
          <w:highlight w:val="none"/>
          <w:lang w:val="en-US" w:eastAsia="zh-CN"/>
        </w:rPr>
        <w:t>咨询电话</w:t>
      </w:r>
      <w:r>
        <w:rPr>
          <w:rFonts w:hint="eastAsia" w:ascii="仿宋" w:hAnsi="仿宋" w:eastAsia="仿宋" w:cs="仿宋"/>
          <w:color w:val="auto"/>
          <w:sz w:val="32"/>
          <w:szCs w:val="32"/>
          <w:highlight w:val="none"/>
          <w:lang w:val="en-US" w:eastAsia="zh-CN"/>
        </w:rPr>
        <w:t>：0535-6902850（如受疫情影响，无法通过座机联系，可以采取网上咨询的方式）</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马克思主义理论</w:t>
      </w:r>
      <w:r>
        <w:rPr>
          <w:rFonts w:hint="eastAsia" w:ascii="仿宋" w:hAnsi="仿宋" w:eastAsia="仿宋" w:cs="仿宋"/>
          <w:color w:val="auto"/>
          <w:sz w:val="32"/>
          <w:szCs w:val="32"/>
          <w:highlight w:val="none"/>
          <w:lang w:val="en-US" w:eastAsia="zh-CN"/>
        </w:rPr>
        <w:t xml:space="preserve">：武老师 </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QQ号：</w:t>
      </w:r>
      <w:r>
        <w:rPr>
          <w:rFonts w:hint="eastAsia" w:ascii="仿宋" w:hAnsi="仿宋" w:eastAsia="仿宋" w:cs="仿宋"/>
          <w:color w:val="auto"/>
          <w:sz w:val="32"/>
          <w:szCs w:val="32"/>
          <w:highlight w:val="none"/>
          <w:lang w:val="en-US" w:eastAsia="zh-CN"/>
        </w:rPr>
        <w:t>1010479469</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民族学：</w:t>
      </w:r>
      <w:r>
        <w:rPr>
          <w:rFonts w:hint="eastAsia" w:ascii="仿宋" w:hAnsi="仿宋" w:eastAsia="仿宋" w:cs="仿宋"/>
          <w:b w:val="0"/>
          <w:bCs w:val="0"/>
          <w:color w:val="auto"/>
          <w:sz w:val="32"/>
          <w:szCs w:val="32"/>
          <w:highlight w:val="none"/>
          <w:lang w:val="en-US" w:eastAsia="zh-CN"/>
        </w:rPr>
        <w:t>李老师</w:t>
      </w: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QQ号：</w:t>
      </w:r>
      <w:r>
        <w:rPr>
          <w:rFonts w:hint="eastAsia" w:ascii="仿宋" w:hAnsi="仿宋" w:eastAsia="仿宋" w:cs="仿宋"/>
          <w:b w:val="0"/>
          <w:bCs w:val="0"/>
          <w:color w:val="auto"/>
          <w:sz w:val="32"/>
          <w:szCs w:val="32"/>
          <w:highlight w:val="none"/>
          <w:lang w:val="en-US" w:eastAsia="zh-CN"/>
        </w:rPr>
        <w:t xml:space="preserve">656622462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b/>
          <w:bCs/>
          <w:color w:val="auto"/>
          <w:sz w:val="32"/>
          <w:szCs w:val="32"/>
          <w:highlight w:val="none"/>
          <w:lang w:val="en-US" w:eastAsia="zh-CN"/>
        </w:rPr>
        <w:t>办公地点：</w:t>
      </w:r>
      <w:r>
        <w:rPr>
          <w:rFonts w:hint="eastAsia" w:ascii="仿宋" w:hAnsi="仿宋" w:eastAsia="仿宋" w:cs="仿宋"/>
          <w:color w:val="auto"/>
          <w:sz w:val="32"/>
          <w:szCs w:val="32"/>
          <w:highlight w:val="none"/>
          <w:lang w:val="en-US" w:eastAsia="zh-CN"/>
        </w:rPr>
        <w:t>烟台大学马克思主义学院3楼304</w:t>
      </w:r>
    </w:p>
    <w:p>
      <w:pPr>
        <w:numPr>
          <w:ilvl w:val="0"/>
          <w:numId w:val="0"/>
        </w:numPr>
        <w:ind w:left="420" w:leftChars="0"/>
        <w:jc w:val="left"/>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7274"/>
    <w:rsid w:val="027F1D8A"/>
    <w:rsid w:val="042C4A18"/>
    <w:rsid w:val="06B271C2"/>
    <w:rsid w:val="0F6A2898"/>
    <w:rsid w:val="15830F01"/>
    <w:rsid w:val="180B6B51"/>
    <w:rsid w:val="1CFE3E95"/>
    <w:rsid w:val="1D2D3619"/>
    <w:rsid w:val="1F3870D7"/>
    <w:rsid w:val="1F7D031F"/>
    <w:rsid w:val="25A20795"/>
    <w:rsid w:val="279D1605"/>
    <w:rsid w:val="29C15CF0"/>
    <w:rsid w:val="2B3379AA"/>
    <w:rsid w:val="2B6932DB"/>
    <w:rsid w:val="33E52369"/>
    <w:rsid w:val="3F442BEE"/>
    <w:rsid w:val="44E96829"/>
    <w:rsid w:val="54922A41"/>
    <w:rsid w:val="572A4A1A"/>
    <w:rsid w:val="573B702B"/>
    <w:rsid w:val="57AD7A94"/>
    <w:rsid w:val="62D21B34"/>
    <w:rsid w:val="67343925"/>
    <w:rsid w:val="69247FBB"/>
    <w:rsid w:val="6FEB4819"/>
    <w:rsid w:val="744D62C9"/>
    <w:rsid w:val="75D02A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rFonts w:hint="eastAsia" w:ascii="宋体" w:hAnsi="宋体" w:eastAsia="宋体" w:cs="宋体"/>
      <w:color w:val="262626"/>
      <w:kern w:val="0"/>
      <w:sz w:val="14"/>
      <w:szCs w:val="1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character" w:customStyle="1" w:styleId="9">
    <w:name w:val="item-name"/>
    <w:basedOn w:val="5"/>
    <w:qFormat/>
    <w:uiPriority w:val="0"/>
  </w:style>
  <w:style w:type="character" w:customStyle="1" w:styleId="10">
    <w:name w:val="item-name1"/>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3211</Words>
  <Characters>3315</Characters>
  <Lines>0</Lines>
  <Paragraphs>0</Paragraphs>
  <TotalTime>0</TotalTime>
  <ScaleCrop>false</ScaleCrop>
  <LinksUpToDate>false</LinksUpToDate>
  <CharactersWithSpaces>5067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2019-03-19T09:58:00Z</dcterms:created>
  <dc:creator>郑炜</dc:creator>
  <cp:lastModifiedBy>Administrator</cp:lastModifiedBy>
  <cp:lastPrinted>2021-03-21T07:47:00Z</cp:lastPrinted>
  <dcterms:modified xsi:type="dcterms:W3CDTF">2022-03-26T02:59:07Z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C9C488025FCF43E1B719044057F8FEA7</vt:lpwstr>
  </property>
</Properties>
</file>