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ascii="宋体"/>
          <w:b/>
          <w:color w:val="444444"/>
          <w:sz w:val="32"/>
          <w:szCs w:val="32"/>
        </w:rPr>
      </w:pPr>
      <w:r>
        <w:rPr>
          <w:rFonts w:hint="eastAsia" w:ascii="宋体"/>
          <w:b/>
          <w:color w:val="444444"/>
          <w:sz w:val="32"/>
          <w:szCs w:val="32"/>
        </w:rPr>
        <w:t>长安大学</w:t>
      </w:r>
      <w:r>
        <w:rPr>
          <w:rFonts w:ascii="宋体"/>
          <w:b/>
          <w:color w:val="444444"/>
          <w:sz w:val="32"/>
          <w:szCs w:val="32"/>
        </w:rPr>
        <w:t>MPA</w:t>
      </w:r>
      <w:r>
        <w:rPr>
          <w:rFonts w:hint="eastAsia" w:ascii="宋体"/>
          <w:b/>
          <w:color w:val="444444"/>
          <w:sz w:val="32"/>
          <w:szCs w:val="32"/>
        </w:rPr>
        <w:t>教育中心网络远程复试流程说明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按照教育部与陕西省教育厅关于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硕士研究生招生复试的文件精神与要求，坚持复试的安全性、公平性、科学性原则，充分发挥复试的选拔作用，加强和规范对远程网络复试过程的管控，现将我院网络远程复试从硬件设备、软件平台、复试流程以及注意事项等方面说明如下。</w:t>
      </w:r>
    </w:p>
    <w:p>
      <w:pPr>
        <w:spacing w:line="480" w:lineRule="exact"/>
        <w:ind w:firstLine="562" w:firstLineChars="20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一、硬件与设备</w:t>
      </w:r>
    </w:p>
    <w:p>
      <w:pPr>
        <w:spacing w:line="480" w:lineRule="exact"/>
        <w:ind w:firstLine="560" w:firstLineChars="20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（一）面试采用双机位模式，推荐使用笔记本电脑（或有外接摄像头的台式电脑）与有摄像功能的手机（或平板电脑）的组合设备，其中电脑作为主机位</w:t>
      </w:r>
      <w:r>
        <w:rPr>
          <w:rFonts w:hint="eastAsia" w:ascii="宋体" w:hAnsi="宋体"/>
          <w:color w:val="000000"/>
          <w:sz w:val="28"/>
          <w:szCs w:val="28"/>
        </w:rPr>
        <w:t>（主机位设备需配有清晰音质通话功能的麦克风），</w:t>
      </w:r>
      <w:r>
        <w:rPr>
          <w:rFonts w:hint="eastAsia" w:ascii="宋体" w:hAnsi="宋体"/>
          <w:sz w:val="28"/>
          <w:szCs w:val="28"/>
        </w:rPr>
        <w:t>手机（或平板电脑）作为辅助机位。其次建议使用两部具有摄像功能的手机（或平板电脑），分别作为主、辅助机位。主机位设备拍摄考生正面，需保证考生头部、肩部与双手出现在画面中间位置。辅助机位设备拍摄考生背面，需保证考生考试头部、肩部以及主机位的屏幕出现在画面中间位置，</w:t>
      </w:r>
      <w:r>
        <w:rPr>
          <w:rFonts w:hint="eastAsia" w:ascii="宋体" w:hAnsi="宋体"/>
          <w:b/>
          <w:sz w:val="28"/>
          <w:szCs w:val="28"/>
        </w:rPr>
        <w:t>需提前准备三脚架或手机支架安置手机。</w:t>
      </w:r>
    </w:p>
    <w:p>
      <w:pPr>
        <w:ind w:firstLine="420" w:firstLineChars="200"/>
        <w:rPr>
          <w:rFonts w:ascii="??_GB2312" w:eastAsia="Times New Roman"/>
          <w:b/>
          <w:sz w:val="32"/>
        </w:rPr>
      </w:pPr>
      <w:r>
        <w:rPr>
          <w:rFonts w:eastAsia="Times New Roman"/>
        </w:rPr>
        <w:drawing>
          <wp:inline distT="0" distB="0" distL="114300" distR="114300">
            <wp:extent cx="5057775" cy="3343275"/>
            <wp:effectExtent l="0" t="0" r="9525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784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??_GB2312" w:eastAsia="Times New Roman"/>
          <w:sz w:val="32"/>
        </w:rPr>
      </w:pPr>
      <w:r>
        <w:rPr>
          <w:rFonts w:ascii="??_GB2312" w:eastAsia="Times New Roman"/>
          <w:sz w:val="32"/>
        </w:rPr>
        <w:t>图片来自网络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（二）复试过程中应有畅通的网络环境保障（宽带网络或</w:t>
      </w:r>
      <w:r>
        <w:rPr>
          <w:rFonts w:ascii="宋体" w:hAnsi="宋体"/>
          <w:sz w:val="28"/>
          <w:szCs w:val="28"/>
        </w:rPr>
        <w:t>4G/5G</w:t>
      </w:r>
      <w:r>
        <w:rPr>
          <w:rFonts w:hint="eastAsia" w:ascii="宋体" w:hAnsi="宋体"/>
          <w:sz w:val="28"/>
          <w:szCs w:val="28"/>
        </w:rPr>
        <w:t>网络），若使用移动数据进行复试，每位考生进行完整的面试流程预计平均消耗不小于</w:t>
      </w:r>
      <w:r>
        <w:rPr>
          <w:rFonts w:ascii="宋体" w:hAnsi="宋体"/>
          <w:sz w:val="28"/>
          <w:szCs w:val="28"/>
        </w:rPr>
        <w:t>150M</w:t>
      </w:r>
      <w:r>
        <w:rPr>
          <w:rFonts w:hint="eastAsia" w:ascii="宋体" w:hAnsi="宋体"/>
          <w:sz w:val="28"/>
          <w:szCs w:val="28"/>
        </w:rPr>
        <w:t>流量，请考生自行提前备足流量。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（三）复试过程中使用到的所有设备应连接电源或电量充足，以防出现中途断电、停机现象。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二、软件与平台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（一）我中心远程复试平台将采用腾讯会议软件，腾讯会议支持多平台使用，请各位考生提前在</w:t>
      </w:r>
      <w:r>
        <w:fldChar w:fldCharType="begin"/>
      </w:r>
      <w:r>
        <w:instrText xml:space="preserve"> HYPERLINK "https://meeting.tencent.com/download-center.html" </w:instrText>
      </w:r>
      <w:r>
        <w:fldChar w:fldCharType="separate"/>
      </w:r>
      <w:r>
        <w:rPr>
          <w:rFonts w:ascii="宋体" w:hAnsi="宋体"/>
          <w:sz w:val="28"/>
          <w:szCs w:val="28"/>
        </w:rPr>
        <w:t>https://meeting.tencent.com/download-center.html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下载腾讯会议客户端，并阅读其官网使用手册，熟悉平台基本功能与使用流程。考生需提前注册两个腾讯会议账号</w:t>
      </w: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每个硬件设备登陆一个腾讯会议号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，以实现双机位复试模式。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（二）复试前我中心将通过组建的复试工作</w:t>
      </w:r>
      <w:r>
        <w:rPr>
          <w:rFonts w:ascii="宋体" w:hAnsi="宋体"/>
          <w:sz w:val="28"/>
          <w:szCs w:val="28"/>
        </w:rPr>
        <w:t>QQ</w:t>
      </w:r>
      <w:r>
        <w:rPr>
          <w:rFonts w:hint="eastAsia" w:ascii="宋体" w:hAnsi="宋体"/>
          <w:sz w:val="28"/>
          <w:szCs w:val="28"/>
        </w:rPr>
        <w:t>群公布具体的面试时间。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（三）我中心远程复试备用平台采用钉钉软件，请各位考生提前在https://www.dingtalk.com/下载钉钉客户端，并阅读其官网使用手册，熟悉平台基本功能与使用流程。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三、网络复试流程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（一）复试前，中心在官网发布复试工作通知并附件上传《长安大学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年硕士研究生诚信复试承诺书》（附件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），负责联系符合我院复试资格的考生，组建复试工作</w:t>
      </w:r>
      <w:r>
        <w:rPr>
          <w:rFonts w:ascii="宋体" w:hAnsi="宋体"/>
          <w:sz w:val="28"/>
          <w:szCs w:val="28"/>
        </w:rPr>
        <w:t>QQ</w:t>
      </w:r>
      <w:r>
        <w:rPr>
          <w:rFonts w:hint="eastAsia" w:ascii="宋体" w:hAnsi="宋体"/>
          <w:sz w:val="28"/>
          <w:szCs w:val="28"/>
        </w:rPr>
        <w:t>群，收集、汇总、审核考生复试材料，同时通过本</w:t>
      </w:r>
      <w:r>
        <w:rPr>
          <w:rFonts w:ascii="宋体" w:hAnsi="宋体"/>
          <w:sz w:val="28"/>
          <w:szCs w:val="28"/>
        </w:rPr>
        <w:t>QQ</w:t>
      </w:r>
      <w:r>
        <w:rPr>
          <w:rFonts w:hint="eastAsia" w:ascii="宋体" w:hAnsi="宋体"/>
          <w:sz w:val="28"/>
          <w:szCs w:val="28"/>
        </w:rPr>
        <w:t>群完成面试学生分组及组建小组面试</w:t>
      </w:r>
      <w:r>
        <w:rPr>
          <w:rFonts w:ascii="宋体" w:hAnsi="宋体"/>
          <w:sz w:val="28"/>
          <w:szCs w:val="28"/>
        </w:rPr>
        <w:t>QQ</w:t>
      </w:r>
      <w:r>
        <w:rPr>
          <w:rFonts w:hint="eastAsia" w:ascii="宋体" w:hAnsi="宋体"/>
          <w:sz w:val="28"/>
          <w:szCs w:val="28"/>
        </w:rPr>
        <w:t>群工作。中心将指定专人（面试组秘书）在复试前完成软硬件平台测试工作，对组内考生面试顺序进行随机排序，并在工作群中公示面试顺序。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（二）复试时，考生在面试小组工作群候考，面试组秘书负责考生的进场顺序，通知备考考生做好进场准备</w:t>
      </w: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需及时向考生发放会议</w:t>
      </w:r>
      <w:r>
        <w:rPr>
          <w:rFonts w:ascii="宋体" w:hAnsi="宋体"/>
          <w:sz w:val="28"/>
          <w:szCs w:val="28"/>
        </w:rPr>
        <w:t>ID</w:t>
      </w:r>
      <w:r>
        <w:rPr>
          <w:rFonts w:hint="eastAsia" w:ascii="宋体" w:hAnsi="宋体"/>
          <w:sz w:val="28"/>
          <w:szCs w:val="28"/>
        </w:rPr>
        <w:t>及密码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。进入网络会议室后，考生需将本人面部放大至屏幕中间，并把身份证举至胸前，由面试组秘书比对本地考生图像库，审核考生身份。完成身份核验后，考生需向面试组成员全方位展示面试空间环境，并需满足以下条件：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）考生应考空间环境符合要求（除考生外无其他人员在场，网络通畅、光线适宜、安静、无干扰、相对封闭的独立空间，复试场所考生座位</w:t>
      </w:r>
      <w:r>
        <w:rPr>
          <w:rFonts w:ascii="宋体" w:hAnsi="宋体"/>
          <w:sz w:val="28"/>
          <w:szCs w:val="28"/>
        </w:rPr>
        <w:t>1.5m</w:t>
      </w:r>
      <w:r>
        <w:rPr>
          <w:rFonts w:hint="eastAsia" w:ascii="宋体" w:hAnsi="宋体"/>
          <w:sz w:val="28"/>
          <w:szCs w:val="28"/>
        </w:rPr>
        <w:t>范围内不得存放任何书刊、报纸、资料、其他电子设备等）；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）硬件设备设施满足网络远程面试双机位要求；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）软件安装正确，画面、音质调试合格。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考生满足复试条件后宣读以下内容：</w:t>
      </w:r>
      <w:r>
        <w:rPr>
          <w:rFonts w:hint="eastAsia" w:asci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我已阅读并知晓《长安大学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年硕士研究生诚信复试承诺书》中各项要求，本人遵守承诺书中的各项承诺，并自愿承担因违背承诺造成的一切后果</w:t>
      </w:r>
      <w:r>
        <w:rPr>
          <w:rFonts w:hint="eastAsia" w:asci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。然后方可开始复试。面试过程中，考生的面试视频应放大至全屏，且辅助机位设备保持静音模式，仅保留摄像功能。复试面试组成员采用线下集中模式评分，面试结束后，考生经面试组示意后退出会议室，完成复试。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复试后，考生不得以任何形式在任何平台发布复试考试信息。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四、注意事项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（一）考生在复试过程中不得与外界有任何音视频交互，不得戴耳机，不得录音、录像、截图，不保存、传播、泄露复试有关内容，若考生违反规定，按照《国家教育考试违规处理办法》（教育部令</w:t>
      </w:r>
      <w:r>
        <w:rPr>
          <w:rFonts w:ascii="宋体" w:hAnsi="宋体"/>
          <w:sz w:val="28"/>
          <w:szCs w:val="28"/>
        </w:rPr>
        <w:t>33</w:t>
      </w:r>
      <w:r>
        <w:rPr>
          <w:rFonts w:hint="eastAsia" w:ascii="宋体" w:hAnsi="宋体"/>
          <w:sz w:val="28"/>
          <w:szCs w:val="28"/>
        </w:rPr>
        <w:t>号）等规定严肃处理。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（二）网络远程复试其他要求：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）考生严格按照既定复试顺序进入网络会议室，不得迟到、插队；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）考生不得无故中途离场；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）考生出现软件故障的，应立即切换到备用平台；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）网络断线次数超过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次（不含）或断线总时长超过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分钟的，考生须于当天向网络供应商报修，并在一周内向所在面试小组提供网络供应商的维修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处理工单审核；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）出现以上异常情况的，面试小组需报备中心招生复试工作领导小组，分析研判具体原因后进行统一处理。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E0"/>
    <w:rsid w:val="00050B81"/>
    <w:rsid w:val="00090BA4"/>
    <w:rsid w:val="00093B95"/>
    <w:rsid w:val="000E47AE"/>
    <w:rsid w:val="001173FB"/>
    <w:rsid w:val="001367E0"/>
    <w:rsid w:val="00143E88"/>
    <w:rsid w:val="00166B44"/>
    <w:rsid w:val="00181CB7"/>
    <w:rsid w:val="001B716C"/>
    <w:rsid w:val="001C20F1"/>
    <w:rsid w:val="001C581A"/>
    <w:rsid w:val="001D13F6"/>
    <w:rsid w:val="00215A7F"/>
    <w:rsid w:val="00237296"/>
    <w:rsid w:val="002543F5"/>
    <w:rsid w:val="0029507B"/>
    <w:rsid w:val="002A274E"/>
    <w:rsid w:val="002C2A85"/>
    <w:rsid w:val="00366B62"/>
    <w:rsid w:val="00374C32"/>
    <w:rsid w:val="003870AC"/>
    <w:rsid w:val="003921AF"/>
    <w:rsid w:val="003E4575"/>
    <w:rsid w:val="003F2398"/>
    <w:rsid w:val="00414410"/>
    <w:rsid w:val="00455C4F"/>
    <w:rsid w:val="00482399"/>
    <w:rsid w:val="004A2141"/>
    <w:rsid w:val="004C379E"/>
    <w:rsid w:val="004F115B"/>
    <w:rsid w:val="00515F25"/>
    <w:rsid w:val="00545262"/>
    <w:rsid w:val="00556193"/>
    <w:rsid w:val="005652EC"/>
    <w:rsid w:val="005F4EBF"/>
    <w:rsid w:val="005F509A"/>
    <w:rsid w:val="005F664F"/>
    <w:rsid w:val="00632F01"/>
    <w:rsid w:val="00647767"/>
    <w:rsid w:val="00666195"/>
    <w:rsid w:val="00687112"/>
    <w:rsid w:val="006D5575"/>
    <w:rsid w:val="007510D1"/>
    <w:rsid w:val="00752515"/>
    <w:rsid w:val="0077325F"/>
    <w:rsid w:val="007A28ED"/>
    <w:rsid w:val="007D0739"/>
    <w:rsid w:val="0083435B"/>
    <w:rsid w:val="00842485"/>
    <w:rsid w:val="00842C75"/>
    <w:rsid w:val="00844E79"/>
    <w:rsid w:val="0085466E"/>
    <w:rsid w:val="00873F15"/>
    <w:rsid w:val="008B0746"/>
    <w:rsid w:val="008C273A"/>
    <w:rsid w:val="008E4F16"/>
    <w:rsid w:val="00932C5C"/>
    <w:rsid w:val="009447A0"/>
    <w:rsid w:val="00986C5A"/>
    <w:rsid w:val="009929A4"/>
    <w:rsid w:val="00993963"/>
    <w:rsid w:val="00A0462E"/>
    <w:rsid w:val="00A30E68"/>
    <w:rsid w:val="00A4038D"/>
    <w:rsid w:val="00A4071E"/>
    <w:rsid w:val="00A65441"/>
    <w:rsid w:val="00A66142"/>
    <w:rsid w:val="00A85276"/>
    <w:rsid w:val="00A96655"/>
    <w:rsid w:val="00AB7B97"/>
    <w:rsid w:val="00AC2CC9"/>
    <w:rsid w:val="00B53507"/>
    <w:rsid w:val="00B807A9"/>
    <w:rsid w:val="00B86D14"/>
    <w:rsid w:val="00BA2BC2"/>
    <w:rsid w:val="00C33413"/>
    <w:rsid w:val="00C72326"/>
    <w:rsid w:val="00C815E1"/>
    <w:rsid w:val="00C90587"/>
    <w:rsid w:val="00CA4DA9"/>
    <w:rsid w:val="00D26287"/>
    <w:rsid w:val="00D5294F"/>
    <w:rsid w:val="00D536A4"/>
    <w:rsid w:val="00D61827"/>
    <w:rsid w:val="00D8675B"/>
    <w:rsid w:val="00DB6987"/>
    <w:rsid w:val="00E26932"/>
    <w:rsid w:val="00E56E3B"/>
    <w:rsid w:val="00E722BB"/>
    <w:rsid w:val="00EA7C39"/>
    <w:rsid w:val="00EB0539"/>
    <w:rsid w:val="00EC7AAB"/>
    <w:rsid w:val="00EE2703"/>
    <w:rsid w:val="00F16A51"/>
    <w:rsid w:val="00F27970"/>
    <w:rsid w:val="00F4791E"/>
    <w:rsid w:val="00F62A55"/>
    <w:rsid w:val="00F6411E"/>
    <w:rsid w:val="00F76FDC"/>
    <w:rsid w:val="00FC6735"/>
    <w:rsid w:val="00FD41A4"/>
    <w:rsid w:val="1BB11A33"/>
    <w:rsid w:val="225957A9"/>
    <w:rsid w:val="3AAA2DDB"/>
    <w:rsid w:val="43293C84"/>
    <w:rsid w:val="50614D60"/>
    <w:rsid w:val="5A4926C5"/>
    <w:rsid w:val="67583FB6"/>
    <w:rsid w:val="753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563C1"/>
      <w:u w:val="single"/>
    </w:rPr>
  </w:style>
  <w:style w:type="character" w:customStyle="1" w:styleId="7">
    <w:name w:val="Footer Char"/>
    <w:basedOn w:val="5"/>
    <w:link w:val="2"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未处理的提及1"/>
    <w:basedOn w:val="5"/>
    <w:semiHidden/>
    <w:uiPriority w:val="99"/>
    <w:rPr>
      <w:rFonts w:cs="Times New Roman"/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1745</Words>
  <Characters>1852</Characters>
  <Lines>0</Lines>
  <Paragraphs>0</Paragraphs>
  <TotalTime>2</TotalTime>
  <ScaleCrop>false</ScaleCrop>
  <LinksUpToDate>false</LinksUpToDate>
  <CharactersWithSpaces>1853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2020-05-09T06:19:00Z</dcterms:created>
  <dc:creator>张 延成</dc:creator>
  <cp:lastModifiedBy>指间沙</cp:lastModifiedBy>
  <dcterms:modified xsi:type="dcterms:W3CDTF">2022-03-24T02:08:34Z</dcterms:modified>
  <dc:title>长安大学MPA教育中心网络远程复试流程说明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63708207131D4C788386593D588FB483</vt:lpwstr>
  </property>
</Properties>
</file>