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eastAsia="zh-CN"/>
        </w:rPr>
        <w:t>青海大学</w:t>
      </w:r>
      <w:r>
        <w:rPr>
          <w:rFonts w:hint="eastAsia" w:ascii="华文中宋" w:hAnsi="华文中宋" w:eastAsia="华文中宋" w:cs="华文中宋"/>
          <w:b/>
          <w:bCs/>
          <w:sz w:val="36"/>
          <w:szCs w:val="36"/>
          <w:lang w:val="en-US" w:eastAsia="zh-CN"/>
        </w:rPr>
        <w:t>2022年硕士研究生复试调剂录取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工作考生须知</w:t>
      </w:r>
    </w:p>
    <w:p>
      <w:pPr>
        <w:spacing w:line="560" w:lineRule="exac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各位考生：</w:t>
      </w:r>
    </w:p>
    <w:p>
      <w:pPr>
        <w:spacing w:line="5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为做好青海大学</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年硕士研究生复试</w:t>
      </w:r>
      <w:r>
        <w:rPr>
          <w:rFonts w:hint="eastAsia" w:ascii="仿宋" w:hAnsi="仿宋" w:eastAsia="仿宋" w:cs="仿宋"/>
          <w:sz w:val="32"/>
          <w:szCs w:val="32"/>
          <w:lang w:eastAsia="zh-CN"/>
        </w:rPr>
        <w:t>调剂</w:t>
      </w:r>
      <w:r>
        <w:rPr>
          <w:rFonts w:hint="eastAsia" w:ascii="仿宋" w:hAnsi="仿宋" w:eastAsia="仿宋" w:cs="仿宋"/>
          <w:sz w:val="32"/>
          <w:szCs w:val="32"/>
        </w:rPr>
        <w:t>录取工作</w:t>
      </w:r>
      <w:r>
        <w:rPr>
          <w:rFonts w:hint="eastAsia" w:ascii="仿宋" w:hAnsi="仿宋" w:eastAsia="仿宋" w:cs="仿宋"/>
          <w:sz w:val="32"/>
          <w:szCs w:val="32"/>
          <w:lang w:eastAsia="zh-CN"/>
        </w:rPr>
        <w:t>，现将</w:t>
      </w:r>
      <w:r>
        <w:rPr>
          <w:rFonts w:hint="eastAsia" w:ascii="仿宋" w:hAnsi="仿宋" w:eastAsia="仿宋" w:cs="仿宋"/>
          <w:sz w:val="32"/>
          <w:szCs w:val="32"/>
        </w:rPr>
        <w:t>有关须知内容发布如下</w:t>
      </w:r>
      <w:r>
        <w:rPr>
          <w:rFonts w:hint="eastAsia" w:ascii="仿宋" w:hAnsi="仿宋" w:eastAsia="仿宋" w:cs="仿宋"/>
          <w:sz w:val="32"/>
          <w:szCs w:val="32"/>
          <w:lang w:eastAsia="zh-CN"/>
        </w:rPr>
        <w:t>，</w:t>
      </w:r>
      <w:r>
        <w:rPr>
          <w:rFonts w:hint="eastAsia" w:ascii="仿宋" w:hAnsi="仿宋" w:eastAsia="仿宋" w:cs="仿宋"/>
          <w:sz w:val="32"/>
          <w:szCs w:val="32"/>
        </w:rPr>
        <w:t>望考生认真阅读并遵照执行</w:t>
      </w:r>
      <w:r>
        <w:rPr>
          <w:rFonts w:hint="eastAsia" w:ascii="仿宋" w:hAnsi="仿宋" w:eastAsia="仿宋" w:cs="仿宋"/>
          <w:sz w:val="32"/>
          <w:szCs w:val="32"/>
          <w:lang w:eastAsia="zh-CN"/>
        </w:rPr>
        <w:t>。</w:t>
      </w:r>
    </w:p>
    <w:p>
      <w:pPr>
        <w:pStyle w:val="7"/>
        <w:widowControl/>
        <w:spacing w:beforeAutospacing="0" w:afterAutospacing="0" w:line="560" w:lineRule="exact"/>
        <w:ind w:firstLine="643" w:firstLineChars="200"/>
        <w:jc w:val="both"/>
        <w:outlineLvl w:val="1"/>
        <w:rPr>
          <w:rFonts w:hint="eastAsia" w:ascii="仿宋" w:hAnsi="仿宋" w:eastAsia="仿宋" w:cs="仿宋"/>
          <w:b/>
          <w:bCs/>
          <w:sz w:val="32"/>
          <w:szCs w:val="32"/>
        </w:rPr>
      </w:pPr>
      <w:r>
        <w:rPr>
          <w:rFonts w:hint="eastAsia" w:ascii="仿宋" w:hAnsi="仿宋" w:eastAsia="仿宋" w:cs="仿宋"/>
          <w:b/>
          <w:sz w:val="32"/>
          <w:szCs w:val="32"/>
          <w:lang w:eastAsia="zh-CN"/>
        </w:rPr>
        <w:t>一、</w:t>
      </w:r>
      <w:r>
        <w:rPr>
          <w:rFonts w:hint="eastAsia" w:ascii="仿宋" w:hAnsi="仿宋" w:eastAsia="仿宋" w:cs="仿宋"/>
          <w:b/>
          <w:bCs/>
          <w:sz w:val="32"/>
          <w:szCs w:val="32"/>
        </w:rPr>
        <w:t>复试</w:t>
      </w:r>
      <w:r>
        <w:rPr>
          <w:rFonts w:hint="eastAsia" w:ascii="仿宋" w:hAnsi="仿宋" w:eastAsia="仿宋" w:cs="仿宋"/>
          <w:b/>
          <w:bCs/>
          <w:sz w:val="32"/>
          <w:szCs w:val="32"/>
          <w:lang w:eastAsia="zh-CN"/>
        </w:rPr>
        <w:t>形式</w:t>
      </w:r>
    </w:p>
    <w:p>
      <w:pPr>
        <w:spacing w:line="560" w:lineRule="exact"/>
        <w:ind w:firstLine="640" w:firstLineChars="200"/>
        <w:jc w:val="both"/>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202</w:t>
      </w: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eastAsia="zh-CN"/>
        </w:rPr>
        <w:t>硕士</w:t>
      </w:r>
      <w:r>
        <w:rPr>
          <w:rFonts w:hint="eastAsia" w:ascii="仿宋" w:hAnsi="仿宋" w:eastAsia="仿宋" w:cs="仿宋"/>
          <w:kern w:val="0"/>
          <w:sz w:val="32"/>
          <w:szCs w:val="32"/>
          <w:shd w:val="clear" w:color="auto" w:fill="FFFFFF"/>
        </w:rPr>
        <w:t>研究生复试采取</w:t>
      </w:r>
      <w:r>
        <w:rPr>
          <w:rFonts w:hint="eastAsia" w:ascii="仿宋" w:hAnsi="仿宋" w:eastAsia="仿宋" w:cs="仿宋"/>
          <w:b/>
          <w:kern w:val="0"/>
          <w:sz w:val="32"/>
          <w:szCs w:val="32"/>
          <w:shd w:val="clear" w:color="auto" w:fill="FFFFFF"/>
        </w:rPr>
        <w:t>网络远程复试</w:t>
      </w:r>
      <w:r>
        <w:rPr>
          <w:rFonts w:hint="eastAsia" w:ascii="仿宋" w:hAnsi="仿宋" w:eastAsia="仿宋" w:cs="仿宋"/>
          <w:kern w:val="0"/>
          <w:sz w:val="32"/>
          <w:szCs w:val="32"/>
          <w:shd w:val="clear" w:color="auto" w:fill="FFFFFF"/>
        </w:rPr>
        <w:t>方式进行。</w:t>
      </w:r>
      <w:r>
        <w:rPr>
          <w:rFonts w:hint="eastAsia" w:ascii="仿宋" w:hAnsi="仿宋" w:eastAsia="仿宋" w:cs="仿宋"/>
          <w:kern w:val="0"/>
          <w:sz w:val="32"/>
          <w:szCs w:val="32"/>
          <w:shd w:val="clear" w:color="auto" w:fill="FFFFFF"/>
          <w:lang w:eastAsia="zh-CN"/>
        </w:rPr>
        <w:t>复试</w:t>
      </w:r>
      <w:r>
        <w:rPr>
          <w:rFonts w:hint="eastAsia" w:ascii="仿宋" w:hAnsi="仿宋" w:eastAsia="仿宋" w:cs="仿宋"/>
          <w:kern w:val="0"/>
          <w:sz w:val="32"/>
          <w:szCs w:val="32"/>
          <w:shd w:val="clear" w:color="auto" w:fill="FFFFFF"/>
        </w:rPr>
        <w:t>选用</w:t>
      </w:r>
      <w:r>
        <w:rPr>
          <w:rFonts w:hint="eastAsia" w:ascii="仿宋" w:hAnsi="仿宋" w:eastAsia="仿宋" w:cs="仿宋"/>
          <w:kern w:val="0"/>
          <w:sz w:val="32"/>
          <w:szCs w:val="32"/>
          <w:shd w:val="clear" w:color="auto" w:fill="FFFFFF"/>
          <w:lang w:val="en-US" w:eastAsia="zh-CN"/>
        </w:rPr>
        <w:t>中国移动</w:t>
      </w:r>
      <w:r>
        <w:rPr>
          <w:rFonts w:hint="eastAsia" w:ascii="仿宋" w:hAnsi="仿宋" w:eastAsia="仿宋" w:cs="仿宋"/>
          <w:kern w:val="0"/>
          <w:sz w:val="32"/>
          <w:szCs w:val="32"/>
          <w:shd w:val="clear" w:color="auto" w:fill="FFFFFF"/>
        </w:rPr>
        <w:t>“云考场”平台，</w:t>
      </w:r>
      <w:r>
        <w:rPr>
          <w:rFonts w:hint="eastAsia" w:ascii="仿宋" w:hAnsi="仿宋" w:eastAsia="仿宋" w:cs="仿宋"/>
          <w:sz w:val="32"/>
          <w:szCs w:val="32"/>
        </w:rPr>
        <w:t>腾讯会议和钉钉做为备用平台。</w:t>
      </w:r>
    </w:p>
    <w:p>
      <w:pPr>
        <w:pStyle w:val="7"/>
        <w:widowControl/>
        <w:spacing w:beforeAutospacing="0" w:afterAutospacing="0" w:line="560" w:lineRule="exact"/>
        <w:ind w:firstLine="643" w:firstLineChars="200"/>
        <w:jc w:val="both"/>
        <w:outlineLvl w:val="1"/>
        <w:rPr>
          <w:rFonts w:hint="eastAsia" w:ascii="仿宋" w:hAnsi="仿宋" w:eastAsia="仿宋" w:cs="仿宋"/>
          <w:b/>
          <w:sz w:val="32"/>
          <w:szCs w:val="32"/>
        </w:rPr>
      </w:pPr>
      <w:r>
        <w:rPr>
          <w:rFonts w:hint="eastAsia" w:ascii="仿宋" w:hAnsi="仿宋" w:eastAsia="仿宋" w:cs="仿宋"/>
          <w:b/>
          <w:sz w:val="32"/>
          <w:szCs w:val="32"/>
          <w:lang w:eastAsia="zh-CN"/>
        </w:rPr>
        <w:t>二、</w:t>
      </w:r>
      <w:r>
        <w:rPr>
          <w:rFonts w:hint="eastAsia" w:ascii="仿宋" w:hAnsi="仿宋" w:eastAsia="仿宋" w:cs="仿宋"/>
          <w:b/>
          <w:sz w:val="32"/>
          <w:szCs w:val="32"/>
        </w:rPr>
        <w:t>复试</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录取</w:t>
      </w:r>
      <w:r>
        <w:rPr>
          <w:rFonts w:hint="eastAsia" w:ascii="仿宋" w:hAnsi="仿宋" w:eastAsia="仿宋" w:cs="仿宋"/>
          <w:b/>
          <w:sz w:val="32"/>
          <w:szCs w:val="32"/>
        </w:rPr>
        <w:t>时间</w:t>
      </w:r>
    </w:p>
    <w:p>
      <w:pPr>
        <w:pStyle w:val="7"/>
        <w:widowControl/>
        <w:spacing w:beforeAutospacing="0" w:afterAutospacing="0" w:line="560" w:lineRule="exact"/>
        <w:ind w:firstLine="640" w:firstLineChars="200"/>
        <w:jc w:val="both"/>
        <w:outlineLvl w:val="1"/>
        <w:rPr>
          <w:rFonts w:hint="eastAsia" w:ascii="仿宋" w:hAnsi="仿宋" w:eastAsia="仿宋" w:cs="仿宋"/>
          <w:sz w:val="32"/>
          <w:szCs w:val="32"/>
          <w:shd w:val="clear" w:color="auto" w:fill="FFFFFF"/>
          <w:lang w:val="en-US" w:eastAsia="zh-CN"/>
        </w:rPr>
      </w:pP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年3</w:t>
      </w:r>
      <w:r>
        <w:rPr>
          <w:rFonts w:hint="eastAsia" w:ascii="仿宋" w:hAnsi="仿宋" w:eastAsia="仿宋" w:cs="仿宋"/>
          <w:sz w:val="32"/>
          <w:szCs w:val="32"/>
          <w:shd w:val="clear" w:color="auto" w:fill="FFFFFF"/>
        </w:rPr>
        <w:t>月2</w:t>
      </w:r>
      <w:r>
        <w:rPr>
          <w:rFonts w:hint="eastAsia" w:ascii="仿宋" w:hAnsi="仿宋" w:eastAsia="仿宋" w:cs="仿宋"/>
          <w:sz w:val="32"/>
          <w:szCs w:val="32"/>
          <w:shd w:val="clear" w:color="auto" w:fill="FFFFFF"/>
          <w:lang w:val="en-US" w:eastAsia="zh-CN"/>
        </w:rPr>
        <w:t>7</w:t>
      </w:r>
      <w:r>
        <w:rPr>
          <w:rFonts w:hint="eastAsia" w:ascii="仿宋" w:hAnsi="仿宋" w:eastAsia="仿宋" w:cs="仿宋"/>
          <w:sz w:val="32"/>
          <w:szCs w:val="32"/>
          <w:shd w:val="clear" w:color="auto" w:fill="FFFFFF"/>
        </w:rPr>
        <w:t>日至</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30</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一志愿考生复试、拟录取。</w:t>
      </w:r>
    </w:p>
    <w:p>
      <w:pPr>
        <w:pStyle w:val="7"/>
        <w:widowControl/>
        <w:spacing w:beforeAutospacing="0" w:afterAutospacing="0" w:line="560" w:lineRule="exact"/>
        <w:ind w:firstLine="640" w:firstLineChars="200"/>
        <w:jc w:val="both"/>
        <w:outlineLvl w:val="1"/>
        <w:rPr>
          <w:rFonts w:hint="eastAsia" w:ascii="仿宋" w:hAnsi="仿宋" w:eastAsia="仿宋" w:cs="仿宋"/>
          <w:sz w:val="32"/>
          <w:szCs w:val="32"/>
          <w:shd w:val="clear" w:color="auto" w:fill="FFFFFF"/>
          <w:lang w:val="en-US" w:eastAsia="zh-CN"/>
        </w:rPr>
      </w:pP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4月15日前（时间待定）</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调剂考生复试、拟录取。</w:t>
      </w:r>
    </w:p>
    <w:p>
      <w:pPr>
        <w:pStyle w:val="7"/>
        <w:widowControl/>
        <w:spacing w:beforeAutospacing="0" w:afterAutospacing="0" w:line="560" w:lineRule="exact"/>
        <w:ind w:firstLine="640" w:firstLineChars="200"/>
        <w:jc w:val="both"/>
        <w:outlineLvl w:val="1"/>
        <w:rPr>
          <w:rFonts w:hint="eastAsia" w:ascii="仿宋" w:hAnsi="仿宋" w:eastAsia="仿宋" w:cs="仿宋"/>
          <w:sz w:val="32"/>
          <w:szCs w:val="32"/>
        </w:rPr>
      </w:pPr>
      <w:r>
        <w:rPr>
          <w:rFonts w:hint="eastAsia" w:ascii="仿宋" w:hAnsi="仿宋" w:eastAsia="仿宋" w:cs="仿宋"/>
          <w:sz w:val="32"/>
          <w:szCs w:val="32"/>
          <w:shd w:val="clear" w:color="auto" w:fill="FFFFFF"/>
          <w:lang w:eastAsia="zh-CN"/>
        </w:rPr>
        <w:t>具体</w:t>
      </w:r>
      <w:r>
        <w:rPr>
          <w:rFonts w:hint="eastAsia" w:ascii="仿宋" w:hAnsi="仿宋" w:eastAsia="仿宋" w:cs="仿宋"/>
          <w:sz w:val="32"/>
          <w:szCs w:val="32"/>
          <w:shd w:val="clear" w:color="auto" w:fill="FFFFFF"/>
          <w:lang w:val="en-US" w:eastAsia="zh-CN"/>
        </w:rPr>
        <w:t>工作安排</w:t>
      </w:r>
      <w:r>
        <w:rPr>
          <w:rFonts w:hint="eastAsia" w:ascii="仿宋" w:hAnsi="仿宋" w:eastAsia="仿宋" w:cs="仿宋"/>
          <w:sz w:val="32"/>
          <w:szCs w:val="32"/>
          <w:shd w:val="clear" w:color="auto" w:fill="FFFFFF"/>
          <w:lang w:eastAsia="zh-CN"/>
        </w:rPr>
        <w:t>请考生联系</w:t>
      </w:r>
      <w:r>
        <w:rPr>
          <w:rFonts w:hint="eastAsia" w:ascii="仿宋" w:hAnsi="仿宋" w:eastAsia="仿宋" w:cs="仿宋"/>
          <w:sz w:val="32"/>
          <w:szCs w:val="32"/>
          <w:shd w:val="clear" w:color="auto" w:fill="FFFFFF"/>
          <w:lang w:val="en-US" w:eastAsia="zh-CN"/>
        </w:rPr>
        <w:t>相关</w:t>
      </w:r>
      <w:r>
        <w:rPr>
          <w:rFonts w:hint="eastAsia" w:ascii="仿宋" w:hAnsi="仿宋" w:eastAsia="仿宋" w:cs="仿宋"/>
          <w:sz w:val="32"/>
          <w:szCs w:val="32"/>
          <w:shd w:val="clear" w:color="auto" w:fill="FFFFFF"/>
          <w:lang w:eastAsia="zh-CN"/>
        </w:rPr>
        <w:t>院系</w:t>
      </w:r>
      <w:r>
        <w:rPr>
          <w:rFonts w:hint="eastAsia" w:ascii="仿宋" w:hAnsi="仿宋" w:eastAsia="仿宋" w:cs="仿宋"/>
          <w:sz w:val="32"/>
          <w:szCs w:val="32"/>
        </w:rPr>
        <w:t>。</w:t>
      </w:r>
    </w:p>
    <w:p>
      <w:pPr>
        <w:pStyle w:val="2"/>
        <w:pageBreakBefore w:val="0"/>
        <w:widowControl w:val="0"/>
        <w:numPr>
          <w:ilvl w:val="0"/>
          <w:numId w:val="0"/>
        </w:numPr>
        <w:kinsoku/>
        <w:wordWrap/>
        <w:overflowPunct/>
        <w:topLinePunct w:val="0"/>
        <w:autoSpaceDE/>
        <w:autoSpaceDN/>
        <w:bidi w:val="0"/>
        <w:adjustRightInd/>
        <w:snapToGrid/>
        <w:spacing w:beforeAutospacing="0" w:afterAutospacing="0"/>
        <w:ind w:firstLine="643" w:firstLineChars="200"/>
        <w:jc w:val="both"/>
        <w:textAlignment w:val="auto"/>
        <w:outlineLvl w:val="1"/>
        <w:rPr>
          <w:rFonts w:hint="eastAsia" w:ascii="仿宋" w:hAnsi="仿宋" w:eastAsia="仿宋" w:cs="仿宋"/>
          <w:b/>
          <w:sz w:val="32"/>
          <w:szCs w:val="32"/>
          <w:lang w:eastAsia="zh-CN"/>
        </w:rPr>
      </w:pPr>
      <w:r>
        <w:rPr>
          <w:rFonts w:hint="eastAsia" w:ascii="仿宋" w:hAnsi="仿宋" w:eastAsia="仿宋" w:cs="仿宋"/>
          <w:b/>
          <w:sz w:val="32"/>
          <w:szCs w:val="32"/>
          <w:lang w:eastAsia="zh-CN"/>
        </w:rPr>
        <w:t>三、复试要求</w:t>
      </w:r>
    </w:p>
    <w:p>
      <w:pPr>
        <w:pStyle w:val="2"/>
        <w:pageBreakBefore w:val="0"/>
        <w:widowControl w:val="0"/>
        <w:numPr>
          <w:ilvl w:val="0"/>
          <w:numId w:val="0"/>
        </w:numPr>
        <w:kinsoku/>
        <w:wordWrap/>
        <w:overflowPunct/>
        <w:topLinePunct w:val="0"/>
        <w:autoSpaceDE/>
        <w:autoSpaceDN/>
        <w:bidi w:val="0"/>
        <w:adjustRightInd/>
        <w:snapToGrid/>
        <w:spacing w:beforeAutospacing="0" w:afterAutospacing="0"/>
        <w:ind w:firstLine="643" w:firstLineChars="200"/>
        <w:jc w:val="both"/>
        <w:textAlignment w:val="auto"/>
        <w:outlineLvl w:val="1"/>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1.</w:t>
      </w:r>
      <w:r>
        <w:rPr>
          <w:rFonts w:hint="eastAsia" w:ascii="仿宋" w:hAnsi="仿宋" w:eastAsia="仿宋" w:cs="仿宋"/>
          <w:b/>
          <w:sz w:val="32"/>
          <w:szCs w:val="32"/>
          <w:lang w:eastAsia="zh-CN"/>
        </w:rPr>
        <w:t>硬件要求</w:t>
      </w:r>
    </w:p>
    <w:p>
      <w:pPr>
        <w:pStyle w:val="2"/>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1"/>
        <w:rPr>
          <w:rFonts w:hint="eastAsia" w:ascii="仿宋" w:hAnsi="仿宋" w:eastAsia="仿宋" w:cs="仿宋"/>
          <w:b w:val="0"/>
          <w:bCs w:val="0"/>
          <w:kern w:val="0"/>
          <w:sz w:val="32"/>
          <w:szCs w:val="32"/>
          <w:shd w:val="clear" w:color="auto" w:fill="FFFFFF"/>
          <w:lang w:val="en-US" w:eastAsia="zh-CN" w:bidi="ar-SA"/>
        </w:rPr>
      </w:pPr>
      <w:r>
        <w:rPr>
          <w:rFonts w:hint="eastAsia" w:ascii="仿宋" w:hAnsi="仿宋" w:eastAsia="仿宋" w:cs="仿宋"/>
          <w:b w:val="0"/>
          <w:bCs w:val="0"/>
          <w:kern w:val="0"/>
          <w:sz w:val="32"/>
          <w:szCs w:val="32"/>
          <w:shd w:val="clear" w:color="auto" w:fill="FFFFFF"/>
          <w:lang w:val="en-US" w:eastAsia="zh-CN" w:bidi="ar-SA"/>
        </w:rPr>
        <w:t>复试采用双机位。一是主机位，用于复试；需使用笔记本电脑或台式机、摄像头、麦克风、音箱。二是辅机位，用于监控复试环境；需使用手机或笔记本电脑或台式机或pad等平板设备（带有摄像头）。应确保网络信号良好且能满足复试要求，应具有线宽带、WiFi、4G/5G网络等两种以上网络条件。</w:t>
      </w:r>
    </w:p>
    <w:p>
      <w:pPr>
        <w:pStyle w:val="2"/>
        <w:pageBreakBefore w:val="0"/>
        <w:widowControl w:val="0"/>
        <w:numPr>
          <w:ilvl w:val="0"/>
          <w:numId w:val="0"/>
        </w:numPr>
        <w:kinsoku/>
        <w:wordWrap/>
        <w:overflowPunct/>
        <w:topLinePunct w:val="0"/>
        <w:autoSpaceDE/>
        <w:autoSpaceDN/>
        <w:bidi w:val="0"/>
        <w:adjustRightInd/>
        <w:snapToGrid/>
        <w:spacing w:beforeAutospacing="0" w:afterAutospacing="0"/>
        <w:ind w:firstLine="643" w:firstLineChars="200"/>
        <w:jc w:val="both"/>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正式考场（web/PC端）：</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系统：支持Windows7、Windows10、Mac（不支持M1芯片）</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CPU：I</w:t>
      </w:r>
      <w:r>
        <w:rPr>
          <w:rFonts w:hint="eastAsia" w:ascii="仿宋" w:hAnsi="仿宋" w:eastAsia="仿宋" w:cs="仿宋"/>
          <w:i w:val="0"/>
          <w:caps w:val="0"/>
          <w:color w:val="111F2C"/>
          <w:spacing w:val="0"/>
          <w:sz w:val="32"/>
          <w:szCs w:val="32"/>
          <w:shd w:val="clear" w:fill="FFFFFF"/>
        </w:rPr>
        <w:t>nter i3</w:t>
      </w:r>
      <w:r>
        <w:rPr>
          <w:rFonts w:hint="eastAsia" w:ascii="仿宋" w:hAnsi="仿宋" w:eastAsia="仿宋" w:cs="仿宋"/>
          <w:i w:val="0"/>
          <w:caps w:val="0"/>
          <w:color w:val="111F2C"/>
          <w:spacing w:val="0"/>
          <w:sz w:val="32"/>
          <w:szCs w:val="32"/>
          <w:shd w:val="clear" w:fill="FFFFFF"/>
          <w:lang w:val="en-US" w:eastAsia="zh-CN"/>
        </w:rPr>
        <w:t>-</w:t>
      </w:r>
      <w:r>
        <w:rPr>
          <w:rFonts w:hint="eastAsia" w:ascii="仿宋" w:hAnsi="仿宋" w:eastAsia="仿宋" w:cs="仿宋"/>
          <w:i w:val="0"/>
          <w:caps w:val="0"/>
          <w:color w:val="111F2C"/>
          <w:spacing w:val="0"/>
          <w:sz w:val="32"/>
          <w:szCs w:val="32"/>
          <w:shd w:val="clear" w:fill="FFFFFF"/>
        </w:rPr>
        <w:t>4100U</w:t>
      </w:r>
      <w:r>
        <w:rPr>
          <w:rFonts w:hint="eastAsia" w:ascii="仿宋" w:hAnsi="仿宋" w:eastAsia="仿宋" w:cs="仿宋"/>
          <w:i w:val="0"/>
          <w:caps w:val="0"/>
          <w:color w:val="111F2C"/>
          <w:spacing w:val="0"/>
          <w:sz w:val="32"/>
          <w:szCs w:val="32"/>
          <w:shd w:val="clear" w:fill="FFFFFF"/>
          <w:lang w:val="en-US" w:eastAsia="zh-CN"/>
        </w:rPr>
        <w:t>以上</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网络：下行需</w:t>
      </w:r>
      <w:r>
        <w:rPr>
          <w:rFonts w:hint="eastAsia" w:ascii="仿宋" w:hAnsi="仿宋" w:eastAsia="仿宋" w:cs="仿宋"/>
          <w:sz w:val="32"/>
          <w:szCs w:val="32"/>
        </w:rPr>
        <w:t>10</w:t>
      </w:r>
      <w:r>
        <w:rPr>
          <w:rFonts w:hint="eastAsia" w:ascii="仿宋" w:hAnsi="仿宋" w:eastAsia="仿宋" w:cs="仿宋"/>
          <w:sz w:val="32"/>
          <w:szCs w:val="32"/>
          <w:lang w:val="zh-CN"/>
        </w:rPr>
        <w:t>Mbps，上行</w:t>
      </w:r>
      <w:r>
        <w:rPr>
          <w:rFonts w:hint="eastAsia" w:ascii="仿宋" w:hAnsi="仿宋" w:eastAsia="仿宋" w:cs="仿宋"/>
          <w:sz w:val="32"/>
          <w:szCs w:val="32"/>
        </w:rPr>
        <w:t>5</w:t>
      </w:r>
      <w:r>
        <w:rPr>
          <w:rFonts w:hint="eastAsia" w:ascii="仿宋" w:hAnsi="仿宋" w:eastAsia="仿宋" w:cs="仿宋"/>
          <w:sz w:val="32"/>
          <w:szCs w:val="32"/>
          <w:lang w:val="zh-CN"/>
        </w:rPr>
        <w:t>Mbps</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内存：</w:t>
      </w:r>
      <w:r>
        <w:rPr>
          <w:rFonts w:hint="eastAsia" w:ascii="仿宋" w:hAnsi="仿宋" w:eastAsia="仿宋" w:cs="仿宋"/>
          <w:sz w:val="32"/>
          <w:szCs w:val="32"/>
          <w:lang w:val="en-US" w:eastAsia="zh-CN"/>
        </w:rPr>
        <w:t>8</w:t>
      </w:r>
      <w:r>
        <w:rPr>
          <w:rFonts w:hint="eastAsia" w:ascii="仿宋" w:hAnsi="仿宋" w:eastAsia="仿宋" w:cs="仿宋"/>
          <w:sz w:val="32"/>
          <w:szCs w:val="32"/>
          <w:lang w:val="zh-CN"/>
        </w:rPr>
        <w:t>G</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固态硬盘：</w:t>
      </w:r>
      <w:r>
        <w:rPr>
          <w:rFonts w:hint="eastAsia" w:ascii="仿宋" w:hAnsi="仿宋" w:eastAsia="仿宋" w:cs="仿宋"/>
          <w:i w:val="0"/>
          <w:caps w:val="0"/>
          <w:color w:val="111F2C"/>
          <w:spacing w:val="0"/>
          <w:sz w:val="32"/>
          <w:szCs w:val="32"/>
          <w:shd w:val="clear" w:fill="FFFFFF"/>
        </w:rPr>
        <w:t>可用</w:t>
      </w:r>
      <w:r>
        <w:rPr>
          <w:rFonts w:hint="eastAsia" w:ascii="仿宋" w:hAnsi="仿宋" w:eastAsia="仿宋" w:cs="仿宋"/>
          <w:i w:val="0"/>
          <w:caps w:val="0"/>
          <w:color w:val="111F2C"/>
          <w:spacing w:val="0"/>
          <w:sz w:val="32"/>
          <w:szCs w:val="32"/>
          <w:shd w:val="clear" w:fill="FFFFFF"/>
          <w:lang w:val="en-US" w:eastAsia="zh-CN"/>
        </w:rPr>
        <w:t>2</w:t>
      </w:r>
      <w:r>
        <w:rPr>
          <w:rFonts w:hint="eastAsia" w:ascii="仿宋" w:hAnsi="仿宋" w:eastAsia="仿宋" w:cs="仿宋"/>
          <w:i w:val="0"/>
          <w:caps w:val="0"/>
          <w:color w:val="111F2C"/>
          <w:spacing w:val="0"/>
          <w:sz w:val="32"/>
          <w:szCs w:val="32"/>
          <w:shd w:val="clear" w:fill="FFFFFF"/>
        </w:rPr>
        <w:t>G</w:t>
      </w:r>
      <w:r>
        <w:rPr>
          <w:rFonts w:hint="eastAsia" w:ascii="仿宋" w:hAnsi="仿宋" w:eastAsia="仿宋" w:cs="仿宋"/>
          <w:i w:val="0"/>
          <w:caps w:val="0"/>
          <w:color w:val="111F2C"/>
          <w:spacing w:val="0"/>
          <w:sz w:val="32"/>
          <w:szCs w:val="32"/>
          <w:shd w:val="clear" w:fill="FFFFFF"/>
          <w:lang w:eastAsia="zh-CN"/>
        </w:rPr>
        <w:t>及以上</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eastAsia="zh-CN"/>
        </w:rPr>
        <w:t>分辨率：1920*1080</w:t>
      </w:r>
    </w:p>
    <w:p>
      <w:pPr>
        <w:pStyle w:val="2"/>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浏览器：</w:t>
      </w:r>
      <w:r>
        <w:rPr>
          <w:rFonts w:hint="eastAsia" w:ascii="仿宋" w:hAnsi="仿宋" w:eastAsia="仿宋" w:cs="仿宋"/>
          <w:b/>
          <w:bCs/>
          <w:color w:val="FF0000"/>
          <w:sz w:val="32"/>
          <w:szCs w:val="32"/>
          <w:lang w:val="en-US" w:eastAsia="zh-CN"/>
        </w:rPr>
        <w:t>必须使用Google浏览器</w:t>
      </w:r>
    </w:p>
    <w:p>
      <w:pPr>
        <w:pStyle w:val="2"/>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智能手机：</w:t>
      </w:r>
    </w:p>
    <w:p>
      <w:pPr>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Android（建议版本5.0以上，不要使用OPPO/VIVO老款手机），iOS（建议系统更新至9以上）</w:t>
      </w:r>
    </w:p>
    <w:p>
      <w:pPr>
        <w:tabs>
          <w:tab w:val="left" w:pos="1250"/>
        </w:tabs>
        <w:spacing w:line="560" w:lineRule="exact"/>
        <w:ind w:firstLine="643" w:firstLineChars="200"/>
        <w:jc w:val="both"/>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lang w:val="en-US" w:eastAsia="zh-CN"/>
        </w:rPr>
        <w:t>2.</w:t>
      </w:r>
      <w:r>
        <w:rPr>
          <w:rFonts w:hint="eastAsia" w:ascii="仿宋" w:hAnsi="仿宋" w:eastAsia="仿宋" w:cs="仿宋"/>
          <w:b/>
          <w:kern w:val="0"/>
          <w:sz w:val="32"/>
          <w:szCs w:val="32"/>
          <w:shd w:val="clear" w:color="auto" w:fill="FFFFFF"/>
        </w:rPr>
        <w:t>资格审核</w:t>
      </w:r>
    </w:p>
    <w:p>
      <w:pPr>
        <w:tabs>
          <w:tab w:val="left" w:pos="1250"/>
        </w:tabs>
        <w:spacing w:line="560" w:lineRule="exact"/>
        <w:ind w:firstLine="640" w:firstLineChars="200"/>
        <w:jc w:val="both"/>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资格审核通过参加网络远程复试的考生，按学校要求提供以下材料，并在网络远程复试前通过复试平台提交相关电子材料。</w:t>
      </w:r>
      <w:r>
        <w:rPr>
          <w:rFonts w:hint="eastAsia" w:ascii="仿宋" w:hAnsi="仿宋" w:eastAsia="仿宋" w:cs="仿宋"/>
          <w:sz w:val="32"/>
          <w:szCs w:val="32"/>
          <w:shd w:val="clear" w:color="auto" w:fill="FFFFFF"/>
        </w:rPr>
        <w:t>精准</w:t>
      </w:r>
      <w:r>
        <w:rPr>
          <w:rFonts w:hint="eastAsia" w:ascii="仿宋" w:hAnsi="仿宋" w:eastAsia="仿宋" w:cs="仿宋"/>
          <w:sz w:val="32"/>
          <w:szCs w:val="32"/>
        </w:rPr>
        <w:t>做好 “人脸识别”、“人证识别”和“四比对”的考生确认工作。</w:t>
      </w:r>
    </w:p>
    <w:p>
      <w:pPr>
        <w:tabs>
          <w:tab w:val="left" w:pos="1250"/>
        </w:tabs>
        <w:spacing w:line="56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资格审查所需材料。有效居民身份证、准考证、思想政治情况审核表</w:t>
      </w:r>
      <w:r>
        <w:rPr>
          <w:rFonts w:hint="eastAsia" w:ascii="仿宋" w:hAnsi="仿宋" w:eastAsia="仿宋" w:cs="仿宋"/>
          <w:color w:val="auto"/>
          <w:sz w:val="32"/>
          <w:szCs w:val="32"/>
          <w:shd w:val="clear" w:color="auto" w:fill="FFFFFF"/>
        </w:rPr>
        <w:t>（应届本科毕业生由学校相关部门出具，非应届本科毕业生由所在单位人事部门</w:t>
      </w:r>
      <w:r>
        <w:rPr>
          <w:rFonts w:hint="eastAsia" w:ascii="仿宋" w:hAnsi="仿宋" w:eastAsia="仿宋" w:cs="仿宋"/>
          <w:color w:val="auto"/>
          <w:sz w:val="32"/>
          <w:szCs w:val="32"/>
          <w:shd w:val="clear" w:color="auto" w:fill="FFFFFF"/>
          <w:lang w:eastAsia="zh-CN"/>
        </w:rPr>
        <w:t>或</w:t>
      </w:r>
      <w:r>
        <w:rPr>
          <w:rFonts w:hint="eastAsia" w:ascii="仿宋" w:hAnsi="仿宋" w:eastAsia="仿宋" w:cs="仿宋"/>
          <w:color w:val="auto"/>
          <w:kern w:val="0"/>
          <w:sz w:val="32"/>
          <w:szCs w:val="32"/>
          <w:shd w:val="clear" w:color="auto" w:fill="FFFFFF"/>
        </w:rPr>
        <w:t>考生户籍所在地村委会、居委会或档案材料保管单位的党组织填写</w:t>
      </w:r>
      <w:r>
        <w:rPr>
          <w:rFonts w:hint="eastAsia" w:ascii="仿宋" w:hAnsi="仿宋" w:eastAsia="仿宋" w:cs="仿宋"/>
          <w:color w:val="auto"/>
          <w:kern w:val="0"/>
          <w:sz w:val="32"/>
          <w:szCs w:val="32"/>
          <w:shd w:val="clear" w:color="auto" w:fill="FFFFFF"/>
          <w:lang w:eastAsia="zh-CN"/>
        </w:rPr>
        <w:t>并</w:t>
      </w:r>
      <w:r>
        <w:rPr>
          <w:rFonts w:hint="eastAsia" w:ascii="仿宋" w:hAnsi="仿宋" w:eastAsia="仿宋" w:cs="仿宋"/>
          <w:color w:val="auto"/>
          <w:kern w:val="0"/>
          <w:sz w:val="32"/>
          <w:szCs w:val="32"/>
          <w:shd w:val="clear" w:color="auto" w:fill="FFFFFF"/>
        </w:rPr>
        <w:t>加盖公章</w:t>
      </w:r>
      <w:r>
        <w:rPr>
          <w:rFonts w:hint="eastAsia" w:ascii="仿宋" w:hAnsi="仿宋" w:eastAsia="仿宋" w:cs="仿宋"/>
          <w:color w:val="auto"/>
          <w:sz w:val="32"/>
          <w:szCs w:val="32"/>
          <w:shd w:val="clear" w:color="auto" w:fill="FFFFFF"/>
        </w:rPr>
        <w:t>）</w:t>
      </w:r>
      <w:r>
        <w:rPr>
          <w:rFonts w:hint="eastAsia" w:ascii="仿宋" w:hAnsi="仿宋" w:eastAsia="仿宋" w:cs="仿宋"/>
          <w:kern w:val="0"/>
          <w:sz w:val="32"/>
          <w:szCs w:val="32"/>
          <w:shd w:val="clear" w:color="auto" w:fill="FFFFFF"/>
        </w:rPr>
        <w:t>、</w:t>
      </w:r>
      <w:r>
        <w:rPr>
          <w:rFonts w:hint="eastAsia" w:ascii="仿宋" w:hAnsi="仿宋" w:eastAsia="仿宋" w:cs="仿宋"/>
          <w:sz w:val="32"/>
          <w:szCs w:val="32"/>
          <w:shd w:val="clear" w:color="auto" w:fill="FFFFFF"/>
        </w:rPr>
        <w:t>学籍或学历证明、本科历年学习成绩表复印件，应届本科毕业生提供学生证</w:t>
      </w:r>
      <w:r>
        <w:rPr>
          <w:rFonts w:hint="eastAsia" w:ascii="仿宋" w:hAnsi="仿宋" w:eastAsia="仿宋" w:cs="仿宋"/>
          <w:sz w:val="32"/>
          <w:szCs w:val="32"/>
          <w:shd w:val="clear" w:color="auto" w:fill="FFFFFF"/>
          <w:lang w:eastAsia="zh-CN"/>
        </w:rPr>
        <w:t>。</w:t>
      </w:r>
    </w:p>
    <w:p>
      <w:pPr>
        <w:keepNext w:val="0"/>
        <w:keepLines w:val="0"/>
        <w:pageBreakBefore w:val="0"/>
        <w:tabs>
          <w:tab w:val="left" w:pos="125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学术水平所需材料。应届毕业生须提交本科阶段毕业论文（设计）开题报告和毕业论文（设计），往届毕业生须提交毕业论文（设计）。已发表的学术论文也可作为支撑材料一并提交。</w:t>
      </w:r>
    </w:p>
    <w:p>
      <w:pPr>
        <w:pStyle w:val="4"/>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eastAsia="zh-CN"/>
        </w:rPr>
        <w:t>以上材料均须以</w:t>
      </w:r>
      <w:r>
        <w:rPr>
          <w:rFonts w:hint="eastAsia" w:ascii="仿宋" w:hAnsi="仿宋" w:eastAsia="仿宋" w:cs="仿宋"/>
          <w:sz w:val="32"/>
          <w:szCs w:val="32"/>
          <w:shd w:val="clear" w:color="auto" w:fill="FFFFFF"/>
          <w:lang w:val="en-US" w:eastAsia="zh-CN"/>
        </w:rPr>
        <w:t>PDF电子版上传平台。</w:t>
      </w:r>
    </w:p>
    <w:p>
      <w:pPr>
        <w:pStyle w:val="4"/>
        <w:keepNext w:val="0"/>
        <w:keepLines w:val="0"/>
        <w:pageBreakBefore w:val="0"/>
        <w:kinsoku/>
        <w:wordWrap/>
        <w:overflowPunct/>
        <w:topLinePunct w:val="0"/>
        <w:autoSpaceDE/>
        <w:autoSpaceDN/>
        <w:bidi w:val="0"/>
        <w:adjustRightInd/>
        <w:snapToGrid/>
        <w:spacing w:after="0" w:afterLines="0"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四、</w:t>
      </w:r>
      <w:r>
        <w:rPr>
          <w:rFonts w:hint="eastAsia" w:ascii="仿宋" w:hAnsi="仿宋" w:eastAsia="仿宋" w:cs="仿宋"/>
          <w:b/>
          <w:sz w:val="32"/>
          <w:szCs w:val="32"/>
        </w:rPr>
        <w:t>复试规则</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rPr>
        <w:t>1.成绩要求。</w:t>
      </w:r>
      <w:r>
        <w:rPr>
          <w:rFonts w:hint="eastAsia" w:ascii="仿宋" w:hAnsi="仿宋" w:eastAsia="仿宋" w:cs="仿宋"/>
          <w:kern w:val="0"/>
          <w:sz w:val="32"/>
          <w:szCs w:val="32"/>
          <w:shd w:val="clear" w:color="auto" w:fill="FFFFFF"/>
        </w:rPr>
        <w:t>考生成绩须达到</w:t>
      </w:r>
      <w:r>
        <w:rPr>
          <w:rFonts w:hint="eastAsia" w:ascii="仿宋" w:hAnsi="仿宋" w:eastAsia="仿宋" w:cs="仿宋"/>
          <w:sz w:val="32"/>
          <w:szCs w:val="32"/>
        </w:rPr>
        <w:t>B类地区《202</w:t>
      </w:r>
      <w:r>
        <w:rPr>
          <w:rFonts w:hint="eastAsia" w:ascii="仿宋" w:hAnsi="仿宋" w:eastAsia="仿宋" w:cs="仿宋"/>
          <w:sz w:val="32"/>
          <w:szCs w:val="32"/>
          <w:lang w:val="en-US" w:eastAsia="zh-CN"/>
        </w:rPr>
        <w:t>2</w:t>
      </w:r>
      <w:r>
        <w:rPr>
          <w:rFonts w:hint="eastAsia" w:ascii="仿宋" w:hAnsi="仿宋" w:eastAsia="仿宋" w:cs="仿宋"/>
          <w:sz w:val="32"/>
          <w:szCs w:val="32"/>
        </w:rPr>
        <w:t>年全国硕士研究生招生考试考生进入复试的初试成绩基本要求》</w:t>
      </w:r>
      <w:r>
        <w:rPr>
          <w:rFonts w:hint="eastAsia" w:ascii="仿宋" w:hAnsi="仿宋" w:eastAsia="仿宋" w:cs="仿宋"/>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2.比例要求。</w:t>
      </w:r>
      <w:r>
        <w:rPr>
          <w:rFonts w:hint="eastAsia" w:ascii="仿宋" w:hAnsi="仿宋" w:eastAsia="仿宋" w:cs="仿宋"/>
          <w:sz w:val="32"/>
          <w:szCs w:val="32"/>
        </w:rPr>
        <w:t>复试采取差额形式，复试人数按不低于招生计划的120%确定。对合格生源不足120％的学科专业（类别领域）按实际合格考生人数名单组织复试。</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lang w:eastAsia="zh-CN"/>
        </w:rPr>
        <w:t>五、</w:t>
      </w:r>
      <w:r>
        <w:rPr>
          <w:rFonts w:hint="eastAsia" w:ascii="仿宋" w:hAnsi="仿宋" w:eastAsia="仿宋" w:cs="仿宋"/>
          <w:b/>
          <w:sz w:val="32"/>
          <w:szCs w:val="32"/>
        </w:rPr>
        <w:t>复试内容</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每位考生复试时间</w:t>
      </w:r>
      <w:r>
        <w:rPr>
          <w:rFonts w:hint="eastAsia" w:ascii="仿宋" w:hAnsi="仿宋" w:eastAsia="仿宋" w:cs="仿宋"/>
          <w:color w:val="auto"/>
          <w:sz w:val="32"/>
          <w:szCs w:val="32"/>
          <w:shd w:val="clear" w:color="auto" w:fill="FFFFFF"/>
          <w:lang w:eastAsia="zh-CN"/>
        </w:rPr>
        <w:t>原则上不低于</w:t>
      </w:r>
      <w:r>
        <w:rPr>
          <w:rFonts w:hint="eastAsia" w:ascii="仿宋" w:hAnsi="仿宋" w:eastAsia="仿宋" w:cs="仿宋"/>
          <w:color w:val="auto"/>
          <w:sz w:val="32"/>
          <w:szCs w:val="32"/>
          <w:shd w:val="clear" w:color="auto" w:fill="FFFFFF"/>
        </w:rPr>
        <w:t>30分钟（含自我介绍、专业知识考核、外语能力考核、综合素质考核等）</w:t>
      </w:r>
      <w:r>
        <w:rPr>
          <w:rFonts w:hint="eastAsia" w:ascii="仿宋" w:hAnsi="仿宋" w:eastAsia="仿宋" w:cs="仿宋"/>
          <w:color w:val="auto"/>
          <w:sz w:val="32"/>
          <w:szCs w:val="32"/>
        </w:rPr>
        <w:t>。复试成绩满分为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shd w:val="clear" w:color="auto" w:fill="FFFFFF"/>
        </w:rPr>
        <w:t>自我介绍、专业知识考核、外语能力考核和</w:t>
      </w:r>
      <w:r>
        <w:rPr>
          <w:rFonts w:hint="eastAsia" w:ascii="仿宋" w:hAnsi="仿宋" w:eastAsia="仿宋" w:cs="仿宋"/>
          <w:color w:val="auto"/>
          <w:sz w:val="32"/>
          <w:szCs w:val="32"/>
        </w:rPr>
        <w:t>综合素质考核占比由各院系根据学科专业特点自定。</w:t>
      </w:r>
    </w:p>
    <w:p>
      <w:pPr>
        <w:pStyle w:val="7"/>
        <w:widowControl/>
        <w:numPr>
          <w:numId w:val="0"/>
        </w:numPr>
        <w:spacing w:beforeAutospacing="0" w:afterAutospacing="0" w:line="560" w:lineRule="exact"/>
        <w:ind w:firstLine="640" w:firstLineChars="200"/>
        <w:jc w:val="both"/>
        <w:outlineLvl w:val="1"/>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val="en-US" w:eastAsia="zh-CN"/>
        </w:rPr>
        <w:t>1.</w:t>
      </w:r>
      <w:r>
        <w:rPr>
          <w:rFonts w:hint="eastAsia" w:ascii="仿宋" w:hAnsi="仿宋" w:eastAsia="仿宋" w:cs="仿宋"/>
          <w:color w:val="auto"/>
          <w:sz w:val="32"/>
          <w:szCs w:val="32"/>
          <w:shd w:val="clear" w:color="auto" w:fill="FFFFFF"/>
        </w:rPr>
        <w:t>专业知识考核。院系可根据实际情况自主决定将笔试、实验、上机等考核项纳入专业知识考核，并向考生做公告说明，同时应细化、设计个性化、有针对性的问题，考核学生动手操作能力，可为此适当增加远程面试的时间。</w:t>
      </w:r>
    </w:p>
    <w:p>
      <w:pPr>
        <w:pStyle w:val="7"/>
        <w:widowControl/>
        <w:numPr>
          <w:numId w:val="0"/>
        </w:numPr>
        <w:spacing w:beforeAutospacing="0" w:afterAutospacing="0" w:line="560" w:lineRule="exact"/>
        <w:ind w:firstLine="640" w:firstLineChars="200"/>
        <w:jc w:val="both"/>
        <w:outlineLvl w:val="1"/>
        <w:rPr>
          <w:rFonts w:hint="eastAsia" w:ascii="仿宋" w:hAnsi="仿宋" w:eastAsia="仿宋" w:cs="仿宋"/>
          <w:color w:val="auto"/>
          <w:sz w:val="32"/>
          <w:szCs w:val="32"/>
          <w:shd w:val="clear" w:color="auto" w:fill="FFFFFF"/>
        </w:rPr>
      </w:pPr>
      <w:r>
        <w:rPr>
          <w:rFonts w:hAnsi="仿宋_GB2312" w:eastAsia="仿宋_GB2312"/>
          <w:bCs/>
          <w:color w:val="auto"/>
          <w:sz w:val="32"/>
          <w:szCs w:val="32"/>
          <w:highlight w:val="none"/>
        </w:rPr>
        <w:t>同等学力考生在复试中</w:t>
      </w:r>
      <w:r>
        <w:rPr>
          <w:rFonts w:hint="eastAsia" w:hAnsi="仿宋_GB2312" w:eastAsia="仿宋_GB2312"/>
          <w:bCs/>
          <w:color w:val="auto"/>
          <w:sz w:val="32"/>
          <w:szCs w:val="32"/>
          <w:highlight w:val="none"/>
        </w:rPr>
        <w:t>须</w:t>
      </w:r>
      <w:r>
        <w:rPr>
          <w:rFonts w:hAnsi="仿宋_GB2312" w:eastAsia="仿宋_GB2312"/>
          <w:bCs/>
          <w:color w:val="auto"/>
          <w:sz w:val="32"/>
          <w:szCs w:val="32"/>
          <w:highlight w:val="none"/>
        </w:rPr>
        <w:t>加试两门与报考专业相关的本科主干课程，加试科目不得与初试科目相同。</w:t>
      </w:r>
    </w:p>
    <w:p>
      <w:pPr>
        <w:pStyle w:val="7"/>
        <w:widowControl/>
        <w:spacing w:beforeAutospacing="0" w:afterAutospacing="0" w:line="560" w:lineRule="exact"/>
        <w:ind w:firstLine="640" w:firstLineChars="200"/>
        <w:jc w:val="both"/>
        <w:outlineLvl w:val="1"/>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kern w:val="2"/>
          <w:sz w:val="32"/>
          <w:szCs w:val="32"/>
          <w:shd w:val="clear" w:color="auto" w:fill="FFFFFF"/>
        </w:rPr>
        <w:t>外语</w:t>
      </w:r>
      <w:r>
        <w:rPr>
          <w:rFonts w:hint="eastAsia" w:ascii="仿宋" w:hAnsi="仿宋" w:eastAsia="仿宋" w:cs="仿宋"/>
          <w:color w:val="auto"/>
          <w:sz w:val="32"/>
          <w:szCs w:val="32"/>
          <w:shd w:val="clear" w:color="auto" w:fill="FFFFFF"/>
        </w:rPr>
        <w:t>能力考核</w:t>
      </w:r>
      <w:r>
        <w:rPr>
          <w:rFonts w:hint="eastAsia" w:ascii="仿宋" w:hAnsi="仿宋" w:eastAsia="仿宋" w:cs="仿宋"/>
          <w:color w:val="auto"/>
          <w:kern w:val="2"/>
          <w:sz w:val="32"/>
          <w:szCs w:val="32"/>
          <w:shd w:val="clear" w:color="auto" w:fill="FFFFFF"/>
        </w:rPr>
        <w:t>。</w:t>
      </w:r>
      <w:r>
        <w:rPr>
          <w:rFonts w:hint="eastAsia" w:ascii="仿宋" w:hAnsi="仿宋" w:eastAsia="仿宋" w:cs="仿宋"/>
          <w:color w:val="auto"/>
          <w:sz w:val="32"/>
          <w:szCs w:val="32"/>
          <w:shd w:val="clear" w:color="auto" w:fill="FFFFFF"/>
        </w:rPr>
        <w:t>重点考核考生听、说、读、译等能力。</w:t>
      </w:r>
    </w:p>
    <w:p>
      <w:pPr>
        <w:spacing w:line="560" w:lineRule="exact"/>
        <w:ind w:firstLine="646" w:firstLineChars="202"/>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3.</w:t>
      </w:r>
      <w:r>
        <w:rPr>
          <w:rFonts w:hint="eastAsia" w:ascii="仿宋" w:hAnsi="仿宋" w:eastAsia="仿宋" w:cs="仿宋"/>
          <w:color w:val="auto"/>
          <w:sz w:val="32"/>
          <w:szCs w:val="32"/>
        </w:rPr>
        <w:t>综合素质考核。</w:t>
      </w:r>
      <w:r>
        <w:rPr>
          <w:rFonts w:hint="eastAsia" w:ascii="仿宋" w:hAnsi="仿宋" w:eastAsia="仿宋" w:cs="仿宋"/>
          <w:color w:val="auto"/>
          <w:sz w:val="32"/>
          <w:szCs w:val="32"/>
          <w:shd w:val="clear" w:color="auto" w:fill="FFFFFF"/>
        </w:rPr>
        <w:t>全面考核考生对本学科专业（类别领域）理论知识和应用技能掌握程度，利用所学理论发现、分析和解决问题的能力，对本学科发展动态的了解以及在本专业领域发展的潜力</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创新精神和创新能力</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rPr>
        <w:t>思想政治素质、道德品质、心理素质等</w:t>
      </w:r>
      <w:r>
        <w:rPr>
          <w:rFonts w:hint="eastAsia" w:ascii="仿宋" w:hAnsi="仿宋" w:eastAsia="仿宋" w:cs="仿宋"/>
          <w:color w:val="auto"/>
          <w:sz w:val="32"/>
          <w:szCs w:val="32"/>
          <w:shd w:val="clear" w:color="auto" w:fill="FFFFFF"/>
        </w:rPr>
        <w:t>。</w:t>
      </w: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eastAsia="zh-CN"/>
        </w:rPr>
        <w:t>六、</w:t>
      </w:r>
      <w:r>
        <w:rPr>
          <w:rFonts w:hint="eastAsia" w:ascii="仿宋" w:hAnsi="仿宋" w:eastAsia="仿宋" w:cs="仿宋"/>
          <w:b/>
          <w:bCs/>
          <w:spacing w:val="8"/>
          <w:sz w:val="32"/>
          <w:szCs w:val="32"/>
        </w:rPr>
        <w:t>总成绩计算</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75" w:firstLineChars="200"/>
        <w:jc w:val="both"/>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rPr>
        <w:t>总成绩=初试总成绩×50% +复试成绩×50%</w:t>
      </w:r>
    </w:p>
    <w:p>
      <w:pPr>
        <w:spacing w:line="56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lang w:eastAsia="zh-CN"/>
        </w:rPr>
        <w:t>七、</w:t>
      </w:r>
      <w:r>
        <w:rPr>
          <w:rFonts w:hint="eastAsia" w:ascii="仿宋_GB2312" w:eastAsia="仿宋_GB2312"/>
          <w:b/>
          <w:color w:val="auto"/>
          <w:sz w:val="32"/>
          <w:szCs w:val="32"/>
        </w:rPr>
        <w:t>复试程序</w:t>
      </w:r>
    </w:p>
    <w:p>
      <w:pPr>
        <w:pStyle w:val="7"/>
        <w:widowControl/>
        <w:spacing w:beforeAutospacing="0" w:afterAutospacing="0" w:line="560" w:lineRule="exact"/>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发布复试通知。第一志愿上线考生复试通知由研究生院招生办在研究生院网站和研究生招生信息网同时公布，调剂考生是否进入复试由各院系会同研究生院确认后在调剂管理系统向考生发出复试通知。考生及时关注青海大学研究生院官网发布的复试信息，并在规定的时间进行复试。</w:t>
      </w:r>
    </w:p>
    <w:p>
      <w:pPr>
        <w:widowControl/>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2.核对复试信息。在复试开始前由复试工作小组再次认真核对考生信息包括准考证、学籍学历、有效身份证件等。信息不符的考生不能进入复试。</w:t>
      </w:r>
    </w:p>
    <w:p>
      <w:pPr>
        <w:widowControl/>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考前，采取“两识别”(人脸识别、人证识别)、 “四比对” (报考库、学籍学历库、人口信息库、诚信档案库数据比对)等措施,加强考生身份审核,严防“替考”。</w:t>
      </w:r>
    </w:p>
    <w:p>
      <w:pPr>
        <w:widowControl/>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考中,采取“一平台”（云考场），“三随机” (随机选定考生次序、随机确定导师组组成人员、随机抽取复试试题)等方式,加强复试过程监管,严防“作弊”。 </w:t>
      </w:r>
    </w:p>
    <w:p>
      <w:pPr>
        <w:pStyle w:val="7"/>
        <w:widowControl/>
        <w:spacing w:beforeAutospacing="0" w:afterAutospacing="0" w:line="560" w:lineRule="exact"/>
        <w:ind w:firstLine="640" w:firstLineChars="200"/>
        <w:jc w:val="both"/>
        <w:rPr>
          <w:rFonts w:hint="eastAsia" w:ascii="仿宋_GB2312" w:eastAsia="仿宋_GB2312"/>
          <w:color w:val="auto"/>
          <w:kern w:val="2"/>
          <w:sz w:val="32"/>
          <w:szCs w:val="32"/>
        </w:rPr>
      </w:pPr>
      <w:r>
        <w:rPr>
          <w:rFonts w:hint="eastAsia" w:ascii="仿宋_GB2312" w:eastAsia="仿宋_GB2312"/>
          <w:color w:val="auto"/>
          <w:kern w:val="2"/>
          <w:sz w:val="32"/>
          <w:szCs w:val="32"/>
        </w:rPr>
        <w:t>3.交纳复试费用。根据“中国移动云考场”网络远程复试平台要求，需要交纳平台系统使用费，收费标准为</w:t>
      </w:r>
      <w:r>
        <w:rPr>
          <w:rFonts w:hint="eastAsia" w:ascii="仿宋_GB2312" w:eastAsia="仿宋_GB2312"/>
          <w:color w:val="auto"/>
          <w:kern w:val="2"/>
          <w:sz w:val="32"/>
          <w:szCs w:val="32"/>
          <w:lang w:val="en-US" w:eastAsia="zh-CN"/>
        </w:rPr>
        <w:t>30</w:t>
      </w:r>
      <w:r>
        <w:rPr>
          <w:rFonts w:hint="eastAsia" w:ascii="仿宋_GB2312" w:eastAsia="仿宋_GB2312"/>
          <w:color w:val="auto"/>
          <w:kern w:val="2"/>
          <w:sz w:val="32"/>
          <w:szCs w:val="32"/>
        </w:rPr>
        <w:t>元/人次，参加复试的考生按照系统提示进行交纳。</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eastAsia="zh-CN"/>
        </w:rPr>
        <w:t>八、</w:t>
      </w:r>
      <w:r>
        <w:rPr>
          <w:rFonts w:hint="eastAsia" w:ascii="仿宋" w:hAnsi="仿宋" w:eastAsia="仿宋" w:cs="仿宋"/>
          <w:b/>
          <w:bCs/>
          <w:kern w:val="2"/>
          <w:sz w:val="32"/>
          <w:szCs w:val="32"/>
        </w:rPr>
        <w:t>录取工作</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复试结束后，各院系会尽快核算考生综合成绩，并在院系网站及时公布，同时根据青海大学复试录取工作指导意见规定，确定拟录取情况。待学校复试工作结束后，拟录取名单将统一在青海大学研究生院网站公示。</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2"/>
          <w:sz w:val="32"/>
          <w:szCs w:val="32"/>
          <w:shd w:val="clear" w:color="auto" w:fill="FFFFFF"/>
          <w:lang w:val="en-US" w:eastAsia="zh-CN" w:bidi="ar-SA"/>
        </w:rPr>
      </w:pPr>
      <w:r>
        <w:rPr>
          <w:rFonts w:hint="eastAsia" w:ascii="仿宋" w:hAnsi="仿宋" w:eastAsia="仿宋" w:cs="仿宋"/>
          <w:b/>
          <w:bCs/>
          <w:kern w:val="2"/>
          <w:sz w:val="32"/>
          <w:szCs w:val="32"/>
          <w:shd w:val="clear" w:color="auto" w:fill="FFFFFF"/>
          <w:lang w:val="en-US" w:eastAsia="zh-CN" w:bidi="ar-SA"/>
        </w:rPr>
        <w:t>九、其他</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1.考生须自觉服从学校和院系的统一安排，按照规定时间节点参加各项复试环节。若参加网络远程复试确存在特殊困难，请提前与报考院系联系。考生在复试的整个阶段须保持联系畅通，以便院系联系。考生无故失联造成无法完成复试的，视为自动放弃本次复试。</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2.复试中，考生若使用手机加入平台：（1）用移动数据流量联网，则关闭手机通话功能或设置成来电转接；（2）用WiFi联网，可直接关闭移动数据连接及手机通话功能。若复试过程中出现断网情况，考生需第一时间打开手机信号，确保院系与考生取得联系。</w:t>
      </w:r>
    </w:p>
    <w:p>
      <w:pPr>
        <w:pStyle w:val="7"/>
        <w:widowControl/>
        <w:numPr>
          <w:ilvl w:val="0"/>
          <w:numId w:val="0"/>
        </w:numPr>
        <w:spacing w:beforeAutospacing="0" w:afterAutospacing="0" w:line="560" w:lineRule="exact"/>
        <w:ind w:firstLine="640" w:firstLineChars="200"/>
        <w:jc w:val="both"/>
        <w:rPr>
          <w:rFonts w:hint="eastAsia" w:ascii="仿宋" w:hAnsi="仿宋" w:eastAsia="仿宋" w:cs="仿宋"/>
          <w:kern w:val="2"/>
          <w:sz w:val="32"/>
          <w:szCs w:val="32"/>
          <w:shd w:val="clear" w:color="auto" w:fill="FFFFFF"/>
          <w:lang w:val="en-US" w:eastAsia="zh-CN" w:bidi="ar-SA"/>
        </w:rPr>
      </w:pPr>
      <w:r>
        <w:rPr>
          <w:rFonts w:hint="eastAsia" w:ascii="仿宋" w:hAnsi="仿宋" w:eastAsia="仿宋" w:cs="仿宋"/>
          <w:kern w:val="2"/>
          <w:sz w:val="32"/>
          <w:szCs w:val="32"/>
          <w:shd w:val="clear" w:color="auto" w:fill="FFFFFF"/>
          <w:lang w:val="en-US" w:eastAsia="zh-CN" w:bidi="ar-SA"/>
        </w:rPr>
        <w:t>3.特别提示。复试是国家研究生招生考试的一部分，复试内容属于国家机密级。根据相关规定，在法律规定的国家考试中，组织作弊的行为、为他人实施组织作弊提供作弊器材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学校将按照《普通高等学校学生管理规定》有关要求，对所有考生进行全面复查。复查不合格的，取消学籍；情节严重的，移交有关部门调查处理。</w:t>
      </w:r>
    </w:p>
    <w:p>
      <w:pPr>
        <w:pStyle w:val="7"/>
        <w:widowControl/>
        <w:spacing w:beforeAutospacing="0" w:afterAutospacing="0" w:line="560" w:lineRule="exact"/>
        <w:ind w:firstLine="640" w:firstLineChars="200"/>
        <w:jc w:val="both"/>
        <w:rPr>
          <w:rFonts w:hint="eastAsia" w:ascii="仿宋_GB2312" w:hAnsi="仿宋" w:eastAsia="仿宋_GB2312" w:cs="仿宋"/>
          <w:sz w:val="32"/>
          <w:szCs w:val="32"/>
          <w:shd w:val="clear" w:color="auto" w:fill="FFFFFF"/>
        </w:rPr>
      </w:pPr>
    </w:p>
    <w:p>
      <w:pPr>
        <w:pStyle w:val="7"/>
        <w:widowControl/>
        <w:spacing w:beforeAutospacing="0" w:afterAutospacing="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附件： </w:t>
      </w:r>
    </w:p>
    <w:p>
      <w:pPr>
        <w:pStyle w:val="7"/>
        <w:widowControl/>
        <w:spacing w:beforeAutospacing="0" w:afterAutospacing="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r>
        <w:rPr>
          <w:rFonts w:hint="eastAsia" w:ascii="仿宋" w:hAnsi="仿宋" w:eastAsia="仿宋" w:cs="仿宋"/>
          <w:sz w:val="32"/>
          <w:szCs w:val="32"/>
          <w:shd w:val="clear" w:color="auto" w:fill="FFFFFF"/>
          <w:lang w:eastAsia="zh-CN"/>
        </w:rPr>
        <w:t>“中国移动云考场”远程网络面试</w:t>
      </w:r>
      <w:r>
        <w:rPr>
          <w:rFonts w:hint="eastAsia" w:ascii="仿宋" w:hAnsi="仿宋" w:eastAsia="仿宋" w:cs="仿宋"/>
          <w:sz w:val="32"/>
          <w:szCs w:val="32"/>
          <w:shd w:val="clear" w:color="auto" w:fill="FFFFFF"/>
        </w:rPr>
        <w:t>系统操作手册</w:t>
      </w:r>
    </w:p>
    <w:p>
      <w:pPr>
        <w:pStyle w:val="7"/>
        <w:widowControl/>
        <w:spacing w:beforeAutospacing="0" w:afterAutospacing="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2.青海大学202</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年报考硕士研究生人员思想政治素质和品德考核表</w:t>
      </w:r>
    </w:p>
    <w:p>
      <w:pPr>
        <w:pStyle w:val="7"/>
        <w:widowControl/>
        <w:spacing w:beforeAutospacing="0" w:afterAutospacing="0" w:line="560" w:lineRule="exact"/>
        <w:ind w:firstLine="640" w:firstLineChars="200"/>
        <w:jc w:val="both"/>
        <w:rPr>
          <w:rFonts w:hint="eastAsia" w:ascii="仿宋_GB2312" w:hAnsi="仿宋" w:eastAsia="仿宋_GB2312" w:cs="仿宋"/>
          <w:sz w:val="32"/>
          <w:szCs w:val="32"/>
          <w:shd w:val="clear" w:color="auto" w:fill="FFFFFF"/>
        </w:rPr>
      </w:pPr>
    </w:p>
    <w:p>
      <w:pPr>
        <w:pStyle w:val="7"/>
        <w:widowControl/>
        <w:spacing w:beforeAutospacing="0" w:afterAutospacing="0" w:line="560" w:lineRule="exact"/>
        <w:ind w:firstLine="640" w:firstLineChars="200"/>
        <w:jc w:val="both"/>
        <w:rPr>
          <w:rFonts w:hint="eastAsia" w:ascii="仿宋_GB2312" w:hAnsi="仿宋" w:eastAsia="仿宋_GB2312" w:cs="仿宋"/>
          <w:sz w:val="32"/>
          <w:szCs w:val="32"/>
          <w:shd w:val="clear" w:color="auto" w:fill="FFFFFF"/>
        </w:rPr>
      </w:pPr>
    </w:p>
    <w:p>
      <w:pPr>
        <w:pStyle w:val="7"/>
        <w:widowControl/>
        <w:spacing w:beforeAutospacing="0" w:afterAutospacing="0" w:line="560" w:lineRule="exact"/>
        <w:ind w:firstLine="640" w:firstLineChars="200"/>
        <w:jc w:val="both"/>
        <w:rPr>
          <w:rFonts w:hint="eastAsia" w:ascii="仿宋_GB2312" w:hAnsi="仿宋" w:eastAsia="仿宋_GB2312" w:cs="仿宋"/>
          <w:sz w:val="32"/>
          <w:szCs w:val="32"/>
          <w:shd w:val="clear" w:color="auto" w:fill="FFFFFF"/>
        </w:rPr>
      </w:pPr>
    </w:p>
    <w:p>
      <w:pPr>
        <w:spacing w:line="560" w:lineRule="exact"/>
        <w:jc w:val="both"/>
        <w:rPr>
          <w:sz w:val="32"/>
          <w:szCs w:val="32"/>
        </w:rPr>
      </w:pPr>
      <w:r>
        <w:rPr>
          <w:rFonts w:hint="eastAsia"/>
          <w:sz w:val="32"/>
          <w:szCs w:val="32"/>
        </w:rPr>
        <w:t xml:space="preserve"> </w:t>
      </w:r>
    </w:p>
    <w:p>
      <w:pPr>
        <w:spacing w:line="560" w:lineRule="exact"/>
        <w:ind w:firstLine="5440" w:firstLineChars="1700"/>
        <w:jc w:val="both"/>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年3月2</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jc w:val="both"/>
        <w:rPr>
          <w:rFonts w:hint="eastAsia" w:ascii="华文中宋" w:hAnsi="华文中宋" w:eastAsia="华文中宋" w:cs="华文中宋"/>
          <w:b/>
          <w:bCs/>
          <w:sz w:val="36"/>
          <w:szCs w:val="36"/>
          <w:lang w:val="en-US" w:eastAsia="zh-CN"/>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5FCC"/>
    <w:rsid w:val="2A3F4F40"/>
    <w:rsid w:val="2E6831C5"/>
    <w:rsid w:val="30687A37"/>
    <w:rsid w:val="31050EE5"/>
    <w:rsid w:val="4D3B5FDB"/>
    <w:rsid w:val="4D666152"/>
    <w:rsid w:val="5F14494F"/>
    <w:rsid w:val="72C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line="240" w:lineRule="auto"/>
      <w:ind w:firstLine="363"/>
      <w:outlineLvl w:val="2"/>
    </w:pPr>
    <w:rPr>
      <w:bCs/>
      <w:kern w:val="0"/>
      <w:szCs w:val="32"/>
      <w:lang w:eastAsia="en-US" w:bidi="en-US"/>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rFonts w:ascii="Times New Roman" w:hAnsi="Times New Roman" w:eastAsia="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Times New Roman"/>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qFormat/>
    <w:uiPriority w:val="0"/>
    <w:rPr>
      <w:b/>
      <w:bCs/>
    </w:rPr>
  </w:style>
  <w:style w:type="character" w:styleId="11">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2022-03-25T05:26:00Z</cp:lastPrinted>
  <dcterms:modified xsi:type="dcterms:W3CDTF">2022-03-25T06:16:27Z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3FEDCCDFFABE41919C760042B7AF00B5</vt:lpwstr>
  </property>
</Properties>
</file>