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720" w:firstLineChars="2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环境科学</w:t>
      </w:r>
      <w:r>
        <w:rPr>
          <w:rFonts w:ascii="方正小标宋简体" w:hAnsi="方正小标宋简体" w:eastAsia="方正小标宋简体" w:cs="方正小标宋简体"/>
          <w:sz w:val="36"/>
          <w:szCs w:val="36"/>
        </w:rPr>
        <w:t>与工程</w:t>
      </w:r>
      <w:r>
        <w:rPr>
          <w:rFonts w:hint="eastAsia" w:ascii="方正小标宋简体" w:hAnsi="方正小标宋简体" w:eastAsia="方正小标宋简体" w:cs="方正小标宋简体"/>
          <w:sz w:val="36"/>
          <w:szCs w:val="36"/>
        </w:rPr>
        <w:t>学院202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年硕士研究生</w:t>
      </w:r>
    </w:p>
    <w:p>
      <w:pPr>
        <w:spacing w:line="540" w:lineRule="exact"/>
        <w:ind w:firstLine="720" w:firstLineChars="200"/>
        <w:jc w:val="center"/>
        <w:rPr>
          <w:rFonts w:ascii="Times New Roman" w:hAnsi="Times New Roman" w:eastAsia="黑体"/>
          <w:b/>
          <w:bCs/>
          <w:sz w:val="28"/>
        </w:rPr>
      </w:pPr>
      <w:r>
        <w:rPr>
          <w:rFonts w:hint="eastAsia" w:ascii="方正小标宋简体" w:hAnsi="方正小标宋简体" w:eastAsia="方正小标宋简体" w:cs="方正小标宋简体"/>
          <w:sz w:val="36"/>
          <w:szCs w:val="36"/>
        </w:rPr>
        <w:t>复试录取工作实施细则</w:t>
      </w:r>
    </w:p>
    <w:p>
      <w:pPr>
        <w:spacing w:line="540" w:lineRule="exact"/>
        <w:ind w:firstLine="640" w:firstLineChars="200"/>
        <w:rPr>
          <w:rFonts w:ascii="仿宋_GB2312" w:hAnsi="仿宋_GB2312" w:eastAsia="仿宋_GB2312" w:cs="仿宋_GB2312"/>
          <w:sz w:val="32"/>
          <w:szCs w:val="32"/>
        </w:rPr>
      </w:pPr>
    </w:p>
    <w:p>
      <w:pPr>
        <w:spacing w:line="540" w:lineRule="exact"/>
        <w:ind w:firstLine="562" w:firstLineChars="200"/>
        <w:rPr>
          <w:rFonts w:ascii="仿宋_GB2312" w:hAnsi="仿宋_GB2312" w:eastAsia="仿宋_GB2312" w:cs="仿宋_GB2312"/>
          <w:b/>
          <w:sz w:val="32"/>
          <w:szCs w:val="32"/>
        </w:rPr>
      </w:pPr>
      <w:r>
        <w:rPr>
          <w:rFonts w:hint="eastAsia" w:ascii="仿宋_GB2312" w:hAnsi="仿宋_GB2312" w:eastAsia="仿宋_GB2312" w:cs="仿宋_GB2312"/>
          <w:b/>
          <w:sz w:val="28"/>
          <w:szCs w:val="28"/>
        </w:rPr>
        <w:t>为稳妥有序开展我院202</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年硕士研究生招生复试录取工作,根据教育部和湖南省有关高校疫情防控文件精神及《教育部办公厅关于进一步规范和加强研究生考试招生工作的通知》（教学厅[2019]2号）</w:t>
      </w:r>
      <w:r>
        <w:rPr>
          <w:rFonts w:hint="eastAsia" w:ascii="仿宋_GB2312" w:hAnsi="仿宋_GB2312" w:eastAsia="仿宋_GB2312" w:cs="仿宋_GB2312"/>
          <w:b/>
          <w:sz w:val="28"/>
          <w:szCs w:val="28"/>
          <w:lang w:eastAsia="zh-CN"/>
        </w:rPr>
        <w:t>和《2022年全国硕士研究生招生工作管理规定》（教学函〔2021〕2号）</w:t>
      </w:r>
      <w:r>
        <w:rPr>
          <w:rFonts w:hint="eastAsia" w:ascii="仿宋_GB2312" w:hAnsi="仿宋_GB2312" w:eastAsia="仿宋_GB2312" w:cs="仿宋_GB2312"/>
          <w:b/>
          <w:sz w:val="28"/>
          <w:szCs w:val="28"/>
        </w:rPr>
        <w:t>要求，结合我院实际情况，特制定本实施细则。</w:t>
      </w:r>
    </w:p>
    <w:p>
      <w:pPr>
        <w:spacing w:line="540" w:lineRule="exact"/>
        <w:rPr>
          <w:rFonts w:ascii="Times New Roman" w:hAnsi="Times New Roman" w:eastAsia="黑体"/>
          <w:b/>
          <w:bCs/>
          <w:sz w:val="32"/>
          <w:szCs w:val="32"/>
        </w:rPr>
      </w:pPr>
      <w:r>
        <w:rPr>
          <w:rFonts w:ascii="Times New Roman" w:hAnsi="Times New Roman" w:eastAsia="黑体"/>
          <w:b/>
          <w:bCs/>
          <w:sz w:val="32"/>
          <w:szCs w:val="32"/>
        </w:rPr>
        <w:t>一、</w:t>
      </w:r>
      <w:r>
        <w:rPr>
          <w:rFonts w:hint="eastAsia" w:ascii="Times New Roman" w:hAnsi="Times New Roman" w:eastAsia="黑体"/>
          <w:b/>
          <w:bCs/>
          <w:sz w:val="32"/>
          <w:szCs w:val="32"/>
        </w:rPr>
        <w:t>组织管理机构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以院长为组长的研究生招生工作领导小组，小组成员由主管研究生工作、学生工作、本科教学工作的院领导和学院纪委书记或纪检委员等担任，负责本学院复试重大事项决策、制定和实施本学院复试具体工作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学院成立以学院纪委书记或纪检委员为负责人的复试监督小组，负责学院复试过程各个环节的监督检查，并受理考生的举报、投诉事宜。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学院成立复试工作小组，负责组织本学科的复试工作。</w:t>
      </w:r>
    </w:p>
    <w:p>
      <w:pPr>
        <w:keepNext w:val="0"/>
        <w:keepLines w:val="0"/>
        <w:pageBreakBefore w:val="0"/>
        <w:kinsoku/>
        <w:wordWrap/>
        <w:overflowPunct/>
        <w:topLinePunct w:val="0"/>
        <w:autoSpaceDE/>
        <w:autoSpaceDN/>
        <w:bidi w:val="0"/>
        <w:spacing w:line="240" w:lineRule="auto"/>
        <w:rPr>
          <w:rFonts w:ascii="Times New Roman" w:hAnsi="Times New Roman" w:eastAsia="黑体"/>
          <w:b/>
          <w:bCs/>
          <w:sz w:val="32"/>
          <w:szCs w:val="32"/>
        </w:rPr>
      </w:pPr>
      <w:r>
        <w:rPr>
          <w:rFonts w:hint="eastAsia" w:ascii="Times New Roman" w:hAnsi="Times New Roman" w:eastAsia="黑体"/>
          <w:b/>
          <w:bCs/>
          <w:sz w:val="32"/>
          <w:szCs w:val="32"/>
        </w:rPr>
        <w:t>二、复试分数线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6"/>
        <w:gridCol w:w="696"/>
        <w:gridCol w:w="166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学科专业</w:t>
            </w:r>
          </w:p>
        </w:tc>
        <w:tc>
          <w:tcPr>
            <w:tcW w:w="0" w:type="auto"/>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总分</w:t>
            </w:r>
          </w:p>
        </w:tc>
        <w:tc>
          <w:tcPr>
            <w:tcW w:w="1661"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单科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100分</w:t>
            </w:r>
            <w:r>
              <w:rPr>
                <w:rFonts w:ascii="仿宋_GB2312" w:hAnsi="仿宋_GB2312" w:eastAsia="仿宋_GB2312" w:cs="仿宋_GB2312"/>
                <w:sz w:val="24"/>
                <w:szCs w:val="24"/>
              </w:rPr>
              <w:t>）</w:t>
            </w:r>
          </w:p>
        </w:tc>
        <w:tc>
          <w:tcPr>
            <w:tcW w:w="1709"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单科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150分</w:t>
            </w:r>
            <w:r>
              <w:rPr>
                <w:rFonts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083000环境科学与工程</w:t>
            </w:r>
          </w:p>
        </w:tc>
        <w:tc>
          <w:tcPr>
            <w:tcW w:w="0" w:type="auto"/>
            <w:shd w:val="clear" w:color="auto" w:fill="auto"/>
          </w:tcPr>
          <w:p>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350</w:t>
            </w:r>
          </w:p>
        </w:tc>
        <w:tc>
          <w:tcPr>
            <w:tcW w:w="1661"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w:t>
            </w:r>
          </w:p>
        </w:tc>
        <w:tc>
          <w:tcPr>
            <w:tcW w:w="1709" w:type="dxa"/>
            <w:shd w:val="clear" w:color="auto" w:fill="auto"/>
          </w:tcPr>
          <w:p>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4"/>
                <w:szCs w:val="24"/>
                <w:highlight w:val="none"/>
                <w:lang w:eastAsia="zh-CN"/>
              </w:rPr>
            </w:pPr>
            <w:r>
              <w:rPr>
                <w:rFonts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085</w:t>
            </w:r>
            <w:r>
              <w:rPr>
                <w:rFonts w:hint="eastAsia" w:ascii="仿宋_GB2312" w:hAnsi="仿宋_GB2312" w:eastAsia="仿宋_GB2312" w:cs="仿宋_GB2312"/>
                <w:sz w:val="24"/>
                <w:szCs w:val="24"/>
              </w:rPr>
              <w:t>700</w:t>
            </w:r>
            <w:r>
              <w:rPr>
                <w:rFonts w:ascii="仿宋_GB2312" w:hAnsi="仿宋_GB2312" w:eastAsia="仿宋_GB2312" w:cs="仿宋_GB2312"/>
                <w:sz w:val="24"/>
                <w:szCs w:val="24"/>
              </w:rPr>
              <w:t>资源与环境</w:t>
            </w:r>
          </w:p>
        </w:tc>
        <w:tc>
          <w:tcPr>
            <w:tcW w:w="0" w:type="auto"/>
            <w:shd w:val="clear" w:color="auto" w:fill="auto"/>
          </w:tcPr>
          <w:p>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4"/>
                <w:szCs w:val="24"/>
                <w:highlight w:val="none"/>
                <w:lang w:val="en-US"/>
              </w:rPr>
            </w:pPr>
            <w:r>
              <w:rPr>
                <w:rFonts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60</w:t>
            </w:r>
          </w:p>
        </w:tc>
        <w:tc>
          <w:tcPr>
            <w:tcW w:w="1661"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w:t>
            </w:r>
          </w:p>
        </w:tc>
        <w:tc>
          <w:tcPr>
            <w:tcW w:w="1709"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80</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考生</w:t>
      </w:r>
      <w:r>
        <w:rPr>
          <w:rFonts w:ascii="仿宋_GB2312" w:hAnsi="仿宋_GB2312" w:eastAsia="仿宋_GB2312" w:cs="仿宋_GB2312"/>
          <w:sz w:val="32"/>
          <w:szCs w:val="32"/>
        </w:rPr>
        <w:t>的初试成绩必须达到湖南大学自行划定的复试分数线基本要求，且要达到环境科学与工程学院自行划定的复试分数线基本要求，并经学校统一组织的资格审查合格</w:t>
      </w:r>
      <w:r>
        <w:rPr>
          <w:rFonts w:hint="eastAsia" w:ascii="仿宋_GB2312" w:hAnsi="仿宋_GB2312" w:eastAsia="仿宋_GB2312" w:cs="仿宋_GB2312"/>
          <w:sz w:val="32"/>
          <w:szCs w:val="32"/>
        </w:rPr>
        <w:t>，方</w:t>
      </w:r>
      <w:r>
        <w:rPr>
          <w:rFonts w:ascii="仿宋_GB2312" w:hAnsi="仿宋_GB2312" w:eastAsia="仿宋_GB2312" w:cs="仿宋_GB2312"/>
          <w:sz w:val="32"/>
          <w:szCs w:val="32"/>
        </w:rPr>
        <w:t>可参加复试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凡未经资格审查或资格审查不合格者，一律不得参加复试。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2．推荐免试生在推荐阶段已进行复试，不再参加统考复试。</w:t>
      </w:r>
    </w:p>
    <w:p>
      <w:pPr>
        <w:keepNext w:val="0"/>
        <w:keepLines w:val="0"/>
        <w:pageBreakBefore w:val="0"/>
        <w:kinsoku/>
        <w:wordWrap/>
        <w:overflowPunct/>
        <w:topLinePunct w:val="0"/>
        <w:autoSpaceDE/>
        <w:autoSpaceDN/>
        <w:bidi w:val="0"/>
        <w:adjustRightInd w:val="0"/>
        <w:snapToGrid w:val="0"/>
        <w:spacing w:line="240" w:lineRule="auto"/>
        <w:rPr>
          <w:rFonts w:ascii="黑体" w:hAnsi="黑体" w:eastAsia="黑体" w:cs="黑体"/>
          <w:sz w:val="32"/>
          <w:szCs w:val="32"/>
        </w:rPr>
      </w:pPr>
      <w:r>
        <w:rPr>
          <w:rFonts w:hint="eastAsia" w:ascii="黑体" w:hAnsi="黑体" w:eastAsia="黑体" w:cs="黑体"/>
          <w:sz w:val="32"/>
          <w:szCs w:val="32"/>
        </w:rPr>
        <w:t>三、分专业招生计划及上线人数</w:t>
      </w:r>
    </w:p>
    <w:tbl>
      <w:tblPr>
        <w:tblStyle w:val="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1530"/>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学科专业</w:t>
            </w:r>
          </w:p>
        </w:tc>
        <w:tc>
          <w:tcPr>
            <w:tcW w:w="1530"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招生</w:t>
            </w:r>
            <w:r>
              <w:rPr>
                <w:rFonts w:ascii="仿宋_GB2312" w:hAnsi="仿宋_GB2312" w:eastAsia="仿宋_GB2312" w:cs="仿宋_GB2312"/>
                <w:sz w:val="24"/>
                <w:szCs w:val="24"/>
              </w:rPr>
              <w:t>计划</w:t>
            </w:r>
          </w:p>
        </w:tc>
        <w:tc>
          <w:tcPr>
            <w:tcW w:w="4695"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上线人数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083000环境科学与工程</w:t>
            </w:r>
          </w:p>
        </w:tc>
        <w:tc>
          <w:tcPr>
            <w:tcW w:w="1530" w:type="dxa"/>
            <w:shd w:val="clear" w:color="auto" w:fill="auto"/>
          </w:tcPr>
          <w:p>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w:t>
            </w:r>
          </w:p>
        </w:tc>
        <w:tc>
          <w:tcPr>
            <w:tcW w:w="4695" w:type="dxa"/>
            <w:shd w:val="clear" w:color="auto" w:fill="auto"/>
          </w:tcPr>
          <w:p>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49（其中：夏令营优秀营员8人）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085</w:t>
            </w:r>
            <w:r>
              <w:rPr>
                <w:rFonts w:hint="eastAsia" w:ascii="仿宋_GB2312" w:hAnsi="仿宋_GB2312" w:eastAsia="仿宋_GB2312" w:cs="仿宋_GB2312"/>
                <w:sz w:val="24"/>
                <w:szCs w:val="24"/>
              </w:rPr>
              <w:t>700</w:t>
            </w:r>
            <w:r>
              <w:rPr>
                <w:rFonts w:ascii="仿宋_GB2312" w:hAnsi="仿宋_GB2312" w:eastAsia="仿宋_GB2312" w:cs="仿宋_GB2312"/>
                <w:sz w:val="24"/>
                <w:szCs w:val="24"/>
              </w:rPr>
              <w:t>资源与环境</w:t>
            </w:r>
          </w:p>
        </w:tc>
        <w:tc>
          <w:tcPr>
            <w:tcW w:w="1530"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7</w:t>
            </w: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t>（少</w:t>
            </w:r>
            <w:r>
              <w:rPr>
                <w:rFonts w:hint="eastAsia" w:ascii="仿宋_GB2312" w:hAnsi="仿宋_GB2312" w:eastAsia="仿宋_GB2312" w:cs="仿宋_GB2312"/>
                <w:sz w:val="24"/>
                <w:szCs w:val="24"/>
                <w:highlight w:val="none"/>
                <w:lang w:val="en-US" w:eastAsia="zh-CN"/>
              </w:rPr>
              <w:t>干</w:t>
            </w:r>
            <w:r>
              <w:rPr>
                <w:rFonts w:hint="eastAsia" w:ascii="仿宋_GB2312" w:hAnsi="仿宋_GB2312" w:eastAsia="仿宋_GB2312" w:cs="仿宋_GB2312"/>
                <w:sz w:val="24"/>
                <w:szCs w:val="24"/>
                <w:highlight w:val="none"/>
              </w:rPr>
              <w:t>）</w:t>
            </w:r>
          </w:p>
        </w:tc>
        <w:tc>
          <w:tcPr>
            <w:tcW w:w="4695" w:type="dxa"/>
            <w:shd w:val="clear" w:color="auto" w:fill="auto"/>
          </w:tcPr>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50</w:t>
            </w: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t>（少</w:t>
            </w:r>
            <w:r>
              <w:rPr>
                <w:rFonts w:hint="eastAsia" w:ascii="仿宋_GB2312" w:hAnsi="仿宋_GB2312" w:eastAsia="仿宋_GB2312" w:cs="仿宋_GB2312"/>
                <w:sz w:val="24"/>
                <w:szCs w:val="24"/>
                <w:highlight w:val="none"/>
                <w:lang w:val="en-US" w:eastAsia="zh-CN"/>
              </w:rPr>
              <w:t>干</w:t>
            </w:r>
            <w:r>
              <w:rPr>
                <w:rFonts w:hint="eastAsia" w:ascii="仿宋_GB2312" w:hAnsi="仿宋_GB2312" w:eastAsia="仿宋_GB2312" w:cs="仿宋_GB2312"/>
                <w:sz w:val="24"/>
                <w:szCs w:val="24"/>
                <w:highlight w:val="none"/>
              </w:rPr>
              <w:t>）（其中：夏令营优秀营员2人）</w:t>
            </w:r>
          </w:p>
        </w:tc>
      </w:tr>
    </w:tbl>
    <w:p>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黑体" w:hAnsi="黑体" w:eastAsia="黑体" w:cs="黑体"/>
          <w:sz w:val="28"/>
          <w:szCs w:val="28"/>
        </w:rPr>
      </w:pPr>
      <w:r>
        <w:rPr>
          <w:rFonts w:hint="eastAsia" w:ascii="仿宋_GB2312" w:hAnsi="仿宋_GB2312" w:eastAsia="仿宋_GB2312" w:cs="仿宋_GB2312"/>
          <w:sz w:val="28"/>
          <w:szCs w:val="28"/>
          <w:lang w:val="en-US" w:eastAsia="zh-CN"/>
        </w:rPr>
        <w:t>备注：夏令营优秀营员，初试成绩达到我院“报考专业复试分数线”</w:t>
      </w:r>
      <w:r>
        <w:rPr>
          <w:rFonts w:hint="eastAsia" w:ascii="仿宋_GB2312" w:hAnsi="仿宋_GB2312" w:eastAsia="仿宋_GB2312" w:cs="仿宋_GB2312"/>
          <w:sz w:val="28"/>
          <w:szCs w:val="28"/>
        </w:rPr>
        <w:t>直接进入拟录取程序。</w:t>
      </w:r>
      <w:bookmarkStart w:id="0" w:name="_GoBack"/>
      <w:bookmarkEnd w:id="0"/>
    </w:p>
    <w:p>
      <w:pPr>
        <w:keepNext w:val="0"/>
        <w:keepLines w:val="0"/>
        <w:pageBreakBefore w:val="0"/>
        <w:kinsoku/>
        <w:wordWrap/>
        <w:overflowPunct/>
        <w:topLinePunct w:val="0"/>
        <w:autoSpaceDE/>
        <w:autoSpaceDN/>
        <w:bidi w:val="0"/>
        <w:adjustRightInd w:val="0"/>
        <w:snapToGrid w:val="0"/>
        <w:spacing w:line="240" w:lineRule="auto"/>
        <w:jc w:val="left"/>
        <w:rPr>
          <w:rFonts w:ascii="黑体" w:hAnsi="黑体" w:eastAsia="黑体" w:cs="黑体"/>
          <w:sz w:val="32"/>
          <w:szCs w:val="32"/>
        </w:rPr>
      </w:pPr>
      <w:r>
        <w:rPr>
          <w:rFonts w:hint="eastAsia" w:ascii="黑体" w:hAnsi="黑体" w:eastAsia="黑体" w:cs="黑体"/>
          <w:sz w:val="32"/>
          <w:szCs w:val="32"/>
        </w:rPr>
        <w:t>四、资格审核</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所有列入复试名单的考生，均须于</w:t>
      </w:r>
      <w:r>
        <w:rPr>
          <w:rFonts w:ascii="仿宋_GB2312" w:hAnsi="仿宋_GB2312" w:eastAsia="仿宋_GB2312" w:cs="仿宋_GB2312"/>
          <w:kern w:val="2"/>
          <w:sz w:val="32"/>
          <w:szCs w:val="32"/>
          <w:highlight w:val="none"/>
        </w:rPr>
        <w:t>3月</w:t>
      </w:r>
      <w:r>
        <w:rPr>
          <w:rFonts w:hint="eastAsia" w:ascii="仿宋_GB2312" w:hAnsi="仿宋_GB2312" w:eastAsia="仿宋_GB2312" w:cs="仿宋_GB2312"/>
          <w:kern w:val="2"/>
          <w:sz w:val="32"/>
          <w:szCs w:val="32"/>
          <w:highlight w:val="none"/>
        </w:rPr>
        <w:t>2</w:t>
      </w:r>
      <w:r>
        <w:rPr>
          <w:rFonts w:hint="eastAsia" w:ascii="仿宋_GB2312" w:hAnsi="仿宋_GB2312" w:eastAsia="仿宋_GB2312" w:cs="仿宋_GB2312"/>
          <w:kern w:val="2"/>
          <w:sz w:val="32"/>
          <w:szCs w:val="32"/>
          <w:highlight w:val="none"/>
          <w:lang w:val="en-US" w:eastAsia="zh-CN"/>
        </w:rPr>
        <w:t>7</w:t>
      </w:r>
      <w:r>
        <w:rPr>
          <w:rFonts w:ascii="仿宋_GB2312" w:hAnsi="仿宋_GB2312" w:eastAsia="仿宋_GB2312" w:cs="仿宋_GB2312"/>
          <w:kern w:val="2"/>
          <w:sz w:val="32"/>
          <w:szCs w:val="32"/>
          <w:highlight w:val="none"/>
        </w:rPr>
        <w:t>日15:00</w:t>
      </w:r>
      <w:r>
        <w:rPr>
          <w:rFonts w:ascii="仿宋_GB2312" w:hAnsi="仿宋_GB2312" w:eastAsia="仿宋_GB2312" w:cs="仿宋_GB2312"/>
          <w:kern w:val="2"/>
          <w:sz w:val="32"/>
          <w:szCs w:val="32"/>
        </w:rPr>
        <w:t>前</w:t>
      </w:r>
      <w:r>
        <w:rPr>
          <w:rFonts w:hint="eastAsia" w:ascii="仿宋_GB2312" w:hAnsi="仿宋_GB2312" w:eastAsia="仿宋_GB2312" w:cs="仿宋_GB2312"/>
          <w:kern w:val="2"/>
          <w:sz w:val="32"/>
          <w:szCs w:val="32"/>
        </w:rPr>
        <w:t>将本人提交的所有材料扫描成电子文档，以“考生编号+姓名+复试材料”作邮件</w:t>
      </w:r>
      <w:r>
        <w:rPr>
          <w:rFonts w:ascii="仿宋_GB2312" w:hAnsi="仿宋_GB2312" w:eastAsia="仿宋_GB2312" w:cs="仿宋_GB2312"/>
          <w:kern w:val="2"/>
          <w:sz w:val="32"/>
          <w:szCs w:val="32"/>
        </w:rPr>
        <w:t>主题发送至电子邮箱</w:t>
      </w:r>
      <w:r>
        <w:rPr>
          <w:rFonts w:hint="eastAsia" w:ascii="仿宋_GB2312" w:hAnsi="仿宋_GB2312" w:eastAsia="仿宋_GB2312" w:cs="仿宋_GB2312"/>
          <w:kern w:val="2"/>
          <w:sz w:val="32"/>
          <w:szCs w:val="32"/>
        </w:rPr>
        <w:t>luoyinyan@hnu.edu.cn</w:t>
      </w:r>
      <w:r>
        <w:rPr>
          <w:rFonts w:ascii="仿宋_GB2312" w:hAnsi="仿宋_GB2312" w:eastAsia="仿宋_GB2312" w:cs="仿宋_GB2312"/>
          <w:kern w:val="2"/>
          <w:sz w:val="32"/>
          <w:szCs w:val="32"/>
        </w:rPr>
        <w:t xml:space="preserve">: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①考生诚信复试承诺书(本人签名)；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②本人准考证；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③本人有效居民身份证原件正反面；</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hint="default" w:ascii="仿宋_GB2312" w:hAnsi="仿宋_GB2312" w:eastAsia="仿宋_GB2312" w:cs="仿宋_GB2312"/>
          <w:kern w:val="2"/>
          <w:sz w:val="32"/>
          <w:szCs w:val="32"/>
          <w:lang w:val="en-US" w:eastAsia="zh-CN"/>
        </w:rPr>
      </w:pPr>
      <w:r>
        <w:rPr>
          <w:rFonts w:ascii="仿宋_GB2312" w:hAnsi="仿宋_GB2312" w:eastAsia="仿宋_GB2312" w:cs="仿宋_GB2312"/>
          <w:kern w:val="2"/>
          <w:sz w:val="32"/>
          <w:szCs w:val="32"/>
        </w:rPr>
        <w:t>④</w:t>
      </w:r>
      <w:r>
        <w:rPr>
          <w:rFonts w:hint="eastAsia" w:ascii="仿宋_GB2312" w:hAnsi="仿宋_GB2312" w:eastAsia="仿宋_GB2312" w:cs="仿宋_GB2312"/>
          <w:kern w:val="2"/>
          <w:sz w:val="32"/>
          <w:szCs w:val="32"/>
          <w:lang w:val="en-US" w:eastAsia="zh-CN"/>
        </w:rPr>
        <w:t>本科成绩单；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⑤应届生须提供学生证</w:t>
      </w:r>
      <w:r>
        <w:rPr>
          <w:rFonts w:hint="eastAsia" w:ascii="仿宋_GB2312" w:hAnsi="仿宋_GB2312" w:eastAsia="仿宋_GB2312" w:cs="仿宋_GB2312"/>
          <w:kern w:val="2"/>
          <w:sz w:val="32"/>
          <w:szCs w:val="32"/>
          <w:lang w:val="en-US" w:eastAsia="zh-CN"/>
        </w:rPr>
        <w:t>原件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或学校教务处开具的学籍证明</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教育部学籍在线验证报告</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⑥应届生须提供学生证</w:t>
      </w:r>
      <w:r>
        <w:rPr>
          <w:rFonts w:hint="eastAsia" w:ascii="仿宋_GB2312" w:hAnsi="仿宋_GB2312" w:eastAsia="仿宋_GB2312" w:cs="仿宋_GB2312"/>
          <w:kern w:val="2"/>
          <w:sz w:val="32"/>
          <w:szCs w:val="32"/>
          <w:lang w:val="en-US" w:eastAsia="zh-CN"/>
        </w:rPr>
        <w:t>原件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或学校教务处开具的学籍证明</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教育部学籍在线验证报告</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；往届生须提供</w:t>
      </w:r>
      <w:r>
        <w:rPr>
          <w:rFonts w:hint="eastAsia" w:ascii="仿宋_GB2312" w:hAnsi="仿宋_GB2312" w:eastAsia="仿宋_GB2312" w:cs="仿宋_GB2312"/>
          <w:kern w:val="2"/>
          <w:sz w:val="32"/>
          <w:szCs w:val="32"/>
          <w:lang w:val="en-US" w:eastAsia="zh-CN"/>
        </w:rPr>
        <w:t>本科</w:t>
      </w:r>
      <w:r>
        <w:rPr>
          <w:rFonts w:ascii="仿宋_GB2312" w:hAnsi="仿宋_GB2312" w:eastAsia="仿宋_GB2312" w:cs="仿宋_GB2312"/>
          <w:kern w:val="2"/>
          <w:sz w:val="32"/>
          <w:szCs w:val="32"/>
        </w:rPr>
        <w:t>毕业证书</w:t>
      </w:r>
      <w:r>
        <w:rPr>
          <w:rFonts w:hint="eastAsia" w:ascii="仿宋_GB2312" w:hAnsi="仿宋_GB2312" w:eastAsia="仿宋_GB2312" w:cs="仿宋_GB2312"/>
          <w:kern w:val="2"/>
          <w:sz w:val="32"/>
          <w:szCs w:val="32"/>
          <w:lang w:val="en-US" w:eastAsia="zh-CN"/>
        </w:rPr>
        <w:t>和</w:t>
      </w:r>
      <w:r>
        <w:rPr>
          <w:rFonts w:ascii="仿宋_GB2312" w:hAnsi="仿宋_GB2312" w:eastAsia="仿宋_GB2312" w:cs="仿宋_GB2312"/>
          <w:kern w:val="2"/>
          <w:sz w:val="32"/>
          <w:szCs w:val="32"/>
        </w:rPr>
        <w:t>学位证书</w:t>
      </w:r>
      <w:r>
        <w:rPr>
          <w:rFonts w:hint="eastAsia" w:ascii="仿宋_GB2312" w:hAnsi="仿宋_GB2312" w:eastAsia="仿宋_GB2312" w:cs="仿宋_GB2312"/>
          <w:kern w:val="2"/>
          <w:sz w:val="32"/>
          <w:szCs w:val="32"/>
          <w:lang w:val="en-US" w:eastAsia="zh-CN"/>
        </w:rPr>
        <w:t>原件</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教育部学历证书电子注册备案表</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或《学历认证报告》</w:t>
      </w:r>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⑦</w:t>
      </w:r>
      <w:r>
        <w:rPr>
          <w:rFonts w:ascii="仿宋_GB2312" w:hAnsi="仿宋_GB2312" w:eastAsia="仿宋_GB2312" w:cs="仿宋_GB2312"/>
          <w:kern w:val="2"/>
          <w:sz w:val="32"/>
          <w:szCs w:val="32"/>
        </w:rPr>
        <w:t>境外学历考生须提供教育部留学服务中心出具的学历学位认证报告原件；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48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以上第</w:t>
      </w:r>
      <w:r>
        <w:rPr>
          <w:rFonts w:ascii="仿宋_GB2312" w:hAnsi="仿宋_GB2312" w:eastAsia="仿宋_GB2312" w:cs="仿宋_GB2312"/>
          <w:kern w:val="2"/>
          <w:sz w:val="32"/>
          <w:szCs w:val="32"/>
        </w:rPr>
        <w:t>①</w:t>
      </w:r>
      <w:r>
        <w:rPr>
          <w:rFonts w:hint="eastAsia" w:ascii="仿宋_GB2312" w:hAnsi="仿宋_GB2312" w:eastAsia="仿宋_GB2312" w:cs="仿宋_GB2312"/>
          <w:kern w:val="2"/>
          <w:sz w:val="32"/>
          <w:szCs w:val="32"/>
        </w:rPr>
        <w:t>项单独生成一个pdf文件，文件名为“考生</w:t>
      </w:r>
      <w:r>
        <w:rPr>
          <w:rFonts w:ascii="仿宋_GB2312" w:hAnsi="仿宋_GB2312" w:eastAsia="仿宋_GB2312" w:cs="仿宋_GB2312"/>
          <w:kern w:val="2"/>
          <w:sz w:val="32"/>
          <w:szCs w:val="32"/>
        </w:rPr>
        <w:t>编号</w:t>
      </w:r>
      <w:r>
        <w:rPr>
          <w:rFonts w:hint="eastAsia" w:ascii="仿宋_GB2312" w:hAnsi="仿宋_GB2312" w:eastAsia="仿宋_GB2312" w:cs="仿宋_GB2312"/>
          <w:kern w:val="2"/>
          <w:sz w:val="32"/>
          <w:szCs w:val="32"/>
        </w:rPr>
        <w:t>+考生姓名+承诺书”；第</w:t>
      </w:r>
      <w:r>
        <w:rPr>
          <w:rFonts w:ascii="仿宋_GB2312" w:hAnsi="仿宋_GB2312" w:eastAsia="仿宋_GB2312" w:cs="仿宋_GB2312"/>
          <w:kern w:val="2"/>
          <w:sz w:val="32"/>
          <w:szCs w:val="32"/>
        </w:rPr>
        <w:t>②③④⑤⑥</w:t>
      </w:r>
      <w:r>
        <w:rPr>
          <w:rFonts w:hint="eastAsia" w:ascii="仿宋_GB2312" w:hAnsi="仿宋_GB2312" w:eastAsia="仿宋_GB2312" w:cs="仿宋_GB2312"/>
          <w:kern w:val="2"/>
          <w:sz w:val="32"/>
          <w:szCs w:val="32"/>
        </w:rPr>
        <w:t>⑦项按顺序</w:t>
      </w:r>
      <w:r>
        <w:rPr>
          <w:rFonts w:ascii="仿宋_GB2312" w:hAnsi="仿宋_GB2312" w:eastAsia="仿宋_GB2312" w:cs="仿宋_GB2312"/>
          <w:kern w:val="2"/>
          <w:sz w:val="32"/>
          <w:szCs w:val="32"/>
        </w:rPr>
        <w:t>合并</w:t>
      </w:r>
      <w:r>
        <w:rPr>
          <w:rFonts w:hint="eastAsia" w:ascii="仿宋_GB2312" w:hAnsi="仿宋_GB2312" w:eastAsia="仿宋_GB2312" w:cs="仿宋_GB2312"/>
          <w:kern w:val="2"/>
          <w:sz w:val="32"/>
          <w:szCs w:val="32"/>
        </w:rPr>
        <w:t>生成一个pdf文件，文件名为“考生</w:t>
      </w:r>
      <w:r>
        <w:rPr>
          <w:rFonts w:ascii="仿宋_GB2312" w:hAnsi="仿宋_GB2312" w:eastAsia="仿宋_GB2312" w:cs="仿宋_GB2312"/>
          <w:kern w:val="2"/>
          <w:sz w:val="32"/>
          <w:szCs w:val="32"/>
        </w:rPr>
        <w:t>编号</w:t>
      </w:r>
      <w:r>
        <w:rPr>
          <w:rFonts w:hint="eastAsia" w:ascii="仿宋_GB2312" w:hAnsi="仿宋_GB2312" w:eastAsia="仿宋_GB2312" w:cs="仿宋_GB2312"/>
          <w:kern w:val="2"/>
          <w:sz w:val="32"/>
          <w:szCs w:val="32"/>
        </w:rPr>
        <w:t>+考生姓名+证件”；两个文件总大小不超过2M，在</w:t>
      </w:r>
      <w:r>
        <w:rPr>
          <w:rFonts w:ascii="仿宋_GB2312" w:hAnsi="仿宋_GB2312" w:eastAsia="仿宋_GB2312" w:cs="仿宋_GB2312"/>
          <w:kern w:val="2"/>
          <w:sz w:val="32"/>
          <w:szCs w:val="32"/>
        </w:rPr>
        <w:t>同一封邮件中</w:t>
      </w:r>
      <w:r>
        <w:rPr>
          <w:rFonts w:hint="eastAsia" w:ascii="仿宋_GB2312" w:hAnsi="仿宋_GB2312" w:eastAsia="仿宋_GB2312" w:cs="仿宋_GB2312"/>
          <w:kern w:val="2"/>
          <w:sz w:val="32"/>
          <w:szCs w:val="32"/>
        </w:rPr>
        <w:t>不打包发送</w:t>
      </w:r>
      <w:r>
        <w:rPr>
          <w:rFonts w:ascii="仿宋_GB2312" w:hAnsi="仿宋_GB2312" w:eastAsia="仿宋_GB2312" w:cs="仿宋_GB2312"/>
          <w:kern w:val="2"/>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资格审核结果会通过复试工作群（QQ群号</w:t>
      </w:r>
      <w:r>
        <w:rPr>
          <w:rFonts w:hint="eastAsia" w:ascii="仿宋_GB2312" w:hAnsi="仿宋_GB2312" w:eastAsia="仿宋_GB2312" w:cs="仿宋_GB2312"/>
          <w:sz w:val="32"/>
          <w:szCs w:val="32"/>
        </w:rPr>
        <w:t>：870440836</w:t>
      </w:r>
      <w:r>
        <w:rPr>
          <w:rFonts w:ascii="仿宋_GB2312" w:hAnsi="仿宋_GB2312" w:eastAsia="仿宋_GB2312" w:cs="仿宋_GB2312"/>
          <w:sz w:val="32"/>
          <w:szCs w:val="32"/>
        </w:rPr>
        <w:t>）公布，凡未通过学院资格审查的考生不能参加面试。</w:t>
      </w:r>
      <w:r>
        <w:rPr>
          <w:rFonts w:hint="eastAsia" w:ascii="仿宋_GB2312" w:hAnsi="仿宋_GB2312" w:eastAsia="仿宋_GB2312" w:cs="仿宋_GB2312"/>
          <w:sz w:val="32"/>
          <w:szCs w:val="32"/>
        </w:rPr>
        <w:t>相关通知将在QQ群内发布，请务必加入！加群申请备注为：报考专业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w:t>
      </w:r>
      <w:r>
        <w:rPr>
          <w:rFonts w:ascii="仿宋_GB2312" w:hAnsi="仿宋_GB2312" w:eastAsia="仿宋_GB2312" w:cs="仿宋_GB2312"/>
          <w:sz w:val="32"/>
          <w:szCs w:val="32"/>
        </w:rPr>
        <w:t>姓名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240" w:lineRule="auto"/>
        <w:rPr>
          <w:rFonts w:ascii="黑体" w:hAnsi="黑体" w:eastAsia="黑体" w:cs="黑体"/>
          <w:sz w:val="32"/>
          <w:szCs w:val="32"/>
        </w:rPr>
      </w:pPr>
      <w:r>
        <w:rPr>
          <w:rFonts w:hint="eastAsia" w:ascii="黑体" w:hAnsi="黑体" w:eastAsia="黑体" w:cs="黑体"/>
          <w:sz w:val="32"/>
          <w:szCs w:val="32"/>
        </w:rPr>
        <w:t>五、复试方式与复试时间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出于疫情防控需要，复试方式采取远程网络复试，</w:t>
      </w:r>
      <w:r>
        <w:rPr>
          <w:rFonts w:hint="eastAsia" w:ascii="仿宋_GB2312" w:hAnsi="仿宋_GB2312" w:eastAsia="仿宋_GB2312" w:cs="仿宋_GB2312"/>
          <w:kern w:val="2"/>
          <w:sz w:val="32"/>
          <w:szCs w:val="32"/>
        </w:rPr>
        <w:t>我校使用的软件平台为南软研究生招生在线面试平台</w:t>
      </w:r>
      <w:r>
        <w:rPr>
          <w:rFonts w:ascii="仿宋_GB2312" w:hAnsi="仿宋_GB2312" w:eastAsia="仿宋_GB2312" w:cs="仿宋_GB2312"/>
          <w:kern w:val="2"/>
          <w:sz w:val="32"/>
          <w:szCs w:val="32"/>
        </w:rPr>
        <w:t>，确保复试过程安全、流畅、稳定。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平台系统测试时间：复试QQ</w:t>
      </w:r>
      <w:r>
        <w:rPr>
          <w:rFonts w:ascii="仿宋_GB2312" w:hAnsi="仿宋_GB2312" w:eastAsia="仿宋_GB2312" w:cs="仿宋_GB2312"/>
          <w:kern w:val="2"/>
          <w:sz w:val="32"/>
          <w:szCs w:val="32"/>
        </w:rPr>
        <w:t>群</w:t>
      </w:r>
      <w:r>
        <w:rPr>
          <w:rFonts w:hint="eastAsia" w:ascii="仿宋_GB2312" w:hAnsi="仿宋_GB2312" w:eastAsia="仿宋_GB2312" w:cs="仿宋_GB2312"/>
          <w:kern w:val="2"/>
          <w:sz w:val="32"/>
          <w:szCs w:val="32"/>
        </w:rPr>
        <w:t>中通知</w:t>
      </w:r>
      <w:r>
        <w:rPr>
          <w:rFonts w:ascii="仿宋_GB2312" w:hAnsi="仿宋_GB2312" w:eastAsia="仿宋_GB2312" w:cs="仿宋_GB2312"/>
          <w:kern w:val="2"/>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复试时间：</w:t>
      </w:r>
      <w:r>
        <w:rPr>
          <w:rFonts w:hint="eastAsia" w:ascii="仿宋_GB2312" w:hAnsi="仿宋_GB2312" w:eastAsia="仿宋_GB2312" w:cs="仿宋_GB2312"/>
          <w:kern w:val="2"/>
          <w:sz w:val="32"/>
          <w:szCs w:val="32"/>
          <w:lang w:val="en-US" w:eastAsia="zh-CN"/>
        </w:rPr>
        <w:t>3</w:t>
      </w:r>
      <w:r>
        <w:rPr>
          <w:rFonts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30</w:t>
      </w:r>
      <w:r>
        <w:rPr>
          <w:rFonts w:ascii="仿宋_GB2312" w:hAnsi="仿宋_GB2312" w:eastAsia="仿宋_GB2312" w:cs="仿宋_GB2312"/>
          <w:kern w:val="2"/>
          <w:sz w:val="32"/>
          <w:szCs w:val="32"/>
        </w:rPr>
        <w:t>日8:30-18:30，</w:t>
      </w:r>
      <w:r>
        <w:rPr>
          <w:rFonts w:hint="eastAsia" w:ascii="仿宋_GB2312" w:hAnsi="仿宋_GB2312" w:eastAsia="仿宋_GB2312" w:cs="仿宋_GB2312"/>
          <w:kern w:val="2"/>
          <w:sz w:val="32"/>
          <w:szCs w:val="32"/>
          <w:lang w:val="en-US" w:eastAsia="zh-CN"/>
        </w:rPr>
        <w:t>3</w:t>
      </w:r>
      <w:r>
        <w:rPr>
          <w:rFonts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ascii="仿宋_GB2312" w:hAnsi="仿宋_GB2312" w:eastAsia="仿宋_GB2312" w:cs="仿宋_GB2312"/>
          <w:kern w:val="2"/>
          <w:sz w:val="32"/>
          <w:szCs w:val="32"/>
        </w:rPr>
        <w:t>日8:30-18:30。</w:t>
      </w:r>
    </w:p>
    <w:p>
      <w:pPr>
        <w:keepNext w:val="0"/>
        <w:keepLines w:val="0"/>
        <w:pageBreakBefore w:val="0"/>
        <w:kinsoku/>
        <w:wordWrap/>
        <w:overflowPunct/>
        <w:topLinePunct w:val="0"/>
        <w:autoSpaceDE/>
        <w:autoSpaceDN/>
        <w:bidi w:val="0"/>
        <w:adjustRightInd w:val="0"/>
        <w:snapToGrid w:val="0"/>
        <w:spacing w:line="240" w:lineRule="auto"/>
        <w:rPr>
          <w:rFonts w:ascii="黑体" w:hAnsi="黑体" w:eastAsia="黑体" w:cs="黑体"/>
          <w:sz w:val="32"/>
          <w:szCs w:val="32"/>
        </w:rPr>
      </w:pPr>
      <w:r>
        <w:rPr>
          <w:rFonts w:hint="eastAsia" w:ascii="黑体" w:hAnsi="黑体" w:eastAsia="黑体" w:cs="黑体"/>
          <w:bCs/>
          <w:sz w:val="32"/>
          <w:szCs w:val="32"/>
        </w:rPr>
        <w:t>六、复试内容与分值</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复试总成绩为240 分，每位考生考试时间为 30 分钟。</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1.专业测试（15分钟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主要考核考生对本学科专业知识和应用技能的掌握程度，共100分。专业测试实行题库随机抽题。</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2．综合面试（10分钟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主要考察考生的思维、反应、表达、创新等方面的能力；个人基本素质、心理健康状况、从事社会公益、思想政治素质及道德品质等方面的情况，共</w:t>
      </w:r>
      <w:r>
        <w:rPr>
          <w:rFonts w:hint="eastAsia" w:ascii="仿宋_GB2312" w:hAnsi="仿宋_GB2312" w:eastAsia="仿宋_GB2312" w:cs="仿宋_GB2312"/>
          <w:kern w:val="2"/>
          <w:sz w:val="32"/>
          <w:szCs w:val="32"/>
        </w:rPr>
        <w:t>12</w:t>
      </w:r>
      <w:r>
        <w:rPr>
          <w:rFonts w:ascii="仿宋_GB2312" w:hAnsi="仿宋_GB2312" w:eastAsia="仿宋_GB2312" w:cs="仿宋_GB2312"/>
          <w:kern w:val="2"/>
          <w:sz w:val="32"/>
          <w:szCs w:val="32"/>
        </w:rPr>
        <w:t>0分。其中思想政治素质和道德品质考核结果不计入考生总成绩。</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3．语言测试（5分钟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ascii="仿宋_GB2312" w:hAnsi="仿宋_GB2312" w:eastAsia="仿宋_GB2312" w:cs="仿宋_GB2312"/>
          <w:kern w:val="2"/>
          <w:sz w:val="32"/>
          <w:szCs w:val="32"/>
        </w:rPr>
        <w:t>英语听力和口语测试，共20分。</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240" w:lineRule="auto"/>
        <w:rPr>
          <w:rFonts w:ascii="黑体" w:hAnsi="黑体" w:eastAsia="黑体" w:cs="黑体"/>
          <w:bCs/>
          <w:sz w:val="32"/>
          <w:szCs w:val="32"/>
        </w:rPr>
      </w:pPr>
      <w:r>
        <w:rPr>
          <w:rFonts w:hint="eastAsia" w:ascii="黑体" w:hAnsi="黑体" w:eastAsia="黑体" w:cs="黑体"/>
          <w:bCs/>
          <w:sz w:val="32"/>
          <w:szCs w:val="32"/>
        </w:rPr>
        <w:t>七、复试规则</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 两识别（人脸识别和人证识别）、 四比对（报考库、学籍学历库、人口信息库、考生考试诚信档案库）、 三随机（随机确定考生复试次序、随机确定导师组组成成员、随机抽取复试试题）”原则进行考生信息审核及复试组织工作。</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.考生须签订《诚信复试承诺书》，确保提交材料真实和复试过程诚信。</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3．分组原则：根据招生的学位类型（学术学位、专业学位）和复试考生人数分组复试。复试组由无直系亲属报考本学院</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学科责任教授和教师组成，每个复试组专家成员不少于5人。</w:t>
      </w:r>
      <w:r>
        <w:rPr>
          <w:rFonts w:hint="eastAsia" w:ascii="仿宋_GB2312" w:hAnsi="仿宋_GB2312" w:eastAsia="仿宋_GB2312" w:cs="仿宋_GB2312"/>
          <w:sz w:val="32"/>
          <w:szCs w:val="32"/>
        </w:rPr>
        <w:t>小组成员现场独立评分，复试全过程须进行录音录像，影像资料保存时间为一年。</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240" w:lineRule="auto"/>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4．关于复试成绩采取规格化计算方法的说明</w:t>
      </w:r>
      <w:r>
        <w:rPr>
          <w:rFonts w:hint="eastAsia" w:ascii="仿宋_GB2312" w:hAnsi="仿宋_GB2312" w:eastAsia="仿宋_GB2312" w:cs="仿宋_GB2312"/>
          <w:kern w:val="2"/>
          <w:sz w:val="32"/>
          <w:szCs w:val="32"/>
        </w:rPr>
        <w:t>：</w:t>
      </w:r>
    </w:p>
    <w:p>
      <w:pPr>
        <w:pStyle w:val="5"/>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240" w:lineRule="auto"/>
        <w:ind w:firstLine="640" w:firstLineChars="20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为消除分组复试的差异性，确保复试的公平公正，将考生复试成绩进行规格化处理，考生的复试成绩以规格化后的成绩来计算。</w:t>
      </w:r>
    </w:p>
    <w:p>
      <w:pPr>
        <w:pStyle w:val="5"/>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240" w:lineRule="auto"/>
        <w:ind w:firstLine="640" w:firstLineChars="20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①复试成绩=专业测试规格化成绩+综合面试规格化成绩+语言测试规格化成绩；</w:t>
      </w:r>
    </w:p>
    <w:p>
      <w:pPr>
        <w:pStyle w:val="5"/>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240" w:lineRule="auto"/>
        <w:ind w:firstLine="640" w:firstLineChars="20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②综合成绩=初试成绩+复试成绩；</w:t>
      </w:r>
    </w:p>
    <w:p>
      <w:pPr>
        <w:keepNext w:val="0"/>
        <w:keepLines w:val="0"/>
        <w:pageBreakBefore w:val="0"/>
        <w:widowControl/>
        <w:kinsoku/>
        <w:wordWrap/>
        <w:overflowPunct/>
        <w:topLinePunct w:val="0"/>
        <w:autoSpaceDE/>
        <w:autoSpaceDN/>
        <w:bidi w:val="0"/>
        <w:adjustRightInd w:val="0"/>
        <w:snapToGrid/>
        <w:spacing w:line="240" w:lineRule="auto"/>
        <w:ind w:firstLine="640" w:firstLineChars="200"/>
        <w:jc w:val="left"/>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③学院将指定专人对各项成绩原始记录、核算过程及最终结果进行比对、复核，确认无误后2人以上签字留存、备查。</w:t>
      </w:r>
    </w:p>
    <w:p>
      <w:pPr>
        <w:keepNext w:val="0"/>
        <w:keepLines w:val="0"/>
        <w:pageBreakBefore w:val="0"/>
        <w:widowControl/>
        <w:kinsoku/>
        <w:wordWrap/>
        <w:overflowPunct/>
        <w:topLinePunct w:val="0"/>
        <w:autoSpaceDE/>
        <w:autoSpaceDN/>
        <w:bidi w:val="0"/>
        <w:adjustRightInd w:val="0"/>
        <w:snapToGrid/>
        <w:spacing w:line="240" w:lineRule="auto"/>
        <w:ind w:firstLine="640" w:firstLineChars="200"/>
        <w:jc w:val="lef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④</w:t>
      </w:r>
      <w:r>
        <w:rPr>
          <w:rFonts w:hint="eastAsia" w:ascii="仿宋_GB2312" w:hAnsi="仿宋_GB2312" w:eastAsia="仿宋_GB2312" w:cs="仿宋_GB2312"/>
          <w:kern w:val="2"/>
          <w:sz w:val="32"/>
          <w:szCs w:val="32"/>
          <w:lang w:val="en-US" w:eastAsia="zh-CN"/>
        </w:rPr>
        <w:t>考生</w:t>
      </w:r>
      <w:r>
        <w:rPr>
          <w:rFonts w:hint="eastAsia" w:ascii="仿宋_GB2312" w:hAnsi="仿宋_GB2312" w:eastAsia="仿宋_GB2312" w:cs="仿宋_GB2312"/>
          <w:kern w:val="2"/>
          <w:sz w:val="32"/>
          <w:szCs w:val="32"/>
        </w:rPr>
        <w:t>成绩规格化</w:t>
      </w:r>
      <w:r>
        <w:rPr>
          <w:rFonts w:hint="eastAsia" w:ascii="仿宋_GB2312" w:hAnsi="仿宋_GB2312" w:eastAsia="仿宋_GB2312" w:cs="仿宋_GB2312"/>
          <w:kern w:val="2"/>
          <w:sz w:val="32"/>
          <w:szCs w:val="32"/>
          <w:lang w:val="en-US" w:eastAsia="zh-CN"/>
        </w:rPr>
        <w:t>成绩</w:t>
      </w:r>
      <w:r>
        <w:rPr>
          <w:rFonts w:hint="eastAsia" w:ascii="仿宋_GB2312" w:hAnsi="仿宋_GB2312" w:eastAsia="仿宋_GB2312" w:cs="仿宋_GB2312"/>
          <w:kern w:val="2"/>
          <w:sz w:val="32"/>
          <w:szCs w:val="32"/>
        </w:rPr>
        <w:t>计算方法</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将</w:t>
      </w:r>
      <w:r>
        <w:rPr>
          <w:rFonts w:hint="eastAsia" w:ascii="仿宋_GB2312" w:hAnsi="仿宋_GB2312" w:eastAsia="仿宋_GB2312" w:cs="仿宋_GB2312"/>
          <w:kern w:val="2"/>
          <w:sz w:val="32"/>
          <w:szCs w:val="32"/>
          <w:lang w:val="en-US" w:eastAsia="zh-CN"/>
        </w:rPr>
        <w:t>考</w:t>
      </w:r>
      <w:r>
        <w:rPr>
          <w:rFonts w:hint="eastAsia" w:ascii="仿宋_GB2312" w:hAnsi="仿宋_GB2312" w:eastAsia="仿宋_GB2312" w:cs="仿宋_GB2312"/>
          <w:kern w:val="2"/>
          <w:sz w:val="32"/>
          <w:szCs w:val="32"/>
        </w:rPr>
        <w:t>生每</w:t>
      </w:r>
      <w:r>
        <w:rPr>
          <w:rFonts w:hint="eastAsia" w:ascii="仿宋_GB2312" w:hAnsi="仿宋_GB2312" w:eastAsia="仿宋_GB2312" w:cs="仿宋_GB2312"/>
          <w:kern w:val="2"/>
          <w:sz w:val="32"/>
          <w:szCs w:val="32"/>
          <w:lang w:val="en-US" w:eastAsia="zh-CN"/>
        </w:rPr>
        <w:t>项</w:t>
      </w:r>
      <w:r>
        <w:rPr>
          <w:rFonts w:hint="eastAsia" w:ascii="仿宋_GB2312" w:hAnsi="仿宋_GB2312" w:eastAsia="仿宋_GB2312" w:cs="仿宋_GB2312"/>
          <w:kern w:val="2"/>
          <w:sz w:val="32"/>
          <w:szCs w:val="32"/>
        </w:rPr>
        <w:t>成绩的平均值平移至80分。即将所有</w:t>
      </w:r>
      <w:r>
        <w:rPr>
          <w:rFonts w:hint="eastAsia" w:ascii="仿宋_GB2312" w:hAnsi="仿宋_GB2312" w:eastAsia="仿宋_GB2312" w:cs="仿宋_GB2312"/>
          <w:kern w:val="2"/>
          <w:sz w:val="32"/>
          <w:szCs w:val="32"/>
          <w:lang w:val="en-US" w:eastAsia="zh-CN"/>
        </w:rPr>
        <w:t>考</w:t>
      </w:r>
      <w:r>
        <w:rPr>
          <w:rFonts w:hint="eastAsia" w:ascii="仿宋_GB2312" w:hAnsi="仿宋_GB2312" w:eastAsia="仿宋_GB2312" w:cs="仿宋_GB2312"/>
          <w:kern w:val="2"/>
          <w:sz w:val="32"/>
          <w:szCs w:val="32"/>
        </w:rPr>
        <w:t>生的该</w:t>
      </w:r>
      <w:r>
        <w:rPr>
          <w:rFonts w:hint="eastAsia" w:ascii="仿宋_GB2312" w:hAnsi="仿宋_GB2312" w:eastAsia="仿宋_GB2312" w:cs="仿宋_GB2312"/>
          <w:kern w:val="2"/>
          <w:sz w:val="32"/>
          <w:szCs w:val="32"/>
          <w:lang w:val="en-US" w:eastAsia="zh-CN"/>
        </w:rPr>
        <w:t>项</w:t>
      </w:r>
      <w:r>
        <w:rPr>
          <w:rFonts w:hint="eastAsia" w:ascii="仿宋_GB2312" w:hAnsi="仿宋_GB2312" w:eastAsia="仿宋_GB2312" w:cs="仿宋_GB2312"/>
          <w:kern w:val="2"/>
          <w:sz w:val="32"/>
          <w:szCs w:val="32"/>
        </w:rPr>
        <w:t>成绩累加后求出平均值(四舍五入)，比如86分，则考分为86分研究生的规格化成绩为80分。一般地，对每</w:t>
      </w:r>
      <w:r>
        <w:rPr>
          <w:rFonts w:hint="eastAsia" w:ascii="仿宋_GB2312" w:hAnsi="仿宋_GB2312" w:eastAsia="仿宋_GB2312" w:cs="仿宋_GB2312"/>
          <w:kern w:val="2"/>
          <w:sz w:val="32"/>
          <w:szCs w:val="32"/>
          <w:lang w:val="en-US" w:eastAsia="zh-CN"/>
        </w:rPr>
        <w:t>位考生</w:t>
      </w:r>
      <w:r>
        <w:rPr>
          <w:rFonts w:hint="eastAsia" w:ascii="仿宋_GB2312" w:hAnsi="仿宋_GB2312" w:eastAsia="仿宋_GB2312" w:cs="仿宋_GB2312"/>
          <w:kern w:val="2"/>
          <w:sz w:val="32"/>
          <w:szCs w:val="32"/>
        </w:rPr>
        <w:t>第i</w:t>
      </w:r>
      <w:r>
        <w:rPr>
          <w:rFonts w:hint="eastAsia" w:ascii="仿宋_GB2312" w:hAnsi="仿宋_GB2312" w:eastAsia="仿宋_GB2312" w:cs="仿宋_GB2312"/>
          <w:kern w:val="2"/>
          <w:sz w:val="32"/>
          <w:szCs w:val="32"/>
          <w:lang w:val="en-US" w:eastAsia="zh-CN"/>
        </w:rPr>
        <w:t>项</w:t>
      </w:r>
      <w:r>
        <w:rPr>
          <w:rFonts w:hint="eastAsia" w:ascii="仿宋_GB2312" w:hAnsi="仿宋_GB2312" w:eastAsia="仿宋_GB2312" w:cs="仿宋_GB2312"/>
          <w:kern w:val="2"/>
          <w:sz w:val="32"/>
          <w:szCs w:val="32"/>
        </w:rPr>
        <w:t xml:space="preserve">规格化成绩Ni=考试成绩+(80-平均成绩)。 </w:t>
      </w:r>
    </w:p>
    <w:p>
      <w:pPr>
        <w:keepNext w:val="0"/>
        <w:keepLines w:val="0"/>
        <w:pageBreakBefore w:val="0"/>
        <w:kinsoku/>
        <w:wordWrap/>
        <w:overflowPunct/>
        <w:topLinePunct w:val="0"/>
        <w:autoSpaceDE/>
        <w:autoSpaceDN/>
        <w:bidi w:val="0"/>
        <w:adjustRightInd w:val="0"/>
        <w:snapToGrid/>
        <w:spacing w:line="240" w:lineRule="auto"/>
        <w:rPr>
          <w:rFonts w:ascii="黑体" w:hAnsi="黑体" w:eastAsia="黑体" w:cs="黑体"/>
          <w:sz w:val="32"/>
          <w:szCs w:val="32"/>
        </w:rPr>
      </w:pPr>
      <w:r>
        <w:rPr>
          <w:rFonts w:hint="eastAsia" w:ascii="黑体" w:hAnsi="黑体" w:eastAsia="黑体" w:cs="黑体"/>
          <w:b/>
          <w:sz w:val="32"/>
          <w:szCs w:val="32"/>
        </w:rPr>
        <w:t>八、录取与调剂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1.根据考生综合成绩（即初试成绩加复试成绩之和）重新排序(综合成绩相同时按初试成绩总分排序，初试成绩总分相同时按初试数学成绩排序，若初试数学成绩仍相同时，按初试英语成绩排序。有必要时，可对考生二次复试)择优确定拟录取名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2.有下列情况之一者不予录取：</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①</w:t>
      </w:r>
      <w:r>
        <w:rPr>
          <w:rFonts w:hint="eastAsia" w:ascii="仿宋_GB2312" w:hAnsi="仿宋_GB2312" w:eastAsia="仿宋_GB2312" w:cs="仿宋_GB2312"/>
          <w:kern w:val="2"/>
          <w:sz w:val="32"/>
          <w:szCs w:val="32"/>
        </w:rPr>
        <w:t>未按规定时间参加远程网络复试的考生；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②复试成绩不合格者（低于144分，满分240分）；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ascii="仿宋_GB2312" w:hAnsi="仿宋_GB2312" w:eastAsia="仿宋_GB2312" w:cs="仿宋_GB2312"/>
          <w:kern w:val="2"/>
          <w:sz w:val="32"/>
          <w:szCs w:val="32"/>
        </w:rPr>
        <w:t>③思想道德考核不合格者;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560"/>
        <w:textAlignment w:val="top"/>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④</w:t>
      </w:r>
      <w:r>
        <w:rPr>
          <w:rFonts w:ascii="仿宋_GB2312" w:hAnsi="仿宋_GB2312" w:eastAsia="仿宋_GB2312" w:cs="仿宋_GB2312"/>
          <w:kern w:val="2"/>
          <w:sz w:val="32"/>
          <w:szCs w:val="32"/>
        </w:rPr>
        <w:t>体检不合格者。</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3.调档：录取为全日制非定向就业的考生须调档至我校。全日制定向类别和非全日制硕士考生不调档。</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color w:val="000000"/>
          <w:kern w:val="0"/>
          <w:sz w:val="32"/>
          <w:szCs w:val="32"/>
          <w:lang w:val="en-US" w:eastAsia="zh-CN" w:bidi="ar"/>
        </w:rPr>
        <w:t>定向类别的考生</w:t>
      </w:r>
      <w:r>
        <w:rPr>
          <w:rFonts w:hint="eastAsia" w:ascii="仿宋_GB2312" w:hAnsi="仿宋_GB2312" w:eastAsia="仿宋_GB2312" w:cs="仿宋_GB2312"/>
          <w:sz w:val="32"/>
          <w:szCs w:val="32"/>
        </w:rPr>
        <w:t>在被录取前与招生单位、用人单位分别签订就业合同，毕业后回定向单位就业。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top"/>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本</w:t>
      </w:r>
      <w:r>
        <w:rPr>
          <w:rFonts w:ascii="仿宋_GB2312" w:hAnsi="仿宋_GB2312" w:eastAsia="仿宋_GB2312" w:cs="仿宋_GB2312"/>
          <w:kern w:val="2"/>
          <w:sz w:val="32"/>
          <w:szCs w:val="32"/>
        </w:rPr>
        <w:t>院</w:t>
      </w:r>
      <w:r>
        <w:rPr>
          <w:rFonts w:hint="eastAsia" w:ascii="仿宋_GB2312" w:hAnsi="仿宋_GB2312" w:eastAsia="仿宋_GB2312" w:cs="仿宋_GB2312"/>
          <w:kern w:val="2"/>
          <w:sz w:val="32"/>
          <w:szCs w:val="32"/>
        </w:rPr>
        <w:t>各学科专业均不接收校内外调剂</w:t>
      </w:r>
      <w:r>
        <w:rPr>
          <w:rFonts w:ascii="仿宋_GB2312" w:hAnsi="仿宋_GB2312" w:eastAsia="仿宋_GB2312" w:cs="仿宋_GB2312"/>
          <w:kern w:val="2"/>
          <w:sz w:val="32"/>
          <w:szCs w:val="32"/>
        </w:rPr>
        <w:t>。</w:t>
      </w:r>
    </w:p>
    <w:p>
      <w:pPr>
        <w:keepNext w:val="0"/>
        <w:keepLines w:val="0"/>
        <w:pageBreakBefore w:val="0"/>
        <w:widowControl/>
        <w:kinsoku/>
        <w:wordWrap/>
        <w:overflowPunct/>
        <w:topLinePunct w:val="0"/>
        <w:autoSpaceDE/>
        <w:autoSpaceDN/>
        <w:bidi w:val="0"/>
        <w:spacing w:line="240" w:lineRule="auto"/>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九、信息公开</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黑体" w:hAnsi="黑体" w:eastAsia="黑体" w:cs="黑体"/>
          <w:color w:val="000000"/>
          <w:kern w:val="0"/>
          <w:sz w:val="32"/>
          <w:szCs w:val="32"/>
          <w:lang w:bidi="ar"/>
        </w:rPr>
      </w:pPr>
      <w:r>
        <w:rPr>
          <w:rFonts w:hint="eastAsia" w:ascii="仿宋_GB2312" w:hAnsi="仿宋_GB2312" w:eastAsia="仿宋_GB2312" w:cs="仿宋_GB2312"/>
          <w:color w:val="000000"/>
          <w:kern w:val="0"/>
          <w:sz w:val="32"/>
          <w:szCs w:val="32"/>
          <w:lang w:bidi="ar"/>
        </w:rPr>
        <w:t>学院将在本学院的网站公示复试名单及成绩、拟录取建议名单，拟录取建议名单公示时间不少于10个工作日。公示无误后报学校研究生院招生办审核，最终录取结果以学校公布的拟录取名单为准。</w:t>
      </w:r>
    </w:p>
    <w:p>
      <w:pPr>
        <w:keepNext w:val="0"/>
        <w:keepLines w:val="0"/>
        <w:pageBreakBefore w:val="0"/>
        <w:widowControl/>
        <w:kinsoku/>
        <w:wordWrap/>
        <w:overflowPunct/>
        <w:topLinePunct w:val="0"/>
        <w:autoSpaceDE/>
        <w:autoSpaceDN/>
        <w:bidi w:val="0"/>
        <w:spacing w:line="240" w:lineRule="auto"/>
        <w:jc w:val="left"/>
        <w:rPr>
          <w:rFonts w:ascii="黑体" w:hAnsi="黑体" w:eastAsia="黑体" w:cs="黑体"/>
          <w:color w:val="FF0000"/>
          <w:sz w:val="32"/>
          <w:szCs w:val="32"/>
        </w:rPr>
      </w:pPr>
      <w:r>
        <w:rPr>
          <w:rFonts w:hint="eastAsia" w:ascii="黑体" w:hAnsi="黑体" w:eastAsia="黑体" w:cs="黑体"/>
          <w:color w:val="000000"/>
          <w:kern w:val="0"/>
          <w:sz w:val="32"/>
          <w:szCs w:val="32"/>
          <w:lang w:bidi="ar"/>
        </w:rPr>
        <w:t>十、考生复试须知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auto"/>
          <w:sz w:val="32"/>
          <w:szCs w:val="28"/>
        </w:rPr>
        <w:t>在规定时间内按照院系要求上传并提交</w:t>
      </w:r>
      <w:r>
        <w:rPr>
          <w:rFonts w:hint="eastAsia" w:hAnsi="仿宋_GB2312" w:cs="仿宋_GB2312"/>
          <w:color w:val="auto"/>
          <w:sz w:val="32"/>
          <w:szCs w:val="28"/>
          <w:lang w:eastAsia="zh-CN"/>
        </w:rPr>
        <w:t>复试材料</w:t>
      </w:r>
      <w:r>
        <w:rPr>
          <w:rFonts w:hint="eastAsia" w:ascii="仿宋_GB2312" w:hAnsi="仿宋_GB2312" w:eastAsia="仿宋_GB2312" w:cs="仿宋_GB2312"/>
          <w:color w:val="auto"/>
          <w:sz w:val="32"/>
          <w:szCs w:val="28"/>
        </w:rPr>
        <w:t>。必填项的材料要求考生必须上传并提交后方可进入面试；非必填材料可不填，不影响后续面试。材料一旦提交，不可修改。考生应对所提供材料的真实性负责，对弄虚作假者，一经查实，将取消复试及录取资格。</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2.资格审核通过的考生须通过学校缴费平台缴纳复试费，复试费标准为 120 元/人次。缴费后因各种原因未参加复试者，已支付的复试费不退。（具体缴费平台及开放时间另行通知）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auto"/>
          <w:sz w:val="32"/>
          <w:szCs w:val="28"/>
        </w:rPr>
        <w:t>准备好配备有清晰摄像头的电脑或手机设备，并提前下载安装好面试软件，完成实人认证、准考信息及承诺书确认、面试材料提交、摄像头及麦克风调试等操作。设备需保证电量、存储空间充足，面试期间建议连接优质Wi-Fi网络，关闭移动设备通话、录屏、外放音乐、闹钟等可能影响面试的应用程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4.面试场地应保证照明良好、不逆光，环境安静，不得出现除考生外的其他无关人员。面试时，考生应正对摄像头、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保持坐姿端正，保证摄像头可清晰拍摄到上半身。面试期间，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考生不得佩戴耳机，眼睛不可离开屏幕，不可切换面试界面。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考生若不具备远程复试条件，及时联系学院寻求支持和帮助。</w:t>
      </w:r>
    </w:p>
    <w:p>
      <w:pPr>
        <w:keepNext w:val="0"/>
        <w:keepLines w:val="0"/>
        <w:pageBreakBefore w:val="0"/>
        <w:kinsoku/>
        <w:wordWrap/>
        <w:overflowPunct/>
        <w:topLinePunct w:val="0"/>
        <w:autoSpaceDE/>
        <w:autoSpaceDN/>
        <w:bidi w:val="0"/>
        <w:spacing w:line="240" w:lineRule="auto"/>
        <w:rPr>
          <w:rFonts w:ascii="仿宋_GB2312" w:hAnsi="仿宋_GB2312" w:eastAsia="仿宋_GB2312" w:cs="仿宋_GB2312"/>
          <w:sz w:val="32"/>
          <w:szCs w:val="32"/>
        </w:rPr>
      </w:pPr>
      <w:r>
        <w:rPr>
          <w:rFonts w:hint="eastAsia" w:ascii="黑体" w:hAnsi="黑体" w:eastAsia="黑体" w:cs="黑体"/>
          <w:sz w:val="32"/>
          <w:szCs w:val="32"/>
        </w:rPr>
        <w:t>十一、体检</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考生体检在入学报到后进行，由学校医院组织实施，体检要求按照教育部相关文件执行。</w:t>
      </w:r>
    </w:p>
    <w:p>
      <w:pPr>
        <w:keepNext w:val="0"/>
        <w:keepLines w:val="0"/>
        <w:pageBreakBefore w:val="0"/>
        <w:kinsoku/>
        <w:wordWrap/>
        <w:overflowPunct/>
        <w:topLinePunct w:val="0"/>
        <w:autoSpaceDE/>
        <w:autoSpaceDN/>
        <w:bidi w:val="0"/>
        <w:spacing w:line="240" w:lineRule="auto"/>
        <w:rPr>
          <w:rFonts w:ascii="黑体" w:hAnsi="黑体" w:eastAsia="黑体" w:cs="黑体"/>
          <w:sz w:val="32"/>
          <w:szCs w:val="32"/>
        </w:rPr>
      </w:pPr>
      <w:r>
        <w:rPr>
          <w:rFonts w:hint="eastAsia" w:ascii="黑体" w:hAnsi="黑体" w:eastAsia="黑体" w:cs="黑体"/>
          <w:sz w:val="32"/>
          <w:szCs w:val="32"/>
        </w:rPr>
        <w:t>十二、咨询、申诉及监督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 信息查询：复试、录取等信息可在学院和学校研究生院网站查询。湖南大学研究生院网址：</w:t>
      </w:r>
      <w:r>
        <w:rPr>
          <w:rFonts w:hint="eastAsia" w:ascii="仿宋_GB2312" w:hAnsi="仿宋_GB2312" w:eastAsia="仿宋_GB2312" w:cs="仿宋_GB2312"/>
          <w:color w:val="000000"/>
          <w:kern w:val="0"/>
          <w:sz w:val="32"/>
          <w:szCs w:val="32"/>
          <w:lang w:bidi="ar"/>
        </w:rPr>
        <w:fldChar w:fldCharType="begin"/>
      </w:r>
      <w:r>
        <w:rPr>
          <w:rFonts w:hint="eastAsia" w:ascii="仿宋_GB2312" w:hAnsi="仿宋_GB2312" w:eastAsia="仿宋_GB2312" w:cs="仿宋_GB2312"/>
          <w:color w:val="000000"/>
          <w:kern w:val="0"/>
          <w:sz w:val="32"/>
          <w:szCs w:val="32"/>
          <w:lang w:bidi="ar"/>
        </w:rPr>
        <w:instrText xml:space="preserve"> HYPERLINK "http://gra.hnu.edu.cn/index.htm" </w:instrText>
      </w:r>
      <w:r>
        <w:rPr>
          <w:rFonts w:hint="eastAsia" w:ascii="仿宋_GB2312" w:hAnsi="仿宋_GB2312" w:eastAsia="仿宋_GB2312" w:cs="仿宋_GB2312"/>
          <w:color w:val="000000"/>
          <w:kern w:val="0"/>
          <w:sz w:val="32"/>
          <w:szCs w:val="32"/>
          <w:lang w:bidi="ar"/>
        </w:rPr>
        <w:fldChar w:fldCharType="separate"/>
      </w:r>
      <w:r>
        <w:rPr>
          <w:rFonts w:hint="eastAsia" w:ascii="仿宋_GB2312" w:hAnsi="仿宋_GB2312" w:eastAsia="仿宋_GB2312" w:cs="仿宋_GB2312"/>
          <w:color w:val="000000"/>
          <w:kern w:val="0"/>
          <w:sz w:val="32"/>
          <w:szCs w:val="32"/>
          <w:lang w:bidi="ar"/>
        </w:rPr>
        <w:t>http://gra.hnu.edu.cn/index.htm</w:t>
      </w:r>
      <w:r>
        <w:rPr>
          <w:rFonts w:hint="eastAsia" w:ascii="仿宋_GB2312" w:hAnsi="仿宋_GB2312" w:eastAsia="仿宋_GB2312" w:cs="仿宋_GB2312"/>
          <w:color w:val="000000"/>
          <w:kern w:val="0"/>
          <w:sz w:val="32"/>
          <w:szCs w:val="32"/>
          <w:lang w:bidi="ar"/>
        </w:rPr>
        <w:fldChar w:fldCharType="end"/>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 申诉：申请人对院系硕士生招生环节有异议的，可向院系书面形式具名提起申诉，若申诉人对答复仍有异议的，可向学校研究生招生办公室提起申诉。</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3. 咨询及申诉联系方式：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学院咨询电话：0731-88822829，</w:t>
      </w:r>
      <w:r>
        <w:rPr>
          <w:rFonts w:hint="eastAsia" w:ascii="仿宋_GB2312" w:hAnsi="仿宋_GB2312" w:eastAsia="仿宋_GB2312" w:cs="仿宋_GB2312"/>
          <w:color w:val="000000"/>
          <w:kern w:val="0"/>
          <w:sz w:val="32"/>
          <w:szCs w:val="32"/>
          <w:lang w:val="en-US" w:eastAsia="zh-CN" w:bidi="ar"/>
        </w:rPr>
        <w:t>罗</w:t>
      </w:r>
      <w:r>
        <w:rPr>
          <w:rFonts w:hint="eastAsia" w:ascii="仿宋_GB2312" w:hAnsi="仿宋_GB2312" w:eastAsia="仿宋_GB2312" w:cs="仿宋_GB2312"/>
          <w:color w:val="000000"/>
          <w:kern w:val="0"/>
          <w:sz w:val="32"/>
          <w:szCs w:val="32"/>
          <w:lang w:bidi="ar"/>
        </w:rPr>
        <w:t>老师；</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研究生院招生办：0731-88822856；</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学校电子邮箱yzb@hnu.edu.cn(邮件标题请注明：202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年研招录取)。</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4.监督：我院硕士研究生招生工作始终严格按照公平、公正、公开的原则进行，接受考生、家长和社会的监督，如发现有违规违纪情况可向学院复试监督小组或者学校监察处反映。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学院复试监督小组：0731-88822462</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学校监察处：0731-88821680</w:t>
      </w:r>
    </w:p>
    <w:p>
      <w:pPr>
        <w:keepNext w:val="0"/>
        <w:keepLines w:val="0"/>
        <w:pageBreakBefore w:val="0"/>
        <w:widowControl/>
        <w:kinsoku/>
        <w:wordWrap/>
        <w:overflowPunct/>
        <w:topLinePunct w:val="0"/>
        <w:autoSpaceDE/>
        <w:autoSpaceDN/>
        <w:bidi w:val="0"/>
        <w:spacing w:line="240" w:lineRule="auto"/>
        <w:jc w:val="left"/>
        <w:rPr>
          <w:rFonts w:ascii="黑体" w:hAnsi="黑体" w:eastAsia="黑体" w:cs="黑体"/>
          <w:color w:val="FF0000"/>
          <w:kern w:val="0"/>
          <w:sz w:val="32"/>
          <w:szCs w:val="32"/>
          <w:lang w:bidi="ar"/>
        </w:rPr>
      </w:pPr>
      <w:r>
        <w:rPr>
          <w:rFonts w:hint="eastAsia" w:ascii="黑体" w:hAnsi="黑体" w:eastAsia="黑体" w:cs="黑体"/>
          <w:color w:val="000000"/>
          <w:kern w:val="0"/>
          <w:sz w:val="32"/>
          <w:szCs w:val="32"/>
          <w:lang w:bidi="ar"/>
        </w:rPr>
        <w:t>十三、其他</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1.本院不招收非全日制的硕士研究生，所有录取学生的人事档案和工资关系须转入我校，学校安排住宿，享受学校有关奖助。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2.本办法由学院研究生招生工作领导小组制定，由学院招生工作办公室负责解释，若与学校相关规定有异议处，按学校规定执行。如有未尽事宜，经学院研究生招生领导小组商议后公示。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spacing w:line="240" w:lineRule="auto"/>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 202</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年环境科学</w:t>
      </w:r>
      <w:r>
        <w:rPr>
          <w:rFonts w:ascii="仿宋_GB2312" w:hAnsi="仿宋_GB2312" w:eastAsia="仿宋_GB2312" w:cs="仿宋_GB2312"/>
          <w:color w:val="000000"/>
          <w:kern w:val="0"/>
          <w:sz w:val="32"/>
          <w:szCs w:val="32"/>
          <w:lang w:bidi="ar"/>
        </w:rPr>
        <w:t>与工程</w:t>
      </w:r>
      <w:r>
        <w:rPr>
          <w:rFonts w:hint="eastAsia" w:ascii="仿宋_GB2312" w:hAnsi="仿宋_GB2312" w:eastAsia="仿宋_GB2312" w:cs="仿宋_GB2312"/>
          <w:color w:val="000000"/>
          <w:kern w:val="0"/>
          <w:sz w:val="32"/>
          <w:szCs w:val="32"/>
          <w:lang w:bidi="ar"/>
        </w:rPr>
        <w:t>学院进入复试的考生名单</w:t>
      </w:r>
    </w:p>
    <w:p>
      <w:pPr>
        <w:keepNext w:val="0"/>
        <w:keepLines w:val="0"/>
        <w:pageBreakBefore w:val="0"/>
        <w:widowControl/>
        <w:kinsoku/>
        <w:wordWrap/>
        <w:overflowPunct/>
        <w:topLinePunct w:val="0"/>
        <w:autoSpaceDE/>
        <w:autoSpaceDN/>
        <w:bidi w:val="0"/>
        <w:spacing w:line="240" w:lineRule="auto"/>
        <w:jc w:val="left"/>
        <w:rPr>
          <w:rFonts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lang w:bidi="ar"/>
        </w:rPr>
        <w:t>附件2： 诚信复试承诺书</w:t>
      </w:r>
    </w:p>
    <w:p>
      <w:pPr>
        <w:keepNext w:val="0"/>
        <w:keepLines w:val="0"/>
        <w:pageBreakBefore w:val="0"/>
        <w:kinsoku/>
        <w:wordWrap/>
        <w:overflowPunct/>
        <w:topLinePunct w:val="0"/>
        <w:autoSpaceDE/>
        <w:autoSpaceDN/>
        <w:bidi w:val="0"/>
        <w:spacing w:line="24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湖南大学环境科学与工程学院</w:t>
      </w:r>
    </w:p>
    <w:p>
      <w:pPr>
        <w:keepNext w:val="0"/>
        <w:keepLines w:val="0"/>
        <w:pageBreakBefore w:val="0"/>
        <w:kinsoku/>
        <w:wordWrap/>
        <w:overflowPunct/>
        <w:topLinePunct w:val="0"/>
        <w:autoSpaceDE/>
        <w:autoSpaceDN/>
        <w:bidi w:val="0"/>
        <w:spacing w:line="240" w:lineRule="auto"/>
        <w:ind w:right="480"/>
        <w:jc w:val="righ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二〇二</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年三月</w:t>
      </w:r>
      <w:r>
        <w:rPr>
          <w:rFonts w:hint="eastAsia" w:ascii="仿宋_GB2312" w:hAnsi="仿宋_GB2312" w:eastAsia="仿宋_GB2312" w:cs="仿宋_GB2312"/>
          <w:sz w:val="32"/>
          <w:szCs w:val="32"/>
          <w:highlight w:val="none"/>
          <w:lang w:val="en-US" w:eastAsia="zh-CN"/>
        </w:rPr>
        <w:t>二十一</w:t>
      </w:r>
      <w:r>
        <w:rPr>
          <w:rFonts w:hint="eastAsia" w:ascii="仿宋_GB2312" w:hAnsi="仿宋_GB2312" w:eastAsia="仿宋_GB2312" w:cs="仿宋_GB2312"/>
          <w:sz w:val="32"/>
          <w:szCs w:val="32"/>
          <w:highlight w:val="none"/>
        </w:rPr>
        <w:t>日</w:t>
      </w:r>
    </w:p>
    <w:p>
      <w:pPr>
        <w:pStyle w:val="5"/>
        <w:shd w:val="clear" w:color="auto" w:fill="FFFFFF"/>
        <w:spacing w:before="0" w:beforeAutospacing="0" w:after="0" w:afterAutospacing="0" w:line="504" w:lineRule="atLeast"/>
        <w:ind w:firstLine="560"/>
        <w:textAlignment w:val="top"/>
        <w:rPr>
          <w:rFonts w:ascii="Times New Roman" w:cs="Times New Roman"/>
          <w:color w:val="000000"/>
          <w:kern w:val="2"/>
          <w:sz w:val="28"/>
          <w:szCs w:val="22"/>
        </w:rPr>
      </w:pP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r>
        <w:rPr>
          <w:rFonts w:ascii="Times New Roman" w:cs="Times New Roman"/>
          <w:color w:val="000000"/>
          <w:kern w:val="2"/>
          <w:sz w:val="28"/>
          <w:szCs w:val="22"/>
        </w:rPr>
        <w:tab/>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BB"/>
    <w:rsid w:val="000013BE"/>
    <w:rsid w:val="0002108F"/>
    <w:rsid w:val="00024BCA"/>
    <w:rsid w:val="000362D8"/>
    <w:rsid w:val="00056377"/>
    <w:rsid w:val="00064B6C"/>
    <w:rsid w:val="0006591F"/>
    <w:rsid w:val="000737A2"/>
    <w:rsid w:val="00080A11"/>
    <w:rsid w:val="000833AC"/>
    <w:rsid w:val="00085CA9"/>
    <w:rsid w:val="00087CC1"/>
    <w:rsid w:val="00095C49"/>
    <w:rsid w:val="00097800"/>
    <w:rsid w:val="000C4791"/>
    <w:rsid w:val="000C55D0"/>
    <w:rsid w:val="000C5A48"/>
    <w:rsid w:val="000D4EC0"/>
    <w:rsid w:val="000D54A9"/>
    <w:rsid w:val="000E33A3"/>
    <w:rsid w:val="000F1836"/>
    <w:rsid w:val="000F6833"/>
    <w:rsid w:val="000F695B"/>
    <w:rsid w:val="00112A5D"/>
    <w:rsid w:val="00127ACD"/>
    <w:rsid w:val="00131A77"/>
    <w:rsid w:val="001452BD"/>
    <w:rsid w:val="00153F2A"/>
    <w:rsid w:val="00164E85"/>
    <w:rsid w:val="0016792E"/>
    <w:rsid w:val="00171B75"/>
    <w:rsid w:val="001A3797"/>
    <w:rsid w:val="001A4965"/>
    <w:rsid w:val="001D5EB8"/>
    <w:rsid w:val="001E623B"/>
    <w:rsid w:val="001F2436"/>
    <w:rsid w:val="0020089C"/>
    <w:rsid w:val="00201EF4"/>
    <w:rsid w:val="00203A36"/>
    <w:rsid w:val="00234AD6"/>
    <w:rsid w:val="00254655"/>
    <w:rsid w:val="00284936"/>
    <w:rsid w:val="00284B31"/>
    <w:rsid w:val="002B2814"/>
    <w:rsid w:val="002C3E44"/>
    <w:rsid w:val="002E0909"/>
    <w:rsid w:val="00324F92"/>
    <w:rsid w:val="00334026"/>
    <w:rsid w:val="00340864"/>
    <w:rsid w:val="00357A02"/>
    <w:rsid w:val="0037386A"/>
    <w:rsid w:val="00373AAD"/>
    <w:rsid w:val="003759D4"/>
    <w:rsid w:val="003769E4"/>
    <w:rsid w:val="003849CB"/>
    <w:rsid w:val="00387311"/>
    <w:rsid w:val="00393718"/>
    <w:rsid w:val="00397B03"/>
    <w:rsid w:val="003A432A"/>
    <w:rsid w:val="003B1298"/>
    <w:rsid w:val="00407C31"/>
    <w:rsid w:val="00433DC5"/>
    <w:rsid w:val="00461EA1"/>
    <w:rsid w:val="00490849"/>
    <w:rsid w:val="004A1DFF"/>
    <w:rsid w:val="004C737D"/>
    <w:rsid w:val="004E7364"/>
    <w:rsid w:val="0050389E"/>
    <w:rsid w:val="00507E17"/>
    <w:rsid w:val="00515652"/>
    <w:rsid w:val="00516F54"/>
    <w:rsid w:val="00564999"/>
    <w:rsid w:val="0057106A"/>
    <w:rsid w:val="00597AC8"/>
    <w:rsid w:val="005A26BC"/>
    <w:rsid w:val="005B1B8D"/>
    <w:rsid w:val="005C2CD0"/>
    <w:rsid w:val="005C2FFE"/>
    <w:rsid w:val="005E4003"/>
    <w:rsid w:val="00604E21"/>
    <w:rsid w:val="006153B8"/>
    <w:rsid w:val="0063018B"/>
    <w:rsid w:val="00671762"/>
    <w:rsid w:val="006968F4"/>
    <w:rsid w:val="006B3DA3"/>
    <w:rsid w:val="006C408B"/>
    <w:rsid w:val="006C72D7"/>
    <w:rsid w:val="006F3DEA"/>
    <w:rsid w:val="006F6C79"/>
    <w:rsid w:val="00724F69"/>
    <w:rsid w:val="00745B6B"/>
    <w:rsid w:val="00762C95"/>
    <w:rsid w:val="007967FE"/>
    <w:rsid w:val="007A4648"/>
    <w:rsid w:val="007B28BC"/>
    <w:rsid w:val="007C29E5"/>
    <w:rsid w:val="007D66BB"/>
    <w:rsid w:val="0080516B"/>
    <w:rsid w:val="00811674"/>
    <w:rsid w:val="0082470A"/>
    <w:rsid w:val="00864859"/>
    <w:rsid w:val="008708D4"/>
    <w:rsid w:val="00870AA8"/>
    <w:rsid w:val="00874862"/>
    <w:rsid w:val="00882770"/>
    <w:rsid w:val="00883804"/>
    <w:rsid w:val="008A0C4E"/>
    <w:rsid w:val="00910FD6"/>
    <w:rsid w:val="00913AD1"/>
    <w:rsid w:val="00943630"/>
    <w:rsid w:val="00950F71"/>
    <w:rsid w:val="00964BF8"/>
    <w:rsid w:val="00965059"/>
    <w:rsid w:val="0096701E"/>
    <w:rsid w:val="00980A66"/>
    <w:rsid w:val="00993455"/>
    <w:rsid w:val="009B2622"/>
    <w:rsid w:val="009D3276"/>
    <w:rsid w:val="009D4DCC"/>
    <w:rsid w:val="009D7499"/>
    <w:rsid w:val="00A30E33"/>
    <w:rsid w:val="00A36A6A"/>
    <w:rsid w:val="00A46D94"/>
    <w:rsid w:val="00A524A9"/>
    <w:rsid w:val="00A84B3C"/>
    <w:rsid w:val="00A910F6"/>
    <w:rsid w:val="00A96DF2"/>
    <w:rsid w:val="00AA2B2E"/>
    <w:rsid w:val="00AA5955"/>
    <w:rsid w:val="00AB1184"/>
    <w:rsid w:val="00AB241C"/>
    <w:rsid w:val="00AC0630"/>
    <w:rsid w:val="00AF638C"/>
    <w:rsid w:val="00B04A01"/>
    <w:rsid w:val="00B11926"/>
    <w:rsid w:val="00B32E18"/>
    <w:rsid w:val="00B46C4A"/>
    <w:rsid w:val="00B54180"/>
    <w:rsid w:val="00B76111"/>
    <w:rsid w:val="00BA17A6"/>
    <w:rsid w:val="00BA5A6E"/>
    <w:rsid w:val="00BE0959"/>
    <w:rsid w:val="00BE2A5D"/>
    <w:rsid w:val="00C11BF5"/>
    <w:rsid w:val="00C31F3B"/>
    <w:rsid w:val="00C449E2"/>
    <w:rsid w:val="00CC3360"/>
    <w:rsid w:val="00CD01BE"/>
    <w:rsid w:val="00CE2072"/>
    <w:rsid w:val="00CF4EA2"/>
    <w:rsid w:val="00D33D7A"/>
    <w:rsid w:val="00D36019"/>
    <w:rsid w:val="00D5097C"/>
    <w:rsid w:val="00D520CF"/>
    <w:rsid w:val="00D70180"/>
    <w:rsid w:val="00D9631F"/>
    <w:rsid w:val="00DC2B9D"/>
    <w:rsid w:val="00DD48D3"/>
    <w:rsid w:val="00DE3F43"/>
    <w:rsid w:val="00E1428A"/>
    <w:rsid w:val="00E25A0B"/>
    <w:rsid w:val="00E46467"/>
    <w:rsid w:val="00E8608D"/>
    <w:rsid w:val="00E961C2"/>
    <w:rsid w:val="00EB5460"/>
    <w:rsid w:val="00EF0F2E"/>
    <w:rsid w:val="00F179E2"/>
    <w:rsid w:val="00F50E54"/>
    <w:rsid w:val="00F5285E"/>
    <w:rsid w:val="00F75263"/>
    <w:rsid w:val="00F90EE8"/>
    <w:rsid w:val="00FB2E37"/>
    <w:rsid w:val="00FF3676"/>
    <w:rsid w:val="0C6C27F5"/>
    <w:rsid w:val="19463187"/>
    <w:rsid w:val="1A9E25A1"/>
    <w:rsid w:val="1C1A313F"/>
    <w:rsid w:val="23612B59"/>
    <w:rsid w:val="29B23EE6"/>
    <w:rsid w:val="2B4309AA"/>
    <w:rsid w:val="342D05A6"/>
    <w:rsid w:val="42B66DA8"/>
    <w:rsid w:val="4641061A"/>
    <w:rsid w:val="4AA03036"/>
    <w:rsid w:val="54AD6A7C"/>
    <w:rsid w:val="607D657B"/>
    <w:rsid w:val="733C452E"/>
    <w:rsid w:val="74554A5C"/>
    <w:rsid w:val="75ED069C"/>
    <w:rsid w:val="776E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99"/>
    <w:rPr>
      <w:rFonts w:ascii="Calibri" w:hAnsi="Calibri" w:eastAsia="宋体" w:cs="Times New Roman"/>
      <w:sz w:val="18"/>
      <w:szCs w:val="18"/>
    </w:rPr>
  </w:style>
  <w:style w:type="character" w:customStyle="1" w:styleId="12">
    <w:name w:val="页脚 Char"/>
    <w:basedOn w:val="7"/>
    <w:link w:val="3"/>
    <w:qFormat/>
    <w:uiPriority w:val="99"/>
    <w:rPr>
      <w:rFonts w:ascii="Calibri" w:hAnsi="Calibri" w:eastAsia="宋体" w:cs="Times New Roman"/>
      <w:sz w:val="18"/>
      <w:szCs w:val="18"/>
    </w:rPr>
  </w:style>
  <w:style w:type="character" w:customStyle="1" w:styleId="13">
    <w:name w:val="批注框文本 Char"/>
    <w:basedOn w:val="7"/>
    <w:link w:val="2"/>
    <w:semiHidden/>
    <w:qFormat/>
    <w:uiPriority w:val="99"/>
    <w:rPr>
      <w:rFonts w:ascii="Calibri" w:hAnsi="Calibri" w:eastAsia="宋体" w:cs="Times New Roman"/>
      <w:sz w:val="18"/>
      <w:szCs w:val="18"/>
    </w:rPr>
  </w:style>
  <w:style w:type="paragraph" w:customStyle="1" w:styleId="14">
    <w:name w:val="Body text|1"/>
    <w:basedOn w:val="1"/>
    <w:uiPriority w:val="0"/>
    <w:pPr>
      <w:spacing w:line="434"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516</Words>
  <Characters>2942</Characters>
  <Lines>24</Lines>
  <Paragraphs>6</Paragraphs>
  <TotalTime>1</TotalTime>
  <ScaleCrop>false</ScaleCrop>
  <LinksUpToDate>false</LinksUpToDate>
  <CharactersWithSpaces>3452</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2020-05-06T11:16:00Z</dcterms:created>
  <dc:creator>zhang chang</dc:creator>
  <cp:lastModifiedBy>Andy</cp:lastModifiedBy>
  <cp:lastPrinted>2022-03-21T08:56:00Z</cp:lastPrinted>
  <dcterms:modified xsi:type="dcterms:W3CDTF">2022-03-21T09:12:49Z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29463CF4BD194895B0489206ADA77D07</vt:lpwstr>
  </property>
</Properties>
</file>