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sz w:val="30"/>
          <w:szCs w:val="30"/>
        </w:rPr>
      </w:pPr>
      <w:r>
        <w:rPr>
          <w:rFonts w:hint="eastAsia" w:ascii="Times New Roman" w:hAnsi="Times New Roman" w:eastAsia="黑体"/>
          <w:b/>
          <w:sz w:val="30"/>
          <w:szCs w:val="30"/>
        </w:rPr>
        <w:t>化学工程学院</w:t>
      </w:r>
      <w:r>
        <w:rPr>
          <w:rFonts w:ascii="Times New Roman" w:hAnsi="Times New Roman" w:eastAsia="黑体"/>
          <w:b/>
          <w:sz w:val="30"/>
          <w:szCs w:val="30"/>
        </w:rPr>
        <w:t>202</w:t>
      </w:r>
      <w:r>
        <w:rPr>
          <w:rFonts w:hint="eastAsia" w:ascii="Times New Roman" w:hAnsi="Times New Roman" w:eastAsia="黑体"/>
          <w:b/>
          <w:sz w:val="30"/>
          <w:szCs w:val="30"/>
        </w:rPr>
        <w:t>2年硕士研究生招生复试</w:t>
      </w:r>
    </w:p>
    <w:p>
      <w:pPr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0"/>
          <w:szCs w:val="30"/>
        </w:rPr>
        <w:t>录取工作实施细则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sz w:val="28"/>
          <w:szCs w:val="28"/>
        </w:rPr>
        <w:t>根据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《2022年河北科技师范学院硕士研究生复试录取办法》，并结合我院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2年硕士研究生入学考试情况，特制定本实施细则。</w:t>
      </w: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一、组织与管理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（一）化学工程学院组织成立由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学院书记、院长、副院长、学科带头人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复试工作领导小组，负责本院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2年硕士研究生复试录取工作的领导、组织、协调和管理。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（二）化学工程学院复试工作领导小组确定复试小组资格人选，建立专家库，复试小组成员从符合条件的专家库中随机抽取，组长由复试工作领导小组确定。复试小组主要由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名责任心强、教学经验丰富、科研能力较强、外语水平较高的教师和2名秘书组成，严格执行回避制度。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（三）组建若干命题小组，分别负责加试科目及复试中英语、专业科目、综合素质和能力测试的试题工作。</w:t>
      </w: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二、差额复试说明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kern w:val="0"/>
          <w:sz w:val="28"/>
          <w:szCs w:val="28"/>
        </w:rPr>
        <w:t>复试人数结合生源和招生计划安排等情况确定，生源充足的情况下，差额比例不低于1:1.2，不超1:2。第一志愿考生参加复试的人选按照分数线和排名确定，符合政策的调剂考生参加复试的人选按照分数高低确定。第一志愿合格生源单独排序，优先录取。</w:t>
      </w: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三、复试内容及方式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（一）复试内容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1.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英语听说能力测试（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50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分）。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2.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《分析化学》科目内容掌握情况测试（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50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分）。</w:t>
      </w:r>
    </w:p>
    <w:p>
      <w:pPr>
        <w:ind w:firstLine="560" w:firstLineChars="200"/>
        <w:rPr>
          <w:rFonts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既往学业、一贯表现、解决实际问题能力、创新精神和创新能力、对本学科发展动态的了解，以及在本专业领域发展潜力的测试（</w:t>
      </w:r>
      <w:r>
        <w:rPr>
          <w:rFonts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</w:t>
      </w: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分）。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ascii="Times New Roman" w:hAnsi="Times New Roman" w:eastAsia="仿宋"/>
          <w:color w:val="FF0000"/>
          <w:kern w:val="0"/>
          <w:sz w:val="28"/>
          <w:szCs w:val="28"/>
        </w:rPr>
        <w:t>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综合素质和能力测试（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50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分）。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包括思想政治素质、道德品质、本学科（专业）以外的学习、社会实践、事业心、责任感、纪律性、协作精神、心理健康情况、人文素养、举止、表达和礼仪等。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hint="eastAsia" w:ascii="Times New Roman" w:hAnsi="Times New Roman" w:eastAsia="仿宋"/>
          <w:kern w:val="0"/>
          <w:sz w:val="28"/>
          <w:szCs w:val="28"/>
        </w:rPr>
        <w:t>复试成绩（1-4项）满分为200分，总分低于120分者不予录取。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同等学历考生加试仪器分析和高分子化学两门专业课，均采用综合性、开放性的能力型试题，限时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1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小时无监考开卷笔答。加试科目成绩评定采用百分制，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60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分为及格，不及格者不予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  <w:lang w:eastAsia="zh-CN"/>
        </w:rPr>
        <w:t>进入复试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（二）复试方式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采用网络远程复试（以下称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）。复试使用</w:t>
      </w:r>
      <w:bookmarkStart w:id="0" w:name="_GoBack"/>
      <w:bookmarkEnd w:id="0"/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中国研究生招生信息网招生远程复试系统，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腾讯会议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技术平台作为备选平台。</w:t>
      </w: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四、复试程序与要求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（一）复试程序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1.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面试开始前，由面试小组秘书负责核验考生身份。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2.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面试小组秘书依次邀请考生进入系统进行面试。</w:t>
      </w:r>
    </w:p>
    <w:p>
      <w:pPr>
        <w:ind w:firstLine="560" w:firstLineChars="200"/>
        <w:rPr>
          <w:rFonts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3.核查考生信息，检查考生双机位摆放位置，提醒考生注意事项。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4.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考生抽取题签回答问题。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5.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复试人员提问，考生作答。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备注：如有考生端无法连通或连通不顺畅等情况，暂缓此考生面试，暂缓考生放置最后面试。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（二）复试要求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1.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回答问题采取现场抽取题签答题和现场提问相结合的形式。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2.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复试小组成员采取背对背打分的方式，根据复试内容逐项进行测试。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3.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复试小组成员需当场给出成绩。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55"/>
        <w:textAlignment w:val="baseline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4.每生复试时间一般不少于20分钟。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5.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复试全程录音录像，资料留存备查。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6.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复试结束后，复试小组汇总并公布总成绩和学科排名。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7.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复试小组向学院招生复试工作领导小组提交拟录取名单。</w:t>
      </w: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五、成绩计算和录取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（一）成绩计算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总成绩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=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初试成绩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/5×70%+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复试成绩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/2×30%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（二）录取原则</w:t>
      </w:r>
    </w:p>
    <w:p>
      <w:pPr>
        <w:ind w:firstLine="560" w:firstLineChars="200"/>
        <w:rPr>
          <w:rFonts w:ascii="Times New Roman" w:hAnsi="Times New Roman" w:eastAsia="仿宋"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1.复试设置单项最低分，英语听说测试、《分析化学》测试、专业能力测试、综合素质和能力测试任一单项平均成绩不足25分者，不予录取。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.在录取原则</w:t>
      </w: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1的基础上，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根据总成绩排名，由高分向低分录取（一志愿考生单独排序，指标内优先录取）。</w:t>
      </w:r>
    </w:p>
    <w:p>
      <w:pPr>
        <w:ind w:firstLine="560" w:firstLineChars="200"/>
        <w:rPr>
          <w:rFonts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总成绩相同时，按复试成绩高低排序，复试成绩再相同的按初试外国语成绩高低排序，以确定最终排名。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4.因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拟录取考生未接受拟录取通知空出的指标，或学校后期调整分专业招生计划多出的指标，由因指标受限未被拟录取但已复试合格的该学科（领域）考生依次递补。</w:t>
      </w: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六、举报联系方式</w:t>
      </w:r>
    </w:p>
    <w:p>
      <w:pPr>
        <w:ind w:firstLine="560" w:firstLineChars="200"/>
        <w:rPr>
          <w:rFonts w:ascii="Times New Roman" w:hAnsi="Times New Roman" w:eastAsia="仿宋"/>
          <w:kern w:val="0"/>
          <w:sz w:val="28"/>
          <w:szCs w:val="28"/>
          <w:highlight w:val="yellow"/>
        </w:rPr>
      </w:pPr>
      <w:r>
        <w:rPr>
          <w:rFonts w:hint="eastAsia" w:ascii="Times New Roman" w:hAnsi="Times New Roman" w:eastAsia="仿宋_GB2312"/>
          <w:sz w:val="28"/>
          <w:szCs w:val="28"/>
        </w:rPr>
        <w:t>联系电话：150 3351 8049，电子邮箱：</w:t>
      </w:r>
      <w:r>
        <w:rPr>
          <w:rFonts w:ascii="Times New Roman" w:hAnsi="Times New Roman" w:eastAsia="仿宋_GB2312"/>
          <w:sz w:val="28"/>
          <w:szCs w:val="28"/>
        </w:rPr>
        <w:t>sst1210@163.com</w:t>
      </w:r>
    </w:p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七、其他说明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其他未尽事宜，按照《2022年河北科技师范学院硕士研究生复试录取办法》执行。</w:t>
      </w: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仿宋"/>
          <w:color w:val="000000"/>
          <w:kern w:val="0"/>
          <w:sz w:val="28"/>
          <w:szCs w:val="28"/>
        </w:rPr>
      </w:pPr>
    </w:p>
    <w:p>
      <w:pPr>
        <w:ind w:firstLine="560" w:firstLineChars="200"/>
        <w:jc w:val="right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化学工程学院复试录取工作领导小组</w:t>
      </w:r>
    </w:p>
    <w:p>
      <w:pPr>
        <w:wordWrap w:val="0"/>
        <w:ind w:firstLine="560" w:firstLineChars="200"/>
        <w:jc w:val="right"/>
        <w:rPr>
          <w:rFonts w:ascii="Times New Roman" w:hAnsi="Times New Roman"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2年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"/>
          <w:color w:val="000000"/>
          <w:kern w:val="0"/>
          <w:sz w:val="28"/>
          <w:szCs w:val="28"/>
        </w:rPr>
        <w:t>月25日</w:t>
      </w:r>
      <w:r>
        <w:rPr>
          <w:rFonts w:ascii="Times New Roman" w:hAnsi="Times New Roman" w:eastAsia="仿宋"/>
          <w:color w:val="000000"/>
          <w:kern w:val="0"/>
          <w:sz w:val="28"/>
          <w:szCs w:val="28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0A93"/>
    <w:rsid w:val="00013D2D"/>
    <w:rsid w:val="000152A7"/>
    <w:rsid w:val="00086211"/>
    <w:rsid w:val="00092A03"/>
    <w:rsid w:val="001A270E"/>
    <w:rsid w:val="00254028"/>
    <w:rsid w:val="002C2766"/>
    <w:rsid w:val="0044212F"/>
    <w:rsid w:val="004622B9"/>
    <w:rsid w:val="005025C9"/>
    <w:rsid w:val="005F79C1"/>
    <w:rsid w:val="00827592"/>
    <w:rsid w:val="008B0ADC"/>
    <w:rsid w:val="009509A4"/>
    <w:rsid w:val="009B3C0A"/>
    <w:rsid w:val="009D25D0"/>
    <w:rsid w:val="009F49AB"/>
    <w:rsid w:val="00A03C94"/>
    <w:rsid w:val="00A42CF3"/>
    <w:rsid w:val="00A93E69"/>
    <w:rsid w:val="00AF67A9"/>
    <w:rsid w:val="00B24237"/>
    <w:rsid w:val="00B828B8"/>
    <w:rsid w:val="00C80F6D"/>
    <w:rsid w:val="00CE4D0F"/>
    <w:rsid w:val="00E056BB"/>
    <w:rsid w:val="00E3212A"/>
    <w:rsid w:val="00E46FCE"/>
    <w:rsid w:val="00E949E7"/>
    <w:rsid w:val="00F27F7A"/>
    <w:rsid w:val="00FB4F74"/>
    <w:rsid w:val="04E92909"/>
    <w:rsid w:val="06E15334"/>
    <w:rsid w:val="0ABF5138"/>
    <w:rsid w:val="10802DCE"/>
    <w:rsid w:val="11064F6A"/>
    <w:rsid w:val="119644E7"/>
    <w:rsid w:val="13B8121A"/>
    <w:rsid w:val="1581265D"/>
    <w:rsid w:val="164A2AB0"/>
    <w:rsid w:val="17511F47"/>
    <w:rsid w:val="17683B61"/>
    <w:rsid w:val="1AB62E35"/>
    <w:rsid w:val="1F527E58"/>
    <w:rsid w:val="21C56D94"/>
    <w:rsid w:val="22E75443"/>
    <w:rsid w:val="24710A93"/>
    <w:rsid w:val="24F56947"/>
    <w:rsid w:val="26D0653A"/>
    <w:rsid w:val="277503AC"/>
    <w:rsid w:val="27AC1848"/>
    <w:rsid w:val="314F3807"/>
    <w:rsid w:val="31E151C6"/>
    <w:rsid w:val="32321520"/>
    <w:rsid w:val="33527D97"/>
    <w:rsid w:val="357A034C"/>
    <w:rsid w:val="357E607E"/>
    <w:rsid w:val="37554A6E"/>
    <w:rsid w:val="380A05F1"/>
    <w:rsid w:val="3ADA1C1D"/>
    <w:rsid w:val="3B185FAD"/>
    <w:rsid w:val="3D34795C"/>
    <w:rsid w:val="3D950E3C"/>
    <w:rsid w:val="43231410"/>
    <w:rsid w:val="447219AA"/>
    <w:rsid w:val="47307A7E"/>
    <w:rsid w:val="476136D6"/>
    <w:rsid w:val="493A7933"/>
    <w:rsid w:val="49A608A5"/>
    <w:rsid w:val="4A693748"/>
    <w:rsid w:val="4B144FCF"/>
    <w:rsid w:val="4BA006E0"/>
    <w:rsid w:val="4C750C1F"/>
    <w:rsid w:val="4C7E2F03"/>
    <w:rsid w:val="4D3B2BA3"/>
    <w:rsid w:val="4E48399A"/>
    <w:rsid w:val="4F1B2340"/>
    <w:rsid w:val="519F6675"/>
    <w:rsid w:val="52824CEB"/>
    <w:rsid w:val="528F5A1D"/>
    <w:rsid w:val="533668FC"/>
    <w:rsid w:val="5CCA65CE"/>
    <w:rsid w:val="632E0D88"/>
    <w:rsid w:val="69420303"/>
    <w:rsid w:val="6F05335A"/>
    <w:rsid w:val="72E369F5"/>
    <w:rsid w:val="73515755"/>
    <w:rsid w:val="745A7BFE"/>
    <w:rsid w:val="77DE45AF"/>
    <w:rsid w:val="79212BC5"/>
    <w:rsid w:val="7A862585"/>
    <w:rsid w:val="7AF21CA8"/>
    <w:rsid w:val="7D79528C"/>
    <w:rsid w:val="7E1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3 字符"/>
    <w:link w:val="2"/>
    <w:semiHidden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9">
    <w:name w:val="页眉 字符"/>
    <w:link w:val="4"/>
    <w:uiPriority w:val="99"/>
    <w:rPr>
      <w:rFonts w:ascii="Calibri" w:hAnsi="Calibri"/>
      <w:sz w:val="18"/>
      <w:szCs w:val="18"/>
    </w:rPr>
  </w:style>
  <w:style w:type="character" w:customStyle="1" w:styleId="10">
    <w:name w:val="页脚 字符"/>
    <w:link w:val="3"/>
    <w:uiPriority w:val="99"/>
    <w:rPr>
      <w:rFonts w:ascii="Calibri" w:hAnsi="Calibri"/>
      <w:sz w:val="18"/>
      <w:szCs w:val="18"/>
    </w:rPr>
  </w:style>
  <w:style w:type="character" w:customStyle="1" w:styleId="11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1495</Words>
  <Characters>1586</Characters>
  <Lines>11</Lines>
  <Paragraphs>3</Paragraphs>
  <TotalTime>5</TotalTime>
  <ScaleCrop>false</ScaleCrop>
  <LinksUpToDate>false</LinksUpToDate>
  <CharactersWithSpaces>1594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2020-05-06T00:35:00Z</dcterms:created>
  <dc:creator>林中小溪</dc:creator>
  <cp:lastModifiedBy>sde</cp:lastModifiedBy>
  <dcterms:modified xsi:type="dcterms:W3CDTF">2022-03-26T04:44:26Z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C64354F8F52F4854BF3779C968F9371D</vt:lpwstr>
  </property>
</Properties>
</file>