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ascii="方正小标宋简体" w:eastAsia="方正小标宋简体"/>
          <w:sz w:val="44"/>
          <w:szCs w:val="44"/>
        </w:rPr>
      </w:pPr>
      <w:r>
        <w:rPr>
          <w:rFonts w:hint="eastAsia" w:ascii="方正小标宋简体" w:eastAsia="方正小标宋简体"/>
          <w:sz w:val="44"/>
          <w:szCs w:val="44"/>
        </w:rPr>
        <w:t>历史文化与旅游学院202</w:t>
      </w:r>
      <w:r>
        <w:rPr>
          <w:rFonts w:hint="eastAsia" w:ascii="方正小标宋简体" w:eastAsia="方正小标宋简体"/>
          <w:sz w:val="44"/>
          <w:szCs w:val="44"/>
          <w:lang w:val="en-US" w:eastAsia="zh-CN"/>
        </w:rPr>
        <w:t>2</w:t>
      </w:r>
      <w:r>
        <w:rPr>
          <w:rFonts w:hint="eastAsia" w:ascii="方正小标宋简体" w:eastAsia="方正小标宋简体"/>
          <w:sz w:val="44"/>
          <w:szCs w:val="44"/>
        </w:rPr>
        <w:t>年硕士研究生</w:t>
      </w:r>
    </w:p>
    <w:p>
      <w:pPr>
        <w:spacing w:line="720" w:lineRule="exact"/>
        <w:jc w:val="center"/>
        <w:rPr>
          <w:rFonts w:hint="eastAsia" w:ascii="方正小标宋简体" w:eastAsia="方正小标宋简体"/>
          <w:sz w:val="44"/>
          <w:szCs w:val="44"/>
        </w:rPr>
      </w:pPr>
      <w:r>
        <w:rPr>
          <w:rFonts w:hint="eastAsia" w:ascii="方正小标宋简体" w:eastAsia="方正小标宋简体"/>
          <w:sz w:val="44"/>
          <w:szCs w:val="44"/>
        </w:rPr>
        <w:t>招生</w:t>
      </w:r>
      <w:r>
        <w:rPr>
          <w:rFonts w:hint="eastAsia" w:ascii="方正小标宋简体" w:eastAsia="方正小标宋简体"/>
          <w:sz w:val="44"/>
          <w:szCs w:val="44"/>
          <w:lang w:eastAsia="zh-CN"/>
        </w:rPr>
        <w:t>调剂</w:t>
      </w:r>
      <w:r>
        <w:rPr>
          <w:rFonts w:hint="eastAsia" w:ascii="方正小标宋简体" w:eastAsia="方正小标宋简体"/>
          <w:sz w:val="44"/>
          <w:szCs w:val="44"/>
        </w:rPr>
        <w:t>复试工作方案</w:t>
      </w:r>
    </w:p>
    <w:p>
      <w:pPr>
        <w:spacing w:line="720" w:lineRule="exact"/>
        <w:jc w:val="center"/>
        <w:rPr>
          <w:rFonts w:hint="eastAsia" w:ascii="方正小标宋简体" w:eastAsia="方正小标宋简体"/>
          <w:sz w:val="44"/>
          <w:szCs w:val="44"/>
        </w:rPr>
      </w:pP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根据教育部《202</w:t>
      </w:r>
      <w:r>
        <w:rPr>
          <w:rFonts w:hint="eastAsia" w:ascii="宋体" w:hAnsi="宋体" w:eastAsia="宋体" w:cs="宋体"/>
          <w:sz w:val="28"/>
          <w:szCs w:val="28"/>
          <w:lang w:val="en-US" w:eastAsia="zh-CN"/>
        </w:rPr>
        <w:t>2</w:t>
      </w:r>
      <w:r>
        <w:rPr>
          <w:rFonts w:hint="eastAsia" w:ascii="宋体" w:hAnsi="宋体" w:eastAsia="宋体" w:cs="宋体"/>
          <w:sz w:val="28"/>
          <w:szCs w:val="28"/>
        </w:rPr>
        <w:t>年全国硕士研究生招生工作管理规定》</w:t>
      </w:r>
      <w:r>
        <w:rPr>
          <w:rFonts w:hint="eastAsia" w:ascii="宋体" w:hAnsi="宋体" w:eastAsia="宋体" w:cs="宋体"/>
          <w:sz w:val="28"/>
          <w:szCs w:val="28"/>
          <w:lang w:eastAsia="zh-CN"/>
        </w:rPr>
        <w:t>、</w:t>
      </w:r>
      <w:r>
        <w:rPr>
          <w:rFonts w:hint="eastAsia" w:ascii="宋体" w:hAnsi="宋体" w:eastAsia="宋体" w:cs="宋体"/>
          <w:sz w:val="28"/>
          <w:szCs w:val="28"/>
        </w:rPr>
        <w:t>《关于做好202</w:t>
      </w:r>
      <w:r>
        <w:rPr>
          <w:rFonts w:hint="eastAsia" w:ascii="宋体" w:hAnsi="宋体" w:eastAsia="宋体" w:cs="宋体"/>
          <w:sz w:val="28"/>
          <w:szCs w:val="28"/>
          <w:lang w:val="en-US" w:eastAsia="zh-CN"/>
        </w:rPr>
        <w:t>2</w:t>
      </w:r>
      <w:r>
        <w:rPr>
          <w:rFonts w:hint="eastAsia" w:ascii="宋体" w:hAnsi="宋体" w:eastAsia="宋体" w:cs="宋体"/>
          <w:sz w:val="28"/>
          <w:szCs w:val="28"/>
        </w:rPr>
        <w:t>年全国硕士研究生招生录取工作的通知》以及江西省202</w:t>
      </w:r>
      <w:r>
        <w:rPr>
          <w:rFonts w:hint="eastAsia" w:ascii="宋体" w:hAnsi="宋体" w:eastAsia="宋体" w:cs="宋体"/>
          <w:sz w:val="28"/>
          <w:szCs w:val="28"/>
          <w:lang w:val="en-US" w:eastAsia="zh-CN"/>
        </w:rPr>
        <w:t>2</w:t>
      </w:r>
      <w:r>
        <w:rPr>
          <w:rFonts w:hint="eastAsia" w:ascii="宋体" w:hAnsi="宋体" w:eastAsia="宋体" w:cs="宋体"/>
          <w:sz w:val="28"/>
          <w:szCs w:val="28"/>
        </w:rPr>
        <w:t>年硕士研究生复试录取工作会议精神，</w:t>
      </w:r>
      <w:r>
        <w:rPr>
          <w:rFonts w:hint="eastAsia" w:ascii="宋体" w:hAnsi="宋体" w:eastAsia="宋体" w:cs="宋体"/>
          <w:sz w:val="28"/>
          <w:szCs w:val="28"/>
          <w:lang w:eastAsia="zh-CN"/>
        </w:rPr>
        <w:t>根据</w:t>
      </w:r>
      <w:r>
        <w:rPr>
          <w:rFonts w:hint="eastAsia" w:ascii="宋体" w:hAnsi="宋体" w:eastAsia="宋体" w:cs="宋体"/>
          <w:sz w:val="28"/>
          <w:szCs w:val="28"/>
        </w:rPr>
        <w:t>《赣南师范大学202</w:t>
      </w:r>
      <w:r>
        <w:rPr>
          <w:rFonts w:hint="eastAsia" w:ascii="宋体" w:hAnsi="宋体" w:eastAsia="宋体" w:cs="宋体"/>
          <w:sz w:val="28"/>
          <w:szCs w:val="28"/>
          <w:lang w:val="en-US" w:eastAsia="zh-CN"/>
        </w:rPr>
        <w:t>2</w:t>
      </w:r>
      <w:r>
        <w:rPr>
          <w:rFonts w:hint="eastAsia" w:ascii="宋体" w:hAnsi="宋体" w:eastAsia="宋体" w:cs="宋体"/>
          <w:sz w:val="28"/>
          <w:szCs w:val="28"/>
        </w:rPr>
        <w:t>年硕士研究生招生复试调剂及录取办法》，</w:t>
      </w:r>
      <w:r>
        <w:rPr>
          <w:rFonts w:hint="eastAsia" w:ascii="宋体" w:hAnsi="宋体" w:eastAsia="宋体" w:cs="宋体"/>
          <w:sz w:val="28"/>
          <w:szCs w:val="28"/>
          <w:lang w:eastAsia="zh-CN"/>
        </w:rPr>
        <w:t>为统筹做好疫情防控和硕士研究生招生复试工作，结合我院实际，特制定本工作方案。</w:t>
      </w:r>
    </w:p>
    <w:p>
      <w:pPr>
        <w:numPr>
          <w:ilvl w:val="0"/>
          <w:numId w:val="1"/>
        </w:numPr>
        <w:spacing w:line="560" w:lineRule="exact"/>
        <w:ind w:firstLine="562" w:firstLineChars="200"/>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rPr>
        <w:t>指导原则</w:t>
      </w:r>
    </w:p>
    <w:p>
      <w:pPr>
        <w:numPr>
          <w:ilvl w:val="0"/>
          <w:numId w:val="2"/>
        </w:num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复试是硕士研究生招生考试的重要组成部分，用于考查考生的创新能力</w:t>
      </w:r>
      <w:r>
        <w:rPr>
          <w:rFonts w:hint="eastAsia" w:ascii="宋体" w:hAnsi="宋体" w:eastAsia="宋体" w:cs="宋体"/>
          <w:sz w:val="28"/>
          <w:szCs w:val="28"/>
          <w:lang w:eastAsia="zh-CN"/>
        </w:rPr>
        <w:t>、</w:t>
      </w:r>
      <w:r>
        <w:rPr>
          <w:rFonts w:hint="eastAsia" w:ascii="宋体" w:hAnsi="宋体" w:eastAsia="宋体" w:cs="宋体"/>
          <w:sz w:val="28"/>
          <w:szCs w:val="28"/>
        </w:rPr>
        <w:t>专业素养</w:t>
      </w:r>
      <w:r>
        <w:rPr>
          <w:rFonts w:hint="eastAsia" w:ascii="宋体" w:hAnsi="宋体" w:eastAsia="宋体" w:cs="宋体"/>
          <w:sz w:val="28"/>
          <w:szCs w:val="28"/>
          <w:lang w:val="en-US" w:eastAsia="zh-CN"/>
        </w:rPr>
        <w:t>和</w:t>
      </w:r>
      <w:r>
        <w:rPr>
          <w:rFonts w:hint="eastAsia" w:ascii="宋体" w:hAnsi="宋体" w:eastAsia="宋体" w:cs="宋体"/>
          <w:sz w:val="28"/>
          <w:szCs w:val="28"/>
        </w:rPr>
        <w:t>综合素质等，是硕士研究生录取的必要环节，不参加复试或复试不合格者不予录取</w:t>
      </w:r>
      <w:r>
        <w:rPr>
          <w:rFonts w:hint="eastAsia" w:ascii="宋体" w:hAnsi="宋体" w:eastAsia="宋体" w:cs="宋体"/>
          <w:sz w:val="28"/>
          <w:szCs w:val="28"/>
          <w:lang w:eastAsia="zh-CN"/>
        </w:rPr>
        <w:t>，</w:t>
      </w:r>
      <w:r>
        <w:rPr>
          <w:rFonts w:hint="eastAsia" w:ascii="宋体" w:hAnsi="宋体" w:eastAsia="宋体" w:cs="宋体"/>
          <w:sz w:val="28"/>
          <w:szCs w:val="28"/>
        </w:rPr>
        <w:t>思想品德考核不合格者不予录取。</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遵循公平、公正、公开的原则，坚持择优录取、保证质量。</w:t>
      </w:r>
    </w:p>
    <w:p>
      <w:pPr>
        <w:spacing w:line="560" w:lineRule="exact"/>
        <w:ind w:firstLine="560" w:firstLineChars="200"/>
        <w:rPr>
          <w:rFonts w:hint="eastAsia"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val="en-US" w:eastAsia="zh-CN"/>
        </w:rPr>
        <w:t>3.</w:t>
      </w:r>
      <w:r>
        <w:rPr>
          <w:rFonts w:hint="eastAsia" w:ascii="宋体" w:hAnsi="宋体" w:eastAsia="宋体" w:cs="宋体"/>
          <w:color w:val="000000" w:themeColor="text1"/>
          <w:sz w:val="28"/>
          <w:szCs w:val="28"/>
        </w:rPr>
        <w:t>统筹做好疫情防控与复试工作，采取</w:t>
      </w:r>
      <w:r>
        <w:rPr>
          <w:rFonts w:hint="eastAsia" w:ascii="宋体" w:hAnsi="宋体" w:eastAsia="宋体" w:cs="宋体"/>
          <w:color w:val="000000" w:themeColor="text1"/>
          <w:sz w:val="28"/>
          <w:szCs w:val="28"/>
          <w:lang w:val="en-US" w:eastAsia="zh-CN"/>
        </w:rPr>
        <w:t>网络远程</w:t>
      </w:r>
      <w:r>
        <w:rPr>
          <w:rFonts w:hint="eastAsia" w:ascii="宋体" w:hAnsi="宋体" w:eastAsia="宋体" w:cs="宋体"/>
          <w:color w:val="000000" w:themeColor="text1"/>
          <w:sz w:val="28"/>
          <w:szCs w:val="28"/>
        </w:rPr>
        <w:t>复试</w:t>
      </w:r>
      <w:r>
        <w:rPr>
          <w:rFonts w:hint="eastAsia" w:ascii="宋体" w:hAnsi="宋体" w:eastAsia="宋体" w:cs="宋体"/>
          <w:color w:val="000000" w:themeColor="text1"/>
          <w:sz w:val="28"/>
          <w:szCs w:val="28"/>
          <w:lang w:eastAsia="zh-CN"/>
        </w:rPr>
        <w:t>方式</w:t>
      </w:r>
      <w:r>
        <w:rPr>
          <w:rFonts w:hint="eastAsia" w:ascii="宋体" w:hAnsi="宋体" w:eastAsia="宋体" w:cs="宋体"/>
          <w:color w:val="000000" w:themeColor="text1"/>
          <w:sz w:val="28"/>
          <w:szCs w:val="28"/>
        </w:rPr>
        <w:t>，切实保障考生和涉考人员的生命安全和身体健康</w:t>
      </w:r>
      <w:r>
        <w:rPr>
          <w:rFonts w:hint="eastAsia" w:ascii="宋体" w:hAnsi="宋体" w:eastAsia="宋体" w:cs="宋体"/>
          <w:color w:val="000000" w:themeColor="text1"/>
          <w:sz w:val="28"/>
          <w:szCs w:val="28"/>
          <w:lang w:eastAsia="zh-CN"/>
        </w:rPr>
        <w:t>。</w:t>
      </w:r>
    </w:p>
    <w:p>
      <w:pPr>
        <w:spacing w:line="560" w:lineRule="exact"/>
        <w:ind w:firstLine="560" w:firstLineChars="200"/>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t>4.</w:t>
      </w:r>
      <w:r>
        <w:rPr>
          <w:rFonts w:hint="eastAsia" w:ascii="宋体" w:hAnsi="宋体" w:eastAsia="宋体" w:cs="宋体"/>
          <w:color w:val="000000" w:themeColor="text1"/>
          <w:sz w:val="28"/>
          <w:szCs w:val="28"/>
          <w:lang w:eastAsia="zh-CN"/>
        </w:rPr>
        <w:t>优化复试录取工作流程，科学设计复试内容，</w:t>
      </w:r>
      <w:r>
        <w:rPr>
          <w:rFonts w:hint="eastAsia" w:ascii="宋体" w:hAnsi="宋体" w:eastAsia="宋体" w:cs="宋体"/>
          <w:color w:val="000000" w:themeColor="text1"/>
          <w:sz w:val="28"/>
          <w:szCs w:val="28"/>
        </w:rPr>
        <w:t>确保复试工作</w:t>
      </w:r>
      <w:r>
        <w:rPr>
          <w:rFonts w:hint="eastAsia" w:ascii="宋体" w:hAnsi="宋体" w:eastAsia="宋体" w:cs="宋体"/>
          <w:color w:val="000000" w:themeColor="text1"/>
          <w:sz w:val="28"/>
          <w:szCs w:val="28"/>
          <w:lang w:val="en-US" w:eastAsia="zh-CN"/>
        </w:rPr>
        <w:t>安全性、公平性、科学性。实现“防疫安全”“复试安全”双安全目标。</w:t>
      </w:r>
    </w:p>
    <w:p>
      <w:pPr>
        <w:spacing w:line="560" w:lineRule="exact"/>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二、复试分数线</w:t>
      </w:r>
    </w:p>
    <w:p>
      <w:pPr>
        <w:spacing w:line="560" w:lineRule="exact"/>
        <w:ind w:firstLine="560" w:firstLineChars="200"/>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t>1．我院执行国家公布的2022年全国硕士研究生招生考试A类考生（报考地处一区招生单位的考生）进入复试的初试成绩基本要求，不再另行划线。享受国家规定的加分政策考生的初试成绩以加分后的为准，如加分后达到了规定的复试分数线，则一并列入复试名单。</w:t>
      </w:r>
    </w:p>
    <w:p>
      <w:pPr>
        <w:spacing w:line="560" w:lineRule="exact"/>
        <w:ind w:firstLine="560" w:firstLineChars="200"/>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t>2．“退役大学生士兵”计划的一志愿考生和调剂考生进入复试的初试成绩基本要求为：总分低于国家一区线50分以内（含50分），单科低于国家A类考生复试线15分以内（含15分）。</w:t>
      </w:r>
    </w:p>
    <w:p>
      <w:pPr>
        <w:spacing w:line="560" w:lineRule="exact"/>
        <w:ind w:firstLine="560" w:firstLineChars="200"/>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t>3．破格复试按《2022年全国硕士研究生招生工作管理规定》执行。</w:t>
      </w:r>
    </w:p>
    <w:p>
      <w:pPr>
        <w:spacing w:line="560" w:lineRule="exact"/>
        <w:ind w:firstLine="560" w:firstLineChars="200"/>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t>4.学院按照差额复试原则开展复试录取工作，差额比例一般不低于1:1.2。</w:t>
      </w:r>
    </w:p>
    <w:p>
      <w:pPr>
        <w:spacing w:line="520" w:lineRule="exact"/>
        <w:ind w:firstLine="843" w:firstLineChars="300"/>
        <w:rPr>
          <w:rFonts w:hint="eastAsia" w:ascii="宋体" w:hAnsi="宋体" w:eastAsia="宋体" w:cs="宋体"/>
          <w:b/>
          <w:bCs/>
          <w:color w:val="000000"/>
          <w:sz w:val="28"/>
          <w:szCs w:val="28"/>
        </w:rPr>
      </w:pPr>
      <w:r>
        <w:rPr>
          <w:rFonts w:hint="eastAsia" w:ascii="宋体" w:hAnsi="宋体" w:eastAsia="宋体" w:cs="宋体"/>
          <w:b/>
          <w:bCs/>
          <w:color w:val="000000"/>
          <w:sz w:val="28"/>
          <w:szCs w:val="28"/>
          <w:lang w:eastAsia="zh-CN"/>
        </w:rPr>
        <w:t>三</w:t>
      </w:r>
      <w:r>
        <w:rPr>
          <w:rFonts w:hint="eastAsia" w:ascii="宋体" w:hAnsi="宋体" w:eastAsia="宋体" w:cs="宋体"/>
          <w:b/>
          <w:bCs/>
          <w:color w:val="000000"/>
          <w:sz w:val="28"/>
          <w:szCs w:val="28"/>
        </w:rPr>
        <w:t>、复试的组织</w:t>
      </w:r>
      <w:r>
        <w:rPr>
          <w:rFonts w:hint="eastAsia" w:ascii="宋体" w:hAnsi="宋体" w:eastAsia="宋体" w:cs="宋体"/>
          <w:b/>
          <w:bCs/>
          <w:color w:val="000000"/>
          <w:sz w:val="28"/>
          <w:szCs w:val="28"/>
          <w:lang w:eastAsia="zh-CN"/>
        </w:rPr>
        <w:t>领导</w:t>
      </w:r>
      <w:r>
        <w:rPr>
          <w:rFonts w:hint="eastAsia" w:ascii="宋体" w:hAnsi="宋体" w:eastAsia="宋体" w:cs="宋体"/>
          <w:b/>
          <w:bCs/>
          <w:color w:val="000000"/>
          <w:sz w:val="28"/>
          <w:szCs w:val="28"/>
        </w:rPr>
        <w:t>及职责</w:t>
      </w:r>
    </w:p>
    <w:p>
      <w:pPr>
        <w:spacing w:line="52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学院</w:t>
      </w:r>
      <w:r>
        <w:rPr>
          <w:rFonts w:hint="eastAsia" w:ascii="宋体" w:hAnsi="宋体" w:eastAsia="宋体" w:cs="宋体"/>
          <w:color w:val="000000"/>
          <w:sz w:val="28"/>
          <w:szCs w:val="28"/>
        </w:rPr>
        <w:t>成立研究生招生复试工作</w:t>
      </w:r>
      <w:r>
        <w:rPr>
          <w:rFonts w:hint="eastAsia" w:ascii="宋体" w:hAnsi="宋体" w:eastAsia="宋体" w:cs="宋体"/>
          <w:color w:val="000000"/>
          <w:sz w:val="28"/>
          <w:szCs w:val="28"/>
          <w:lang w:eastAsia="zh-CN"/>
        </w:rPr>
        <w:t>领导</w:t>
      </w:r>
      <w:r>
        <w:rPr>
          <w:rFonts w:hint="eastAsia" w:ascii="宋体" w:hAnsi="宋体" w:eastAsia="宋体" w:cs="宋体"/>
          <w:color w:val="000000"/>
          <w:sz w:val="28"/>
          <w:szCs w:val="28"/>
        </w:rPr>
        <w:t>小组、</w:t>
      </w:r>
      <w:r>
        <w:rPr>
          <w:rFonts w:hint="eastAsia" w:ascii="宋体" w:hAnsi="宋体" w:eastAsia="宋体" w:cs="宋体"/>
          <w:color w:val="000000"/>
          <w:sz w:val="28"/>
          <w:szCs w:val="28"/>
          <w:lang w:eastAsia="zh-CN"/>
        </w:rPr>
        <w:t>学科（专业）</w:t>
      </w:r>
      <w:r>
        <w:rPr>
          <w:rFonts w:hint="eastAsia" w:ascii="宋体" w:hAnsi="宋体" w:eastAsia="宋体" w:cs="宋体"/>
          <w:color w:val="000000"/>
          <w:sz w:val="28"/>
          <w:szCs w:val="28"/>
        </w:rPr>
        <w:t>复试专家小组、思想品德考核小组和复试监督小组。</w:t>
      </w:r>
      <w:r>
        <w:rPr>
          <w:rFonts w:hint="eastAsia" w:ascii="宋体" w:hAnsi="宋体" w:eastAsia="宋体" w:cs="宋体"/>
          <w:color w:val="000000"/>
          <w:sz w:val="28"/>
          <w:szCs w:val="28"/>
          <w:lang w:eastAsia="zh-CN"/>
        </w:rPr>
        <w:t>学院研究生复试工作实行院长负责制。</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eastAsia="zh-CN"/>
        </w:rPr>
        <w:t>学院</w:t>
      </w:r>
      <w:r>
        <w:rPr>
          <w:rFonts w:hint="eastAsia" w:ascii="宋体" w:hAnsi="宋体" w:eastAsia="宋体" w:cs="宋体"/>
          <w:sz w:val="28"/>
          <w:szCs w:val="28"/>
        </w:rPr>
        <w:t>复试工作</w:t>
      </w:r>
      <w:r>
        <w:rPr>
          <w:rFonts w:hint="eastAsia" w:ascii="宋体" w:hAnsi="宋体" w:eastAsia="宋体" w:cs="宋体"/>
          <w:sz w:val="28"/>
          <w:szCs w:val="28"/>
          <w:lang w:eastAsia="zh-CN"/>
        </w:rPr>
        <w:t>领导</w:t>
      </w:r>
      <w:r>
        <w:rPr>
          <w:rFonts w:hint="eastAsia" w:ascii="宋体" w:hAnsi="宋体" w:eastAsia="宋体" w:cs="宋体"/>
          <w:sz w:val="28"/>
          <w:szCs w:val="28"/>
        </w:rPr>
        <w:t>小组成员由学院领导、学科学位点负责人、研究生工作秘书等人组成。</w:t>
      </w:r>
      <w:r>
        <w:rPr>
          <w:rFonts w:hint="eastAsia" w:ascii="宋体" w:hAnsi="宋体" w:eastAsia="宋体" w:cs="宋体"/>
          <w:sz w:val="28"/>
          <w:szCs w:val="28"/>
          <w:lang w:eastAsia="zh-CN"/>
        </w:rPr>
        <w:t>学院复试工作领导小组</w:t>
      </w:r>
      <w:r>
        <w:rPr>
          <w:rFonts w:hint="eastAsia" w:ascii="宋体" w:hAnsi="宋体" w:eastAsia="宋体" w:cs="宋体"/>
          <w:sz w:val="28"/>
          <w:szCs w:val="28"/>
        </w:rPr>
        <w:t>在学校研究生招生工作领导小组领导下负责本学院研究生招生复试、调剂和录取工作的组织、协调和管理。</w:t>
      </w:r>
      <w:r>
        <w:rPr>
          <w:rFonts w:hint="eastAsia" w:ascii="宋体" w:hAnsi="宋体" w:eastAsia="宋体" w:cs="宋体"/>
          <w:color w:val="000000"/>
          <w:sz w:val="28"/>
          <w:szCs w:val="28"/>
        </w:rPr>
        <w:t>负责</w:t>
      </w:r>
      <w:r>
        <w:rPr>
          <w:rFonts w:hint="eastAsia" w:ascii="宋体" w:hAnsi="宋体" w:eastAsia="宋体" w:cs="宋体"/>
          <w:color w:val="000000"/>
          <w:sz w:val="28"/>
          <w:szCs w:val="28"/>
          <w:lang w:eastAsia="zh-CN"/>
        </w:rPr>
        <w:t>制定学院研究生招生复试工作方案，并报研究生院审核通过后组织实施；负责</w:t>
      </w:r>
      <w:r>
        <w:rPr>
          <w:rFonts w:hint="eastAsia" w:ascii="宋体" w:hAnsi="宋体" w:eastAsia="宋体" w:cs="宋体"/>
          <w:color w:val="000000"/>
          <w:sz w:val="28"/>
          <w:szCs w:val="28"/>
        </w:rPr>
        <w:t>学院考生的资格审查工</w:t>
      </w:r>
      <w:r>
        <w:rPr>
          <w:rFonts w:hint="eastAsia" w:ascii="宋体" w:hAnsi="宋体" w:eastAsia="宋体" w:cs="宋体"/>
          <w:sz w:val="28"/>
          <w:szCs w:val="28"/>
        </w:rPr>
        <w:t>作；负责本学院考生思想政治素质和品德考核工作；根据学科（专业）特点组织成立各学科（专业）复试专家小组，指导复</w:t>
      </w:r>
      <w:r>
        <w:rPr>
          <w:rFonts w:hint="eastAsia" w:ascii="宋体" w:hAnsi="宋体" w:eastAsia="宋体" w:cs="宋体"/>
          <w:color w:val="000000"/>
          <w:sz w:val="28"/>
          <w:szCs w:val="28"/>
        </w:rPr>
        <w:t>试专家小组进行相应的复试考核工作；负责审核各复试专家小</w:t>
      </w:r>
      <w:r>
        <w:rPr>
          <w:rFonts w:hint="eastAsia" w:ascii="宋体" w:hAnsi="宋体" w:eastAsia="宋体" w:cs="宋体"/>
          <w:sz w:val="28"/>
          <w:szCs w:val="28"/>
        </w:rPr>
        <w:t>组的复试记录、复试结果和复试的其他情况；审核拟接受调剂</w:t>
      </w:r>
      <w:r>
        <w:rPr>
          <w:rFonts w:hint="eastAsia" w:ascii="宋体" w:hAnsi="宋体" w:eastAsia="宋体" w:cs="宋体"/>
          <w:color w:val="000000"/>
          <w:sz w:val="28"/>
          <w:szCs w:val="28"/>
        </w:rPr>
        <w:t>考生名单并报研究生院复核；根据初试、复试的综合成绩和思</w:t>
      </w:r>
      <w:r>
        <w:rPr>
          <w:rFonts w:hint="eastAsia" w:ascii="宋体" w:hAnsi="宋体" w:eastAsia="宋体" w:cs="宋体"/>
          <w:sz w:val="28"/>
          <w:szCs w:val="28"/>
        </w:rPr>
        <w:t>想品德考核结果，向学校研究生招生工作领导小组提出建议拟录取名单；负责处理学院研究生招生复试、调剂和录取中的其他问题。</w:t>
      </w:r>
    </w:p>
    <w:p>
      <w:pPr>
        <w:spacing w:line="52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sz w:val="28"/>
          <w:szCs w:val="28"/>
        </w:rPr>
        <w:t>学科（专业）复试专家小组由学位点负责人、学位点导师代表等组成，命题教师与命题相关人员不参与复试专家组。在学校研究生招生领导小组和学院复试工作</w:t>
      </w:r>
      <w:r>
        <w:rPr>
          <w:rFonts w:hint="eastAsia" w:ascii="宋体" w:hAnsi="宋体" w:eastAsia="宋体" w:cs="宋体"/>
          <w:sz w:val="28"/>
          <w:szCs w:val="28"/>
          <w:lang w:eastAsia="zh-CN"/>
        </w:rPr>
        <w:t>领导</w:t>
      </w:r>
      <w:r>
        <w:rPr>
          <w:rFonts w:hint="eastAsia" w:ascii="宋体" w:hAnsi="宋体" w:eastAsia="宋体" w:cs="宋体"/>
          <w:sz w:val="28"/>
          <w:szCs w:val="28"/>
        </w:rPr>
        <w:t>小组指导下，</w:t>
      </w:r>
      <w:r>
        <w:rPr>
          <w:rFonts w:hint="eastAsia" w:ascii="宋体" w:hAnsi="宋体" w:eastAsia="宋体" w:cs="宋体"/>
          <w:color w:val="000000"/>
          <w:sz w:val="28"/>
          <w:szCs w:val="28"/>
        </w:rPr>
        <w:t>具体负责本学科（专业）复试内容确定、复试题库建设及线上</w:t>
      </w:r>
      <w:r>
        <w:rPr>
          <w:rFonts w:hint="eastAsia" w:ascii="宋体" w:hAnsi="宋体" w:eastAsia="宋体" w:cs="宋体"/>
          <w:color w:val="000000"/>
          <w:sz w:val="28"/>
          <w:szCs w:val="28"/>
          <w:lang w:eastAsia="zh-CN"/>
        </w:rPr>
        <w:t>专业基础测试与综合能力测试</w:t>
      </w:r>
      <w:r>
        <w:rPr>
          <w:rFonts w:hint="eastAsia" w:ascii="宋体" w:hAnsi="宋体" w:eastAsia="宋体" w:cs="宋体"/>
          <w:sz w:val="28"/>
          <w:szCs w:val="28"/>
        </w:rPr>
        <w:t>工作。</w:t>
      </w:r>
      <w:r>
        <w:rPr>
          <w:rFonts w:hint="eastAsia" w:ascii="宋体" w:hAnsi="宋体" w:eastAsia="宋体" w:cs="宋体"/>
          <w:sz w:val="28"/>
          <w:szCs w:val="28"/>
          <w:lang w:eastAsia="zh-CN"/>
        </w:rPr>
        <w:t>各学科（专业）</w:t>
      </w:r>
      <w:r>
        <w:rPr>
          <w:rFonts w:hint="eastAsia" w:ascii="宋体" w:hAnsi="宋体" w:eastAsia="宋体" w:cs="宋体"/>
          <w:color w:val="000000"/>
          <w:sz w:val="28"/>
          <w:szCs w:val="28"/>
        </w:rPr>
        <w:t>复试专家小组成员5-7人</w:t>
      </w:r>
      <w:r>
        <w:rPr>
          <w:rFonts w:hint="eastAsia" w:ascii="宋体" w:hAnsi="宋体" w:eastAsia="宋体" w:cs="宋体"/>
          <w:color w:val="000000"/>
          <w:sz w:val="28"/>
          <w:szCs w:val="28"/>
          <w:lang w:eastAsia="zh-CN"/>
        </w:rPr>
        <w:t>（不含复试助理、复试秘书和外语能力测试专家）</w:t>
      </w:r>
      <w:r>
        <w:rPr>
          <w:rFonts w:hint="eastAsia" w:ascii="宋体" w:hAnsi="宋体" w:eastAsia="宋体" w:cs="宋体"/>
          <w:color w:val="000000"/>
          <w:sz w:val="28"/>
          <w:szCs w:val="28"/>
        </w:rPr>
        <w:t>。</w:t>
      </w:r>
      <w:r>
        <w:rPr>
          <w:rFonts w:hint="eastAsia" w:ascii="宋体" w:hAnsi="宋体" w:eastAsia="宋体" w:cs="宋体"/>
          <w:sz w:val="28"/>
          <w:szCs w:val="28"/>
        </w:rPr>
        <w:t>线上面试时，每个复试专家小组另配备1名复试助理和1名复试工作秘书</w:t>
      </w:r>
      <w:r>
        <w:rPr>
          <w:rFonts w:hint="eastAsia" w:ascii="宋体" w:hAnsi="宋体" w:eastAsia="宋体" w:cs="宋体"/>
          <w:sz w:val="28"/>
          <w:szCs w:val="28"/>
          <w:lang w:eastAsia="zh-CN"/>
        </w:rPr>
        <w:t>，</w:t>
      </w:r>
      <w:r>
        <w:rPr>
          <w:rFonts w:hint="eastAsia" w:ascii="宋体" w:hAnsi="宋体" w:eastAsia="宋体" w:cs="宋体"/>
          <w:sz w:val="28"/>
          <w:szCs w:val="28"/>
        </w:rPr>
        <w:t>负责线上复试专家与考</w:t>
      </w:r>
      <w:r>
        <w:rPr>
          <w:rFonts w:hint="eastAsia" w:ascii="宋体" w:hAnsi="宋体" w:eastAsia="宋体" w:cs="宋体"/>
          <w:color w:val="000000"/>
          <w:sz w:val="28"/>
          <w:szCs w:val="28"/>
        </w:rPr>
        <w:t>生协调、考生面试次序安排、时间协调、系统调试、网络技术</w:t>
      </w:r>
      <w:r>
        <w:rPr>
          <w:rFonts w:hint="eastAsia" w:ascii="宋体" w:hAnsi="宋体" w:eastAsia="宋体" w:cs="宋体"/>
          <w:sz w:val="28"/>
          <w:szCs w:val="28"/>
        </w:rPr>
        <w:t>保障及突发事件处理、复试资料准备、现场记录收交等。</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t>3）复试监督小组由学院党委书记、纪检委员、导师代表等组成，党委书记任组长。负责监督学院复试、调剂和录取全过程和各环节工作。监督小组</w:t>
      </w:r>
      <w:r>
        <w:rPr>
          <w:rFonts w:hint="eastAsia" w:ascii="宋体" w:hAnsi="宋体" w:eastAsia="宋体" w:cs="宋体"/>
          <w:sz w:val="28"/>
          <w:szCs w:val="28"/>
          <w:lang w:eastAsia="zh-CN"/>
        </w:rPr>
        <w:t>要</w:t>
      </w:r>
      <w:r>
        <w:rPr>
          <w:rFonts w:hint="eastAsia" w:ascii="宋体" w:hAnsi="宋体" w:eastAsia="宋体" w:cs="宋体"/>
          <w:sz w:val="28"/>
          <w:szCs w:val="28"/>
        </w:rPr>
        <w:t>深入学院线上复试现场，监督线上复试各环节工作。负责受理考生有关申诉等。考</w:t>
      </w:r>
      <w:r>
        <w:rPr>
          <w:rFonts w:hint="eastAsia" w:ascii="宋体" w:hAnsi="宋体" w:eastAsia="宋体" w:cs="宋体"/>
          <w:color w:val="000000"/>
          <w:sz w:val="28"/>
          <w:szCs w:val="28"/>
        </w:rPr>
        <w:t>生复试申诉电话在复试前向本学院考生公布。</w:t>
      </w:r>
    </w:p>
    <w:p>
      <w:pPr>
        <w:spacing w:line="56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4）学院思想品德考核小组由学院负责学生工作领导、班主任、辅导员等组成。负责审核考生政审材料；负责对考生进行线上面对面的交流，了解考生政治态度、思想表现、诚实守信等方面情况；结合政审材料和面对面交流，综合考察考生思想政治素质和品德，并向学院复试工作</w:t>
      </w:r>
      <w:r>
        <w:rPr>
          <w:rFonts w:hint="eastAsia" w:ascii="宋体" w:hAnsi="宋体" w:eastAsia="宋体" w:cs="宋体"/>
          <w:sz w:val="28"/>
          <w:szCs w:val="28"/>
          <w:lang w:eastAsia="zh-CN"/>
        </w:rPr>
        <w:t>领导</w:t>
      </w:r>
      <w:r>
        <w:rPr>
          <w:rFonts w:hint="eastAsia" w:ascii="宋体" w:hAnsi="宋体" w:eastAsia="宋体" w:cs="宋体"/>
          <w:sz w:val="28"/>
          <w:szCs w:val="28"/>
        </w:rPr>
        <w:t>小组提交考核结果等。</w:t>
      </w:r>
    </w:p>
    <w:p>
      <w:pPr>
        <w:spacing w:line="560" w:lineRule="exact"/>
        <w:ind w:firstLine="562" w:firstLineChars="200"/>
        <w:rPr>
          <w:rFonts w:hint="eastAsia" w:ascii="宋体" w:hAnsi="宋体" w:eastAsia="宋体" w:cs="宋体"/>
          <w:b/>
          <w:bCs/>
          <w:color w:val="000000"/>
          <w:sz w:val="28"/>
          <w:szCs w:val="28"/>
        </w:rPr>
      </w:pPr>
      <w:r>
        <w:rPr>
          <w:rFonts w:hint="eastAsia" w:ascii="宋体" w:hAnsi="宋体" w:eastAsia="宋体" w:cs="宋体"/>
          <w:b/>
          <w:bCs/>
          <w:sz w:val="28"/>
          <w:szCs w:val="28"/>
          <w:lang w:eastAsia="zh-CN"/>
        </w:rPr>
        <w:t>四</w:t>
      </w:r>
      <w:r>
        <w:rPr>
          <w:rFonts w:hint="eastAsia" w:ascii="宋体" w:hAnsi="宋体" w:eastAsia="宋体" w:cs="宋体"/>
          <w:b/>
          <w:bCs/>
          <w:sz w:val="28"/>
          <w:szCs w:val="28"/>
        </w:rPr>
        <w:t>、</w:t>
      </w:r>
      <w:r>
        <w:rPr>
          <w:rFonts w:hint="eastAsia" w:ascii="宋体" w:hAnsi="宋体" w:eastAsia="宋体" w:cs="宋体"/>
          <w:b/>
          <w:bCs/>
          <w:color w:val="000000"/>
          <w:sz w:val="28"/>
          <w:szCs w:val="28"/>
        </w:rPr>
        <w:t>复试内容</w:t>
      </w:r>
    </w:p>
    <w:p>
      <w:pPr>
        <w:spacing w:line="56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1.资格审查</w:t>
      </w:r>
    </w:p>
    <w:p>
      <w:pPr>
        <w:spacing w:line="56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考生按材料清单顺序将材料打包，压缩成zip文件，文件命名方式为考生姓名+复试专业。在复试前将压缩文件包发送到钉钉平台。</w:t>
      </w:r>
    </w:p>
    <w:p>
      <w:pPr>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资格审查材料清单（所有材料均为扫描件或照片电子版），</w:t>
      </w:r>
      <w:r>
        <w:rPr>
          <w:rFonts w:hint="eastAsia" w:ascii="宋体" w:hAnsi="宋体" w:eastAsia="宋体" w:cs="宋体"/>
          <w:sz w:val="28"/>
          <w:szCs w:val="28"/>
        </w:rPr>
        <w:t>同时按要求将材料上传到线上面试系统</w:t>
      </w:r>
      <w:r>
        <w:rPr>
          <w:rFonts w:hint="eastAsia" w:ascii="宋体" w:hAnsi="宋体" w:eastAsia="宋体" w:cs="宋体"/>
          <w:sz w:val="28"/>
          <w:szCs w:val="28"/>
          <w:lang w:eastAsia="zh-CN"/>
        </w:rPr>
        <w:t>。</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（1）居民身份证正反面； </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（2）初试准考证（研招网下载）</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（3）应届考生：注册后的学生证；《教育部学籍在线验证报告》的下载件； </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往届考生：毕业证、学位证；《教育部学历证书电子注册备案表》的下载件，因毕业时间早而不能在线验证或学历校验未通过者，需提供教育部出具的《中国高等教育学历认证报告》；在境外获得学历或学位证书的考生需提供学历或学位证书以及教育部留学服务中心出具的《国外学历学位认证书》；</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（5）学历（学籍）信息核验有问题的考生，须提供国家权威机构出具的认证报告（《教育部学籍在线验证报告》《中国高等教育学历认证报告》或纸质认证报告）；</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（6）“退役大学生士兵计划”提供《入伍批准书》与《退出现役证》；</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（7）《赣南师范大学硕士研究生招生复试政治审查表》；</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考生除上传以上材料外，还可上传前置学历学习成绩单原件或复印件（加盖学校教务部门公章或单位档案管理部门公章）、获得的重要荣誉证书以及科研成果等业绩材料。荣誉证书及业绩材料交相应教学学院统一查阅（此项材料非必须）。</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对不符合规定者，不予复试。</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在开学时，学校对上述材料的原件进行集中审核；审核未通过者，取消入学资格。</w:t>
      </w:r>
    </w:p>
    <w:p>
      <w:pPr>
        <w:numPr>
          <w:ilvl w:val="0"/>
          <w:numId w:val="0"/>
        </w:numPr>
        <w:spacing w:line="560" w:lineRule="exact"/>
        <w:ind w:firstLine="560" w:firstLineChars="200"/>
        <w:rPr>
          <w:rFonts w:hint="eastAsia" w:ascii="宋体" w:hAnsi="宋体" w:eastAsia="宋体" w:cs="宋体"/>
          <w:color w:val="000000" w:themeColor="text1"/>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体检：我校拟录取考生名单公布后，已被拟录取的考生按照体检标准至二甲以上医院体检，并在拟录取名单公布后5天内将体检结果以线上方式发送给负责老师袁浅香&lt;</w:t>
      </w:r>
      <w:r>
        <w:rPr>
          <w:rFonts w:hint="eastAsia" w:ascii="宋体" w:hAnsi="宋体" w:eastAsia="宋体" w:cs="宋体"/>
          <w:sz w:val="28"/>
          <w:szCs w:val="28"/>
          <w:lang w:val="en-US" w:eastAsia="zh-CN"/>
        </w:rPr>
        <w:t>1261794828</w:t>
      </w: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qq</w:t>
      </w:r>
      <w:r>
        <w:rPr>
          <w:rFonts w:hint="eastAsia" w:ascii="宋体" w:hAnsi="宋体" w:eastAsia="宋体" w:cs="宋体"/>
          <w:sz w:val="28"/>
          <w:szCs w:val="28"/>
        </w:rPr>
        <w:t>.c</w:t>
      </w:r>
      <w:r>
        <w:rPr>
          <w:rFonts w:hint="eastAsia" w:ascii="宋体" w:hAnsi="宋体" w:eastAsia="宋体" w:cs="宋体"/>
          <w:sz w:val="28"/>
          <w:szCs w:val="28"/>
          <w:lang w:val="en-US" w:eastAsia="zh-CN"/>
        </w:rPr>
        <w:t>om</w:t>
      </w:r>
      <w:r>
        <w:rPr>
          <w:rFonts w:hint="eastAsia" w:ascii="宋体" w:hAnsi="宋体" w:eastAsia="宋体" w:cs="宋体"/>
          <w:sz w:val="28"/>
          <w:szCs w:val="28"/>
        </w:rPr>
        <w:t>&gt;；体检标准参照教育部、</w:t>
      </w:r>
      <w:r>
        <w:rPr>
          <w:rFonts w:hint="eastAsia" w:ascii="宋体" w:hAnsi="宋体" w:eastAsia="宋体" w:cs="宋体"/>
          <w:sz w:val="28"/>
          <w:szCs w:val="28"/>
          <w:lang w:val="en-US" w:eastAsia="zh-CN"/>
        </w:rPr>
        <w:t>原</w:t>
      </w:r>
      <w:r>
        <w:rPr>
          <w:rFonts w:hint="eastAsia" w:ascii="宋体" w:hAnsi="宋体" w:eastAsia="宋体" w:cs="宋体"/>
          <w:sz w:val="28"/>
          <w:szCs w:val="28"/>
        </w:rPr>
        <w:t>卫生部、中国残联印发的《普通高等学校招生体检工作指导意见》（教学〔2003〕3号）要求，按照《教育部办公厅卫生部办公厅关于普通高等学校招生学生入学身体检查取消乙肝项目检测有关问题的通知》（教学厅〔2010〕2号）等相关规定执行。学院将本学院考生体检结果汇总报研究生院，研究生院统一汇总后报校医院，由校医院根据考生体检结果，提出考生体检是否合格的报告。体检不计入复试成绩，体检不合格者，取消拟录取资格。开学报到后学校将再次组织体检</w:t>
      </w:r>
      <w:r>
        <w:rPr>
          <w:rFonts w:hint="eastAsia" w:ascii="宋体" w:hAnsi="宋体" w:eastAsia="宋体" w:cs="宋体"/>
          <w:color w:val="000000" w:themeColor="text1"/>
          <w:sz w:val="28"/>
          <w:szCs w:val="28"/>
        </w:rPr>
        <w:t>，体检不合格者取消</w:t>
      </w:r>
      <w:r>
        <w:rPr>
          <w:rFonts w:hint="eastAsia" w:ascii="宋体" w:hAnsi="宋体" w:eastAsia="宋体" w:cs="宋体"/>
          <w:color w:val="000000" w:themeColor="text1"/>
          <w:sz w:val="28"/>
          <w:szCs w:val="28"/>
          <w:lang w:val="en-US" w:eastAsia="zh-CN"/>
        </w:rPr>
        <w:t>入学资格或取消学籍</w:t>
      </w:r>
      <w:r>
        <w:rPr>
          <w:rFonts w:hint="eastAsia" w:ascii="宋体" w:hAnsi="宋体" w:eastAsia="宋体" w:cs="宋体"/>
          <w:color w:val="000000" w:themeColor="text1"/>
          <w:sz w:val="28"/>
          <w:szCs w:val="28"/>
        </w:rPr>
        <w:t>。</w:t>
      </w:r>
    </w:p>
    <w:p>
      <w:pPr>
        <w:keepNext w:val="0"/>
        <w:keepLines w:val="0"/>
        <w:widowControl/>
        <w:suppressLineNumbers w:val="0"/>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3．心理素质测试：心理素质测试在线上面试之前完成。采用线上测试方式进行，结果不计入复试总成绩，提供学院建立学生心理健康档案。</w:t>
      </w:r>
      <w:r>
        <w:rPr>
          <w:rFonts w:hint="eastAsia" w:ascii="宋体" w:hAnsi="宋体" w:eastAsia="宋体" w:cs="宋体"/>
          <w:color w:val="auto"/>
          <w:kern w:val="0"/>
          <w:sz w:val="28"/>
          <w:szCs w:val="28"/>
          <w:lang w:val="en-US" w:eastAsia="zh-CN" w:bidi="ar"/>
        </w:rPr>
        <w:t>详细要求见研究生院网页《关于开展研究生复试心理素质测试工作的通知》。</w:t>
      </w:r>
    </w:p>
    <w:p>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sz w:val="28"/>
          <w:szCs w:val="28"/>
        </w:rPr>
        <w:t>4</w:t>
      </w:r>
      <w:r>
        <w:rPr>
          <w:rFonts w:hint="eastAsia" w:ascii="宋体" w:hAnsi="宋体" w:eastAsia="宋体" w:cs="宋体"/>
          <w:sz w:val="28"/>
          <w:szCs w:val="28"/>
          <w:lang w:val="en-US" w:eastAsia="zh-CN"/>
        </w:rPr>
        <w:t>.</w:t>
      </w:r>
      <w:r>
        <w:rPr>
          <w:rFonts w:hint="eastAsia" w:ascii="宋体" w:hAnsi="宋体" w:eastAsia="宋体" w:cs="宋体"/>
          <w:sz w:val="28"/>
          <w:szCs w:val="28"/>
        </w:rPr>
        <w:t>线上</w:t>
      </w:r>
      <w:r>
        <w:rPr>
          <w:rFonts w:hint="eastAsia" w:ascii="宋体" w:hAnsi="宋体" w:eastAsia="宋体" w:cs="宋体"/>
          <w:sz w:val="28"/>
          <w:szCs w:val="28"/>
          <w:lang w:val="en-US" w:eastAsia="zh-CN"/>
        </w:rPr>
        <w:t>综合</w:t>
      </w:r>
      <w:r>
        <w:rPr>
          <w:rFonts w:hint="eastAsia" w:ascii="宋体" w:hAnsi="宋体" w:eastAsia="宋体" w:cs="宋体"/>
          <w:sz w:val="28"/>
          <w:szCs w:val="28"/>
        </w:rPr>
        <w:t>面试：</w:t>
      </w:r>
      <w:r>
        <w:rPr>
          <w:rFonts w:hint="eastAsia" w:ascii="宋体" w:hAnsi="宋体" w:eastAsia="宋体" w:cs="宋体"/>
          <w:sz w:val="28"/>
          <w:szCs w:val="28"/>
          <w:lang w:val="en-US" w:eastAsia="zh-CN"/>
        </w:rPr>
        <w:t>结合网络远程复试方式，学校2022年招生简章公布的复试笔试形式及其他复试内容和形式进行相应调整。复试采用综合面试方式进行，综合面试包含外语听说能力测试、专业基础测试和综合能力测试三部分内容。</w:t>
      </w:r>
      <w:r>
        <w:rPr>
          <w:rFonts w:hint="eastAsia" w:ascii="宋体" w:hAnsi="宋体" w:eastAsia="宋体" w:cs="宋体"/>
          <w:color w:val="000000"/>
          <w:sz w:val="28"/>
          <w:szCs w:val="28"/>
        </w:rPr>
        <w:t>采用统一面试平台。总时间20-25分钟，其中外语听说能力测试时间5分钟、专业基础测试与综合能力测试时间共计15—20分钟。</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一般包含以下内容和要求：</w:t>
      </w:r>
    </w:p>
    <w:p>
      <w:pPr>
        <w:numPr>
          <w:ilvl w:val="0"/>
          <w:numId w:val="3"/>
        </w:num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sz w:val="28"/>
          <w:szCs w:val="28"/>
        </w:rPr>
        <w:t>外语听说能力测试：</w:t>
      </w:r>
      <w:r>
        <w:rPr>
          <w:rFonts w:hint="eastAsia" w:ascii="宋体" w:hAnsi="宋体" w:eastAsia="宋体" w:cs="宋体"/>
          <w:sz w:val="28"/>
          <w:szCs w:val="28"/>
          <w:lang w:eastAsia="zh-CN"/>
        </w:rPr>
        <w:t>主要考核考生运用英语知识与技能进行听说交际的能力</w:t>
      </w:r>
      <w:r>
        <w:rPr>
          <w:rFonts w:hint="eastAsia" w:ascii="宋体" w:hAnsi="宋体" w:eastAsia="宋体" w:cs="宋体"/>
          <w:sz w:val="28"/>
          <w:szCs w:val="28"/>
        </w:rPr>
        <w:t>。</w:t>
      </w:r>
      <w:r>
        <w:rPr>
          <w:rFonts w:hint="eastAsia" w:ascii="宋体" w:hAnsi="宋体" w:eastAsia="宋体" w:cs="宋体"/>
          <w:color w:val="000000"/>
          <w:sz w:val="28"/>
          <w:szCs w:val="28"/>
        </w:rPr>
        <w:t>具体实施</w:t>
      </w:r>
      <w:r>
        <w:rPr>
          <w:rFonts w:hint="eastAsia" w:ascii="宋体" w:hAnsi="宋体" w:eastAsia="宋体" w:cs="宋体"/>
          <w:sz w:val="28"/>
          <w:szCs w:val="28"/>
        </w:rPr>
        <w:t>方案见《赣南师范大学202</w:t>
      </w:r>
      <w:r>
        <w:rPr>
          <w:rFonts w:hint="eastAsia" w:ascii="宋体" w:hAnsi="宋体" w:eastAsia="宋体" w:cs="宋体"/>
          <w:sz w:val="28"/>
          <w:szCs w:val="28"/>
          <w:lang w:val="en-US" w:eastAsia="zh-CN"/>
        </w:rPr>
        <w:t>2</w:t>
      </w:r>
      <w:r>
        <w:rPr>
          <w:rFonts w:hint="eastAsia" w:ascii="宋体" w:hAnsi="宋体" w:eastAsia="宋体" w:cs="宋体"/>
          <w:sz w:val="28"/>
          <w:szCs w:val="28"/>
        </w:rPr>
        <w:t>年非英语专业硕士研究生英语综</w:t>
      </w:r>
      <w:r>
        <w:rPr>
          <w:rFonts w:hint="eastAsia" w:ascii="宋体" w:hAnsi="宋体" w:eastAsia="宋体" w:cs="宋体"/>
          <w:color w:val="000000"/>
          <w:sz w:val="28"/>
          <w:szCs w:val="28"/>
        </w:rPr>
        <w:t>合能力测试方案》。外语能力测试总分</w:t>
      </w:r>
      <w:r>
        <w:rPr>
          <w:rFonts w:hint="eastAsia" w:ascii="宋体" w:hAnsi="宋体" w:eastAsia="宋体" w:cs="宋体"/>
          <w:color w:val="000000"/>
          <w:sz w:val="28"/>
          <w:szCs w:val="28"/>
          <w:lang w:val="en-US" w:eastAsia="zh-CN"/>
        </w:rPr>
        <w:t>50</w:t>
      </w:r>
      <w:r>
        <w:rPr>
          <w:rFonts w:hint="eastAsia" w:ascii="宋体" w:hAnsi="宋体" w:eastAsia="宋体" w:cs="宋体"/>
          <w:color w:val="000000"/>
          <w:sz w:val="28"/>
          <w:szCs w:val="28"/>
        </w:rPr>
        <w:t>分。</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（2）专业与综合素质测试程序与要求：</w:t>
      </w:r>
    </w:p>
    <w:p>
      <w:pPr>
        <w:spacing w:line="520" w:lineRule="exact"/>
        <w:ind w:firstLine="536" w:firstLineChars="200"/>
        <w:rPr>
          <w:rFonts w:hint="eastAsia" w:ascii="宋体" w:hAnsi="宋体" w:eastAsia="宋体" w:cs="宋体"/>
          <w:spacing w:val="-6"/>
          <w:sz w:val="28"/>
          <w:szCs w:val="28"/>
        </w:rPr>
      </w:pPr>
      <w:r>
        <w:rPr>
          <w:rFonts w:hint="eastAsia" w:ascii="宋体" w:hAnsi="宋体" w:eastAsia="宋体" w:cs="宋体"/>
          <w:spacing w:val="-6"/>
          <w:sz w:val="28"/>
          <w:szCs w:val="28"/>
        </w:rPr>
        <w:sym w:font="Wingdings" w:char="F081"/>
      </w:r>
      <w:r>
        <w:rPr>
          <w:rFonts w:hint="eastAsia" w:ascii="宋体" w:hAnsi="宋体" w:eastAsia="宋体" w:cs="宋体"/>
          <w:sz w:val="28"/>
          <w:szCs w:val="28"/>
        </w:rPr>
        <w:t>专业基础测试：主要考核本学科（专业）理论知识和专业技能掌握，以及利用所学理论发现、分析和解决问题的能力。测试内容来源于招生简章中公布的专业笔试参考书。</w:t>
      </w:r>
      <w:r>
        <w:rPr>
          <w:rFonts w:hint="eastAsia" w:ascii="宋体" w:hAnsi="宋体" w:eastAsia="宋体" w:cs="宋体"/>
          <w:spacing w:val="-6"/>
          <w:sz w:val="28"/>
          <w:szCs w:val="28"/>
        </w:rPr>
        <w:t>考生现场抽签回答问题。时间为每生</w:t>
      </w:r>
      <w:r>
        <w:rPr>
          <w:rFonts w:hint="eastAsia" w:ascii="宋体" w:hAnsi="宋体" w:eastAsia="宋体" w:cs="宋体"/>
          <w:spacing w:val="-6"/>
          <w:sz w:val="28"/>
          <w:szCs w:val="28"/>
          <w:lang w:val="en-US" w:eastAsia="zh-CN"/>
        </w:rPr>
        <w:t>7</w:t>
      </w:r>
      <w:r>
        <w:rPr>
          <w:rFonts w:hint="eastAsia" w:ascii="宋体" w:hAnsi="宋体" w:eastAsia="宋体" w:cs="宋体"/>
          <w:spacing w:val="-6"/>
          <w:sz w:val="28"/>
          <w:szCs w:val="28"/>
        </w:rPr>
        <w:t>-10分钟。满分100分。</w:t>
      </w:r>
    </w:p>
    <w:p>
      <w:pPr>
        <w:spacing w:line="520" w:lineRule="exact"/>
        <w:ind w:firstLine="560" w:firstLineChars="200"/>
        <w:rPr>
          <w:rFonts w:hint="eastAsia" w:ascii="宋体" w:hAnsi="宋体" w:eastAsia="宋体" w:cs="宋体"/>
          <w:spacing w:val="-6"/>
          <w:sz w:val="28"/>
          <w:szCs w:val="28"/>
        </w:rPr>
      </w:pPr>
      <w:r>
        <w:rPr>
          <w:rFonts w:hint="eastAsia" w:ascii="宋体" w:hAnsi="宋体" w:eastAsia="宋体" w:cs="宋体"/>
          <w:sz w:val="28"/>
          <w:szCs w:val="28"/>
        </w:rPr>
        <w:t>专业测试各专业</w:t>
      </w:r>
      <w:r>
        <w:rPr>
          <w:rFonts w:hint="eastAsia" w:ascii="宋体" w:hAnsi="宋体" w:eastAsia="宋体" w:cs="宋体"/>
          <w:spacing w:val="-6"/>
          <w:sz w:val="28"/>
          <w:szCs w:val="28"/>
        </w:rPr>
        <w:t>考察范围：</w:t>
      </w:r>
    </w:p>
    <w:p>
      <w:pPr>
        <w:spacing w:line="520" w:lineRule="exact"/>
        <w:ind w:firstLine="536" w:firstLineChars="200"/>
        <w:rPr>
          <w:rFonts w:hint="eastAsia" w:ascii="宋体" w:hAnsi="宋体" w:eastAsia="宋体" w:cs="宋体"/>
          <w:spacing w:val="-6"/>
          <w:sz w:val="28"/>
          <w:szCs w:val="28"/>
        </w:rPr>
      </w:pPr>
      <w:r>
        <w:rPr>
          <w:rFonts w:hint="eastAsia" w:ascii="宋体" w:hAnsi="宋体" w:eastAsia="宋体" w:cs="宋体"/>
          <w:spacing w:val="-6"/>
          <w:sz w:val="28"/>
          <w:szCs w:val="28"/>
        </w:rPr>
        <w:t>中国史：中国古代史</w:t>
      </w:r>
    </w:p>
    <w:p>
      <w:pPr>
        <w:spacing w:line="520" w:lineRule="exact"/>
        <w:ind w:firstLine="536" w:firstLineChars="200"/>
        <w:rPr>
          <w:rFonts w:hint="eastAsia" w:ascii="宋体" w:hAnsi="宋体" w:eastAsia="宋体" w:cs="宋体"/>
          <w:spacing w:val="-6"/>
          <w:sz w:val="28"/>
          <w:szCs w:val="28"/>
        </w:rPr>
      </w:pPr>
      <w:r>
        <w:rPr>
          <w:rFonts w:hint="eastAsia" w:ascii="宋体" w:hAnsi="宋体" w:eastAsia="宋体" w:cs="宋体"/>
          <w:spacing w:val="-6"/>
          <w:sz w:val="28"/>
          <w:szCs w:val="28"/>
        </w:rPr>
        <w:t>社会学：社会学方向：社会学理论</w:t>
      </w:r>
    </w:p>
    <w:p>
      <w:pPr>
        <w:spacing w:line="520" w:lineRule="exact"/>
        <w:ind w:firstLine="1608" w:firstLineChars="600"/>
        <w:rPr>
          <w:rFonts w:hint="eastAsia" w:ascii="宋体" w:hAnsi="宋体" w:eastAsia="宋体" w:cs="宋体"/>
          <w:spacing w:val="-6"/>
          <w:sz w:val="28"/>
          <w:szCs w:val="28"/>
        </w:rPr>
      </w:pPr>
      <w:r>
        <w:rPr>
          <w:rFonts w:hint="eastAsia" w:ascii="宋体" w:hAnsi="宋体" w:eastAsia="宋体" w:cs="宋体"/>
          <w:spacing w:val="-6"/>
          <w:sz w:val="28"/>
          <w:szCs w:val="28"/>
        </w:rPr>
        <w:t>民俗学方向：民俗学概论</w:t>
      </w:r>
    </w:p>
    <w:p>
      <w:pPr>
        <w:spacing w:line="520" w:lineRule="exact"/>
        <w:ind w:firstLine="1608" w:firstLineChars="600"/>
        <w:rPr>
          <w:rFonts w:hint="eastAsia" w:ascii="宋体" w:hAnsi="宋体" w:eastAsia="宋体" w:cs="宋体"/>
          <w:spacing w:val="-6"/>
          <w:sz w:val="28"/>
          <w:szCs w:val="28"/>
        </w:rPr>
      </w:pPr>
      <w:r>
        <w:rPr>
          <w:rFonts w:hint="eastAsia" w:ascii="宋体" w:hAnsi="宋体" w:eastAsia="宋体" w:cs="宋体"/>
          <w:spacing w:val="-6"/>
          <w:sz w:val="28"/>
          <w:szCs w:val="28"/>
        </w:rPr>
        <w:t>人类学方向：人类学概论</w:t>
      </w:r>
    </w:p>
    <w:p>
      <w:pPr>
        <w:spacing w:line="520" w:lineRule="exact"/>
        <w:ind w:firstLine="536" w:firstLineChars="200"/>
        <w:rPr>
          <w:rFonts w:hint="eastAsia" w:ascii="宋体" w:hAnsi="宋体" w:eastAsia="宋体" w:cs="宋体"/>
          <w:spacing w:val="-6"/>
          <w:sz w:val="28"/>
          <w:szCs w:val="28"/>
        </w:rPr>
      </w:pPr>
      <w:r>
        <w:rPr>
          <w:rFonts w:hint="eastAsia" w:ascii="宋体" w:hAnsi="宋体" w:eastAsia="宋体" w:cs="宋体"/>
          <w:spacing w:val="-6"/>
          <w:sz w:val="28"/>
          <w:szCs w:val="28"/>
        </w:rPr>
        <w:t>世界史：世界近现代史</w:t>
      </w:r>
    </w:p>
    <w:p>
      <w:pPr>
        <w:spacing w:line="520" w:lineRule="exact"/>
        <w:ind w:firstLine="536" w:firstLineChars="200"/>
        <w:rPr>
          <w:rFonts w:hint="eastAsia" w:ascii="宋体" w:hAnsi="宋体" w:eastAsia="宋体" w:cs="宋体"/>
          <w:spacing w:val="-6"/>
          <w:sz w:val="28"/>
          <w:szCs w:val="28"/>
          <w:lang w:eastAsia="zh-CN"/>
        </w:rPr>
      </w:pPr>
      <w:r>
        <w:rPr>
          <w:rFonts w:hint="eastAsia" w:ascii="宋体" w:hAnsi="宋体" w:eastAsia="宋体" w:cs="宋体"/>
          <w:spacing w:val="-6"/>
          <w:sz w:val="28"/>
          <w:szCs w:val="28"/>
        </w:rPr>
        <w:t>社会工作：</w:t>
      </w:r>
      <w:r>
        <w:rPr>
          <w:rFonts w:hint="eastAsia" w:ascii="宋体" w:hAnsi="宋体" w:eastAsia="宋体" w:cs="宋体"/>
          <w:spacing w:val="-6"/>
          <w:sz w:val="28"/>
          <w:szCs w:val="28"/>
          <w:lang w:eastAsia="zh-CN"/>
        </w:rPr>
        <w:t>社会工作概论</w:t>
      </w:r>
    </w:p>
    <w:p>
      <w:pPr>
        <w:spacing w:line="520" w:lineRule="exact"/>
        <w:ind w:firstLine="536" w:firstLineChars="200"/>
        <w:rPr>
          <w:rFonts w:hint="eastAsia" w:ascii="宋体" w:hAnsi="宋体" w:eastAsia="宋体" w:cs="宋体"/>
          <w:spacing w:val="-6"/>
          <w:sz w:val="28"/>
          <w:szCs w:val="28"/>
        </w:rPr>
      </w:pPr>
      <w:r>
        <w:rPr>
          <w:rFonts w:hint="eastAsia" w:ascii="宋体" w:hAnsi="宋体" w:eastAsia="宋体" w:cs="宋体"/>
          <w:spacing w:val="-6"/>
          <w:sz w:val="28"/>
          <w:szCs w:val="28"/>
        </w:rPr>
        <w:t>旅游管理：旅游学概论</w:t>
      </w:r>
    </w:p>
    <w:p>
      <w:pPr>
        <w:spacing w:line="520" w:lineRule="exact"/>
        <w:ind w:firstLine="536" w:firstLineChars="200"/>
        <w:rPr>
          <w:rFonts w:hint="eastAsia" w:ascii="宋体" w:hAnsi="宋体" w:eastAsia="宋体" w:cs="宋体"/>
          <w:spacing w:val="-6"/>
          <w:sz w:val="28"/>
          <w:szCs w:val="28"/>
        </w:rPr>
      </w:pPr>
      <w:r>
        <w:rPr>
          <w:rFonts w:hint="eastAsia" w:ascii="宋体" w:hAnsi="宋体" w:eastAsia="宋体" w:cs="宋体"/>
          <w:spacing w:val="-6"/>
          <w:sz w:val="28"/>
          <w:szCs w:val="28"/>
        </w:rPr>
        <w:t>学科教学（历史）：中国古代史</w:t>
      </w:r>
    </w:p>
    <w:p>
      <w:pPr>
        <w:spacing w:line="520" w:lineRule="exact"/>
        <w:ind w:firstLine="536" w:firstLineChars="200"/>
        <w:rPr>
          <w:rFonts w:hint="eastAsia" w:ascii="宋体" w:hAnsi="宋体" w:eastAsia="宋体" w:cs="宋体"/>
          <w:spacing w:val="-6"/>
          <w:sz w:val="28"/>
          <w:szCs w:val="28"/>
        </w:rPr>
      </w:pPr>
      <w:r>
        <w:rPr>
          <w:rFonts w:hint="eastAsia" w:ascii="宋体" w:hAnsi="宋体" w:eastAsia="宋体" w:cs="宋体"/>
          <w:spacing w:val="-6"/>
          <w:sz w:val="28"/>
          <w:szCs w:val="28"/>
        </w:rPr>
        <w:sym w:font="Wingdings" w:char="F082"/>
      </w:r>
      <w:r>
        <w:rPr>
          <w:rFonts w:hint="eastAsia" w:ascii="宋体" w:hAnsi="宋体" w:eastAsia="宋体" w:cs="宋体"/>
          <w:sz w:val="28"/>
          <w:szCs w:val="28"/>
        </w:rPr>
        <w:t>综合能力测试。主要考察考生的专业素养、培养潜质、科研创新（实践）能力和综合素质。学科（专业）以外的学习、科研、社会实践（社团活动、志愿服务等）以及责任感、纪律性、协作性、人文素养与礼仪举止等。</w:t>
      </w:r>
      <w:r>
        <w:rPr>
          <w:rFonts w:hint="eastAsia" w:ascii="宋体" w:hAnsi="宋体" w:eastAsia="宋体" w:cs="宋体"/>
          <w:sz w:val="28"/>
          <w:szCs w:val="28"/>
          <w:lang w:eastAsia="zh-CN"/>
        </w:rPr>
        <w:t>专业学位考生还考核其相应实践技能和职业素养。</w:t>
      </w:r>
      <w:r>
        <w:rPr>
          <w:rFonts w:hint="eastAsia" w:ascii="宋体" w:hAnsi="宋体" w:eastAsia="宋体" w:cs="宋体"/>
          <w:spacing w:val="-6"/>
          <w:sz w:val="28"/>
          <w:szCs w:val="28"/>
        </w:rPr>
        <w:t>时间</w:t>
      </w:r>
      <w:r>
        <w:rPr>
          <w:rFonts w:hint="eastAsia" w:ascii="宋体" w:hAnsi="宋体" w:eastAsia="宋体" w:cs="宋体"/>
          <w:spacing w:val="-6"/>
          <w:sz w:val="28"/>
          <w:szCs w:val="28"/>
          <w:lang w:val="en-US" w:eastAsia="zh-CN"/>
        </w:rPr>
        <w:t>7</w:t>
      </w:r>
      <w:r>
        <w:rPr>
          <w:rFonts w:hint="eastAsia" w:ascii="宋体" w:hAnsi="宋体" w:eastAsia="宋体" w:cs="宋体"/>
          <w:spacing w:val="-6"/>
          <w:sz w:val="28"/>
          <w:szCs w:val="28"/>
        </w:rPr>
        <w:t>-</w:t>
      </w:r>
      <w:r>
        <w:rPr>
          <w:rFonts w:hint="eastAsia" w:ascii="宋体" w:hAnsi="宋体" w:eastAsia="宋体" w:cs="宋体"/>
          <w:spacing w:val="-6"/>
          <w:sz w:val="28"/>
          <w:szCs w:val="28"/>
          <w:lang w:val="en-US" w:eastAsia="zh-CN"/>
        </w:rPr>
        <w:t>10</w:t>
      </w:r>
      <w:r>
        <w:rPr>
          <w:rFonts w:hint="eastAsia" w:ascii="宋体" w:hAnsi="宋体" w:eastAsia="宋体" w:cs="宋体"/>
          <w:spacing w:val="-6"/>
          <w:sz w:val="28"/>
          <w:szCs w:val="28"/>
        </w:rPr>
        <w:t>分钟；满分100分。</w:t>
      </w:r>
    </w:p>
    <w:p>
      <w:pPr>
        <w:numPr>
          <w:ilvl w:val="0"/>
          <w:numId w:val="4"/>
        </w:numPr>
        <w:spacing w:line="560" w:lineRule="exact"/>
        <w:ind w:firstLine="560" w:firstLineChars="200"/>
        <w:rPr>
          <w:rFonts w:hint="eastAsia" w:ascii="宋体" w:hAnsi="宋体" w:cs="宋体"/>
          <w:sz w:val="28"/>
          <w:szCs w:val="28"/>
          <w:lang w:eastAsia="zh-CN"/>
        </w:rPr>
      </w:pPr>
      <w:r>
        <w:rPr>
          <w:rFonts w:hint="eastAsia" w:ascii="宋体" w:hAnsi="宋体" w:eastAsia="宋体" w:cs="宋体"/>
          <w:sz w:val="28"/>
          <w:szCs w:val="28"/>
        </w:rPr>
        <w:t>部分同等学力考生加试：同等学力考生（含本科结业生和高职高专毕业后满2年）、成人教育应届本科毕业生及复试时尚未取得本科毕业证书的自考和网络教育考生，在复试时须加试两门与报考专业相关的本科主干课程。加试科目</w:t>
      </w:r>
      <w:r>
        <w:rPr>
          <w:rFonts w:hint="eastAsia" w:ascii="宋体" w:hAnsi="宋体" w:cs="宋体"/>
          <w:sz w:val="28"/>
          <w:szCs w:val="28"/>
          <w:lang w:eastAsia="zh-CN"/>
        </w:rPr>
        <w:t>分别如下：</w:t>
      </w:r>
    </w:p>
    <w:p>
      <w:pPr>
        <w:numPr>
          <w:numId w:val="0"/>
        </w:numPr>
        <w:spacing w:line="560" w:lineRule="exact"/>
        <w:ind w:firstLine="560" w:firstLineChars="200"/>
        <w:rPr>
          <w:rFonts w:hint="eastAsia" w:ascii="宋体" w:hAnsi="宋体" w:cs="宋体"/>
          <w:sz w:val="28"/>
          <w:szCs w:val="28"/>
          <w:lang w:eastAsia="zh-CN"/>
        </w:rPr>
      </w:pPr>
      <w:r>
        <w:rPr>
          <w:rFonts w:hint="eastAsia" w:ascii="宋体" w:hAnsi="宋体" w:cs="宋体"/>
          <w:sz w:val="28"/>
          <w:szCs w:val="28"/>
          <w:lang w:eastAsia="zh-CN"/>
        </w:rPr>
        <w:t>中国史、世界史、学科教学（历史）专业：</w:t>
      </w:r>
    </w:p>
    <w:p>
      <w:pPr>
        <w:numPr>
          <w:numId w:val="0"/>
        </w:numPr>
        <w:spacing w:line="560" w:lineRule="exact"/>
        <w:ind w:firstLine="560" w:firstLineChars="200"/>
        <w:rPr>
          <w:rFonts w:hint="eastAsia" w:ascii="宋体" w:hAnsi="宋体" w:cs="宋体"/>
          <w:sz w:val="28"/>
          <w:szCs w:val="28"/>
          <w:lang w:eastAsia="zh-CN"/>
        </w:rPr>
      </w:pPr>
      <w:r>
        <w:rPr>
          <w:rFonts w:hint="eastAsia" w:ascii="宋体" w:hAnsi="宋体" w:cs="宋体"/>
          <w:sz w:val="28"/>
          <w:szCs w:val="28"/>
          <w:lang w:val="en-US" w:eastAsia="zh-CN"/>
        </w:rPr>
        <w:t>科目1.《史学概论》，科目2.《中国近代史》</w:t>
      </w:r>
    </w:p>
    <w:p>
      <w:pPr>
        <w:numPr>
          <w:numId w:val="0"/>
        </w:numPr>
        <w:spacing w:line="56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社会学专业：</w:t>
      </w:r>
    </w:p>
    <w:p>
      <w:pPr>
        <w:numPr>
          <w:numId w:val="0"/>
        </w:numPr>
        <w:spacing w:line="56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科目1.《发展社会学》，科目2.《中国社会学史》</w:t>
      </w:r>
    </w:p>
    <w:p>
      <w:pPr>
        <w:numPr>
          <w:numId w:val="0"/>
        </w:numPr>
        <w:spacing w:line="56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社会工作专业：</w:t>
      </w:r>
    </w:p>
    <w:p>
      <w:pPr>
        <w:numPr>
          <w:numId w:val="0"/>
        </w:numPr>
        <w:spacing w:line="56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科目1《社会学概论新修》，科目2.《社会政策》</w:t>
      </w:r>
    </w:p>
    <w:p>
      <w:pPr>
        <w:numPr>
          <w:numId w:val="0"/>
        </w:numPr>
        <w:spacing w:line="560" w:lineRule="exact"/>
        <w:ind w:firstLine="560" w:firstLineChars="200"/>
        <w:rPr>
          <w:rFonts w:hint="default" w:ascii="宋体" w:hAnsi="宋体" w:eastAsia="宋体" w:cs="宋体"/>
          <w:sz w:val="28"/>
          <w:szCs w:val="28"/>
          <w:lang w:val="en-US" w:eastAsia="zh-CN"/>
        </w:rPr>
      </w:pPr>
      <w:r>
        <w:rPr>
          <w:rFonts w:hint="eastAsia" w:ascii="宋体" w:hAnsi="宋体" w:cs="宋体"/>
          <w:sz w:val="28"/>
          <w:szCs w:val="28"/>
          <w:lang w:val="en-US" w:eastAsia="zh-CN"/>
        </w:rPr>
        <w:t>旅游管理专业：1.《管理学》，2.《旅游市场学》</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同等学力加试采用线上笔试形式。每门科目考试时间1．5小时，满分100分，60分为合格。加试成绩不计入复试成绩，</w:t>
      </w:r>
      <w:r>
        <w:rPr>
          <w:rFonts w:hint="eastAsia" w:ascii="宋体" w:hAnsi="宋体" w:cs="宋体"/>
          <w:sz w:val="28"/>
          <w:szCs w:val="28"/>
          <w:lang w:eastAsia="zh-CN"/>
        </w:rPr>
        <w:t>任何一门</w:t>
      </w:r>
      <w:r>
        <w:rPr>
          <w:rFonts w:hint="eastAsia" w:ascii="宋体" w:hAnsi="宋体" w:eastAsia="宋体" w:cs="宋体"/>
          <w:sz w:val="28"/>
          <w:szCs w:val="28"/>
        </w:rPr>
        <w:t>加试不合格者，不予录取。</w:t>
      </w:r>
    </w:p>
    <w:p>
      <w:pPr>
        <w:numPr>
          <w:ilvl w:val="0"/>
          <w:numId w:val="5"/>
        </w:num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部分考生思想政治理论考试：报考旅游管理专业学位的考生复试时需参加思想政治理论考试，采取线上笔试方式进行。试卷满分为100分，考试时间为2小时。思想政治理论成绩计入复试总成绩。</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同等学</w:t>
      </w:r>
      <w:r>
        <w:rPr>
          <w:rFonts w:hint="eastAsia" w:ascii="宋体" w:hAnsi="宋体" w:cs="宋体"/>
          <w:sz w:val="28"/>
          <w:szCs w:val="28"/>
          <w:lang w:eastAsia="zh-CN"/>
        </w:rPr>
        <w:t>力</w:t>
      </w:r>
      <w:r>
        <w:rPr>
          <w:rFonts w:hint="eastAsia" w:ascii="宋体" w:hAnsi="宋体" w:eastAsia="宋体" w:cs="宋体"/>
          <w:sz w:val="28"/>
          <w:szCs w:val="28"/>
        </w:rPr>
        <w:t>加试和思想政治理论考试时间见以下复试日程安排。考生按要求在线下手写作答，自备空白 A4 纸，在</w:t>
      </w:r>
      <w:r>
        <w:rPr>
          <w:rFonts w:hint="eastAsia" w:ascii="宋体" w:hAnsi="宋体" w:eastAsia="宋体" w:cs="宋体"/>
          <w:sz w:val="28"/>
          <w:szCs w:val="28"/>
          <w:lang w:eastAsia="zh-CN"/>
        </w:rPr>
        <w:t>每张</w:t>
      </w:r>
      <w:r>
        <w:rPr>
          <w:rFonts w:hint="eastAsia" w:ascii="宋体" w:hAnsi="宋体" w:eastAsia="宋体" w:cs="宋体"/>
          <w:sz w:val="28"/>
          <w:szCs w:val="28"/>
        </w:rPr>
        <w:t>答题纸最上头分两行写上考生姓名、考生编号、复试专业、考试科目名称等内容，在规定时间内完成，并拍照上传到邮箱1261794828@QQ.com。</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思想政治素质和品德考核：思想品德考核小组在线上面试前对考生提交的政审材料进行审查，并通过网络与考生进行面对面交流，全面了解考生思想政治情况，结合考生现实表现材料，做出考生思想政治素质和品德考核结论。</w:t>
      </w:r>
    </w:p>
    <w:p>
      <w:pPr>
        <w:spacing w:line="56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lang w:eastAsia="zh-CN"/>
        </w:rPr>
        <w:t>五</w:t>
      </w:r>
      <w:r>
        <w:rPr>
          <w:rFonts w:hint="eastAsia" w:ascii="宋体" w:hAnsi="宋体" w:eastAsia="宋体" w:cs="宋体"/>
          <w:b/>
          <w:bCs/>
          <w:sz w:val="28"/>
          <w:szCs w:val="28"/>
        </w:rPr>
        <w:t>、复试时间与费用</w:t>
      </w:r>
    </w:p>
    <w:p>
      <w:pPr>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eastAsia="宋体" w:cs="宋体"/>
          <w:sz w:val="28"/>
          <w:szCs w:val="28"/>
          <w:lang w:eastAsia="zh-CN"/>
        </w:rPr>
        <w:t>考生</w:t>
      </w:r>
      <w:r>
        <w:rPr>
          <w:rFonts w:hint="eastAsia" w:ascii="宋体" w:hAnsi="宋体" w:eastAsia="宋体" w:cs="宋体"/>
          <w:sz w:val="28"/>
          <w:szCs w:val="28"/>
        </w:rPr>
        <w:t>复试时间安排</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2022年3月2</w:t>
      </w:r>
      <w:r>
        <w:rPr>
          <w:rFonts w:hint="eastAsia" w:ascii="宋体" w:hAnsi="宋体" w:cs="宋体"/>
          <w:sz w:val="28"/>
          <w:szCs w:val="28"/>
          <w:lang w:val="en-US" w:eastAsia="zh-CN"/>
        </w:rPr>
        <w:t>5</w:t>
      </w:r>
      <w:r>
        <w:rPr>
          <w:rFonts w:hint="eastAsia" w:ascii="宋体" w:hAnsi="宋体" w:eastAsia="宋体" w:cs="宋体"/>
          <w:sz w:val="28"/>
          <w:szCs w:val="28"/>
          <w:lang w:val="en-US" w:eastAsia="zh-CN"/>
        </w:rPr>
        <w:t>-27日</w:t>
      </w:r>
      <w:r>
        <w:rPr>
          <w:rFonts w:hint="eastAsia" w:ascii="宋体" w:hAnsi="宋体" w:eastAsia="宋体" w:cs="宋体"/>
          <w:sz w:val="28"/>
          <w:szCs w:val="28"/>
          <w:lang w:eastAsia="zh-CN"/>
        </w:rPr>
        <w:t>。</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2．不安排考生来学校复试。网络远程复试期间的食宿费、交通费、网络服务费等由考生自理。</w:t>
      </w:r>
    </w:p>
    <w:p>
      <w:pPr>
        <w:spacing w:line="560" w:lineRule="exact"/>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六、调剂</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学校研究生招生调剂工作的具体要求按教育部</w:t>
      </w:r>
      <w:r>
        <w:rPr>
          <w:rFonts w:hint="eastAsia" w:ascii="宋体" w:hAnsi="宋体" w:eastAsia="宋体" w:cs="宋体"/>
          <w:sz w:val="28"/>
          <w:szCs w:val="28"/>
          <w:lang w:eastAsia="zh-CN"/>
        </w:rPr>
        <w:t>202</w:t>
      </w:r>
      <w:r>
        <w:rPr>
          <w:rFonts w:hint="eastAsia" w:ascii="宋体" w:hAnsi="宋体" w:eastAsia="宋体" w:cs="宋体"/>
          <w:sz w:val="28"/>
          <w:szCs w:val="28"/>
          <w:lang w:val="en-US" w:eastAsia="zh-CN"/>
        </w:rPr>
        <w:t>2</w:t>
      </w:r>
      <w:r>
        <w:rPr>
          <w:rFonts w:hint="eastAsia" w:ascii="宋体" w:hAnsi="宋体" w:eastAsia="宋体" w:cs="宋体"/>
          <w:sz w:val="28"/>
          <w:szCs w:val="28"/>
        </w:rPr>
        <w:t>年研究生招生工作管理规定以及</w:t>
      </w:r>
      <w:r>
        <w:rPr>
          <w:rFonts w:hint="eastAsia" w:ascii="宋体" w:hAnsi="宋体" w:eastAsia="宋体" w:cs="宋体"/>
          <w:color w:val="000000" w:themeColor="text1"/>
          <w:sz w:val="28"/>
          <w:szCs w:val="28"/>
        </w:rPr>
        <w:t>江西省教育考试院</w:t>
      </w:r>
      <w:r>
        <w:rPr>
          <w:rFonts w:hint="eastAsia" w:ascii="宋体" w:hAnsi="宋体" w:eastAsia="宋体" w:cs="宋体"/>
          <w:color w:val="000000" w:themeColor="text1"/>
          <w:sz w:val="28"/>
          <w:szCs w:val="28"/>
          <w:lang w:eastAsia="zh-CN"/>
        </w:rPr>
        <w:t>202</w:t>
      </w:r>
      <w:r>
        <w:rPr>
          <w:rFonts w:hint="eastAsia" w:ascii="宋体" w:hAnsi="宋体" w:eastAsia="宋体" w:cs="宋体"/>
          <w:color w:val="000000" w:themeColor="text1"/>
          <w:sz w:val="28"/>
          <w:szCs w:val="28"/>
          <w:lang w:val="en-US" w:eastAsia="zh-CN"/>
        </w:rPr>
        <w:t>2</w:t>
      </w:r>
      <w:r>
        <w:rPr>
          <w:rFonts w:hint="eastAsia" w:ascii="宋体" w:hAnsi="宋体" w:eastAsia="宋体" w:cs="宋体"/>
          <w:color w:val="000000" w:themeColor="text1"/>
          <w:sz w:val="28"/>
          <w:szCs w:val="28"/>
        </w:rPr>
        <w:t>年研究生招生调剂、录取政策有关规定执行。</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1．调剂基本条件</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（1）符合调入专业的报考条件。</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（2）初试成绩符合第一志愿报考专业在</w:t>
      </w:r>
      <w:r>
        <w:rPr>
          <w:rFonts w:hint="eastAsia" w:ascii="宋体" w:hAnsi="宋体" w:eastAsia="宋体" w:cs="宋体"/>
          <w:sz w:val="28"/>
          <w:szCs w:val="28"/>
          <w:lang w:val="en-US" w:eastAsia="zh-CN"/>
        </w:rPr>
        <w:t>A类考生</w:t>
      </w:r>
      <w:r>
        <w:rPr>
          <w:rFonts w:hint="eastAsia" w:ascii="宋体" w:hAnsi="宋体" w:eastAsia="宋体" w:cs="宋体"/>
          <w:sz w:val="28"/>
          <w:szCs w:val="28"/>
        </w:rPr>
        <w:t>的《全国初试成绩基本要求》且满足调入专业在</w:t>
      </w:r>
      <w:r>
        <w:rPr>
          <w:rFonts w:hint="eastAsia" w:ascii="宋体" w:hAnsi="宋体" w:eastAsia="宋体" w:cs="宋体"/>
          <w:sz w:val="28"/>
          <w:szCs w:val="28"/>
          <w:lang w:val="en-US" w:eastAsia="zh-CN"/>
        </w:rPr>
        <w:t>A类考生</w:t>
      </w:r>
      <w:r>
        <w:rPr>
          <w:rFonts w:hint="eastAsia" w:ascii="宋体" w:hAnsi="宋体" w:eastAsia="宋体" w:cs="宋体"/>
          <w:sz w:val="28"/>
          <w:szCs w:val="28"/>
        </w:rPr>
        <w:t>的《全国初试成绩基本要求》。</w:t>
      </w:r>
    </w:p>
    <w:p>
      <w:pPr>
        <w:spacing w:line="560" w:lineRule="exact"/>
        <w:ind w:firstLine="560" w:firstLineChars="200"/>
        <w:rPr>
          <w:rFonts w:hint="eastAsia" w:ascii="宋体" w:hAnsi="宋体" w:eastAsia="宋体" w:cs="宋体"/>
          <w:color w:val="000000" w:themeColor="text1"/>
          <w:sz w:val="28"/>
          <w:szCs w:val="28"/>
          <w:lang w:eastAsia="zh-CN"/>
        </w:rPr>
      </w:pPr>
      <w:r>
        <w:rPr>
          <w:rFonts w:hint="eastAsia" w:ascii="宋体" w:hAnsi="宋体" w:eastAsia="宋体" w:cs="宋体"/>
          <w:sz w:val="28"/>
          <w:szCs w:val="28"/>
        </w:rPr>
        <w:t>（3）调入专业与第一志愿报考专业相同或相近</w:t>
      </w:r>
      <w:r>
        <w:rPr>
          <w:rFonts w:hint="eastAsia" w:ascii="宋体" w:hAnsi="宋体" w:eastAsia="宋体" w:cs="宋体"/>
          <w:sz w:val="28"/>
          <w:szCs w:val="28"/>
          <w:lang w:eastAsia="zh-CN"/>
        </w:rPr>
        <w:t>，</w:t>
      </w:r>
      <w:r>
        <w:rPr>
          <w:rFonts w:hint="eastAsia" w:ascii="宋体" w:hAnsi="宋体" w:eastAsia="宋体" w:cs="宋体"/>
          <w:sz w:val="28"/>
          <w:szCs w:val="28"/>
        </w:rPr>
        <w:t>应在同一学科门类范围内</w:t>
      </w:r>
      <w:r>
        <w:rPr>
          <w:rFonts w:hint="eastAsia" w:ascii="宋体" w:hAnsi="宋体" w:eastAsia="宋体" w:cs="宋体"/>
          <w:color w:val="000000" w:themeColor="text1"/>
          <w:sz w:val="28"/>
          <w:szCs w:val="28"/>
          <w:lang w:eastAsia="zh-CN"/>
        </w:rPr>
        <w:t>（可授不同学科门类学位的专业可跨门类在对应专业所属一级学科范围内调剂，但需同时满足调出专业和调入专业复试线）</w:t>
      </w:r>
      <w:r>
        <w:rPr>
          <w:rFonts w:hint="eastAsia" w:ascii="宋体" w:hAnsi="宋体" w:eastAsia="宋体" w:cs="宋体"/>
          <w:color w:val="000000" w:themeColor="text1"/>
          <w:sz w:val="28"/>
          <w:szCs w:val="28"/>
        </w:rPr>
        <w:t>。</w:t>
      </w:r>
    </w:p>
    <w:p>
      <w:pPr>
        <w:spacing w:line="560" w:lineRule="exact"/>
        <w:ind w:firstLine="560" w:firstLineChars="200"/>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（4）初试科目与调入专业初试科目相同或相近，其中初试全国统一命题科目应与调入专业全国统一命题科目相同</w:t>
      </w:r>
      <w:r>
        <w:rPr>
          <w:rFonts w:hint="eastAsia" w:ascii="宋体" w:hAnsi="宋体" w:eastAsia="宋体" w:cs="宋体"/>
          <w:color w:val="000000" w:themeColor="text1"/>
          <w:sz w:val="28"/>
          <w:szCs w:val="28"/>
          <w:lang w:eastAsia="zh-CN"/>
        </w:rPr>
        <w:t>（考生初试统考科目涵盖调入专业所有统考科目的，视为相同）</w:t>
      </w:r>
      <w:r>
        <w:rPr>
          <w:rFonts w:hint="eastAsia" w:ascii="宋体" w:hAnsi="宋体" w:eastAsia="宋体" w:cs="宋体"/>
          <w:color w:val="000000" w:themeColor="text1"/>
          <w:sz w:val="28"/>
          <w:szCs w:val="28"/>
        </w:rPr>
        <w:t>。</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2.调剂工作程序与要求</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（1）国家复试分数线确定后，学校根据一志愿上线考生情况，结合招生计划确定并公布接受调剂考生专业信息。</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color w:val="000000"/>
          <w:sz w:val="28"/>
          <w:szCs w:val="28"/>
        </w:rPr>
        <w:t>（2）</w:t>
      </w:r>
      <w:r>
        <w:rPr>
          <w:rFonts w:hint="eastAsia" w:ascii="宋体" w:hAnsi="宋体" w:eastAsia="宋体" w:cs="宋体"/>
          <w:sz w:val="28"/>
          <w:szCs w:val="28"/>
        </w:rPr>
        <w:t>国家调剂服务系统开通后，学院将及时登录调剂系统选择调剂考生，及时与考生沟通，做好咨询与服务工作。</w:t>
      </w:r>
    </w:p>
    <w:p>
      <w:pPr>
        <w:spacing w:line="560" w:lineRule="exact"/>
        <w:ind w:firstLine="560" w:firstLineChars="200"/>
        <w:rPr>
          <w:rFonts w:hint="eastAsia" w:ascii="宋体" w:hAnsi="宋体" w:eastAsia="宋体" w:cs="宋体"/>
          <w:color w:val="000000" w:themeColor="text1"/>
          <w:sz w:val="28"/>
          <w:szCs w:val="28"/>
          <w:lang w:val="en-US" w:eastAsia="zh-CN"/>
        </w:rPr>
      </w:pPr>
      <w:r>
        <w:rPr>
          <w:rFonts w:hint="eastAsia" w:ascii="宋体" w:hAnsi="宋体" w:eastAsia="宋体" w:cs="宋体"/>
          <w:sz w:val="28"/>
          <w:szCs w:val="28"/>
        </w:rPr>
        <w:t>（3）</w:t>
      </w:r>
      <w:r>
        <w:rPr>
          <w:rFonts w:hint="eastAsia" w:ascii="宋体" w:hAnsi="宋体" w:eastAsia="宋体" w:cs="宋体"/>
          <w:color w:val="000000" w:themeColor="text1"/>
          <w:sz w:val="28"/>
          <w:szCs w:val="28"/>
        </w:rPr>
        <w:t>每次开放调剂系统持续时间不低于12个小时，并根据复试工作进度及时更新国家调剂服务系统的调剂专业信息。报考我校的调剂生调剂志愿锁定时间为36小时。36小时内未被选入复试备选库的考生，可自行改报其他志愿。</w:t>
      </w:r>
      <w:r>
        <w:rPr>
          <w:rFonts w:hint="eastAsia" w:ascii="宋体" w:hAnsi="宋体" w:eastAsia="宋体" w:cs="宋体"/>
          <w:color w:val="000000" w:themeColor="text1"/>
          <w:sz w:val="28"/>
          <w:szCs w:val="28"/>
          <w:lang w:val="en-US" w:eastAsia="zh-CN"/>
        </w:rPr>
        <w:t xml:space="preserve">        </w:t>
      </w:r>
    </w:p>
    <w:p>
      <w:pPr>
        <w:keepNext w:val="0"/>
        <w:keepLines w:val="0"/>
        <w:widowControl/>
        <w:suppressLineNumbers w:val="0"/>
        <w:ind w:firstLine="560" w:firstLineChars="200"/>
        <w:jc w:val="left"/>
        <w:rPr>
          <w:color w:val="FF0000"/>
        </w:rPr>
      </w:pPr>
      <w:r>
        <w:rPr>
          <w:rFonts w:hint="eastAsia" w:ascii="宋体" w:hAnsi="宋体" w:eastAsia="宋体" w:cs="宋体"/>
          <w:color w:val="000000" w:themeColor="text1"/>
          <w:sz w:val="28"/>
          <w:szCs w:val="28"/>
          <w:lang w:val="en-US" w:eastAsia="zh-CN"/>
        </w:rPr>
        <w:t>（4）</w:t>
      </w:r>
      <w:r>
        <w:rPr>
          <w:rFonts w:hint="eastAsia" w:ascii="宋体" w:hAnsi="宋体" w:cs="宋体"/>
          <w:color w:val="FF0000"/>
          <w:sz w:val="28"/>
          <w:szCs w:val="28"/>
          <w:lang w:val="en-US" w:eastAsia="zh-CN"/>
        </w:rPr>
        <w:t>社会学专业只调剂第一志愿报考专业相同的考生，分社会学、民俗学、人类学3个二级方向进行调剂，分别按二级方向考生初试成绩择优确定进入复试名单。旅游管理专业优先调剂报考相同专业的考生，按考生初试成绩择优确定进入复试名单。其他专业只调剂第一志愿报考专业相同的考生，按考生初试成绩择优确定进入复试名单。</w:t>
      </w:r>
      <w:r>
        <w:rPr>
          <w:rFonts w:hint="eastAsia" w:ascii="宋体" w:hAnsi="宋体" w:eastAsia="宋体" w:cs="宋体"/>
          <w:color w:val="FF0000"/>
          <w:sz w:val="28"/>
          <w:szCs w:val="28"/>
          <w:lang w:eastAsia="zh-CN"/>
        </w:rPr>
        <w:t>学术学位不接受专业学位考生调剂。</w:t>
      </w:r>
      <w:r>
        <w:rPr>
          <w:rFonts w:hint="eastAsia" w:ascii="宋体" w:hAnsi="宋体" w:eastAsia="宋体" w:cs="宋体"/>
          <w:color w:val="FF0000"/>
          <w:spacing w:val="-6"/>
          <w:sz w:val="28"/>
          <w:szCs w:val="28"/>
        </w:rPr>
        <w:t>生源充足的专业调剂比例不低于1∶1.5。</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（5）调剂考生名单选定后，经复试工作小组审核，并将审核通过后的名单报研究生院。</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（6）研究生院对审核通过后的名单进行复审，复审通过后发送复试通知。调剂考生必须通过“全国硕士研究生招生调剂服务系统”进行。凡未通过国家调剂服务系统报名的调剂一律无效。</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（7）考生登陆研招网调剂服务系统，点击接受复试通知并按照学校规定参加复试。</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（8）复试合格的考生由研究生院发送“待录取”通知，考生在学校规定时间内登录调剂系统接受待录取。</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（9）未按照要求在规定时间内确认“复试通知”和“待录取通知”的考生，将在确认时间截止后取消相应资格。</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（10）学校根据调剂录取工作进度及时更新调剂专业信息并开放（关闭）相关专业调剂系统。</w:t>
      </w:r>
    </w:p>
    <w:p>
      <w:pPr>
        <w:spacing w:line="560" w:lineRule="exact"/>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七</w:t>
      </w:r>
      <w:r>
        <w:rPr>
          <w:rFonts w:hint="eastAsia" w:ascii="宋体" w:hAnsi="宋体" w:eastAsia="宋体" w:cs="宋体"/>
          <w:b/>
          <w:bCs/>
          <w:color w:val="000000"/>
          <w:sz w:val="28"/>
          <w:szCs w:val="28"/>
        </w:rPr>
        <w:t>、复试成绩计算及结果公布</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1．线上面试外语听说能力测试、专业基础测试、综合能力测试各部分比分为</w:t>
      </w:r>
      <w:r>
        <w:rPr>
          <w:rFonts w:hint="eastAsia" w:ascii="宋体" w:hAnsi="宋体" w:eastAsia="宋体" w:cs="宋体"/>
          <w:sz w:val="28"/>
          <w:szCs w:val="28"/>
          <w:lang w:val="en-US" w:eastAsia="zh-CN"/>
        </w:rPr>
        <w:t>0.5</w:t>
      </w:r>
      <w:r>
        <w:rPr>
          <w:rFonts w:hint="eastAsia" w:ascii="宋体" w:hAnsi="宋体" w:eastAsia="宋体" w:cs="宋体"/>
          <w:sz w:val="28"/>
          <w:szCs w:val="28"/>
        </w:rPr>
        <w:t>:1:1。</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2．旅游管理专业复试成绩由外语能力测试、专业基础测试、综合能力测试、思想政治理论成绩四部分构成；其他专业复试成绩外语能力测试、专业基础测试、综合能力测试三部分组成。外语能力测试成绩低于</w:t>
      </w:r>
      <w:r>
        <w:rPr>
          <w:rFonts w:hint="eastAsia" w:ascii="宋体" w:hAnsi="宋体" w:eastAsia="宋体" w:cs="宋体"/>
          <w:sz w:val="28"/>
          <w:szCs w:val="28"/>
          <w:lang w:val="en-US" w:eastAsia="zh-CN"/>
        </w:rPr>
        <w:t>3</w:t>
      </w:r>
      <w:r>
        <w:rPr>
          <w:rFonts w:hint="eastAsia" w:ascii="宋体" w:hAnsi="宋体" w:eastAsia="宋体" w:cs="宋体"/>
          <w:sz w:val="28"/>
          <w:szCs w:val="28"/>
        </w:rPr>
        <w:t>0分、综合能力测试成绩低于60分或复试总成绩低于1</w:t>
      </w:r>
      <w:r>
        <w:rPr>
          <w:rFonts w:hint="eastAsia" w:ascii="宋体" w:hAnsi="宋体" w:eastAsia="宋体" w:cs="宋体"/>
          <w:sz w:val="28"/>
          <w:szCs w:val="28"/>
          <w:lang w:val="en-US" w:eastAsia="zh-CN"/>
        </w:rPr>
        <w:t>5</w:t>
      </w:r>
      <w:r>
        <w:rPr>
          <w:rFonts w:hint="eastAsia" w:ascii="宋体" w:hAnsi="宋体" w:eastAsia="宋体" w:cs="宋体"/>
          <w:sz w:val="28"/>
          <w:szCs w:val="28"/>
        </w:rPr>
        <w:t>0分（旅游管理专业低于2</w:t>
      </w:r>
      <w:r>
        <w:rPr>
          <w:rFonts w:hint="eastAsia" w:ascii="宋体" w:hAnsi="宋体" w:eastAsia="宋体" w:cs="宋体"/>
          <w:sz w:val="28"/>
          <w:szCs w:val="28"/>
          <w:lang w:val="en-US" w:eastAsia="zh-CN"/>
        </w:rPr>
        <w:t>1</w:t>
      </w:r>
      <w:r>
        <w:rPr>
          <w:rFonts w:hint="eastAsia" w:ascii="宋体" w:hAnsi="宋体" w:eastAsia="宋体" w:cs="宋体"/>
          <w:sz w:val="28"/>
          <w:szCs w:val="28"/>
        </w:rPr>
        <w:t>0分），视为复试不合格，不予录取。</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3．初试成绩与复试成绩之比为7∶3。</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4．入学考试总成绩计算方法为：</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旅游管理专业考生：初试成绩÷3×70%＋复试成绩÷</w:t>
      </w:r>
      <w:r>
        <w:rPr>
          <w:rFonts w:hint="eastAsia" w:ascii="宋体" w:hAnsi="宋体" w:eastAsia="宋体" w:cs="宋体"/>
          <w:sz w:val="28"/>
          <w:szCs w:val="28"/>
          <w:lang w:val="en-US" w:eastAsia="zh-CN"/>
        </w:rPr>
        <w:t>3.5</w:t>
      </w:r>
      <w:r>
        <w:rPr>
          <w:rFonts w:hint="eastAsia" w:ascii="宋体" w:hAnsi="宋体" w:eastAsia="宋体" w:cs="宋体"/>
          <w:sz w:val="28"/>
          <w:szCs w:val="28"/>
        </w:rPr>
        <w:t>×30%；</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其它专业考生：初试成绩÷5×70%＋复试成绩÷</w:t>
      </w:r>
      <w:r>
        <w:rPr>
          <w:rFonts w:hint="eastAsia" w:ascii="宋体" w:hAnsi="宋体" w:eastAsia="宋体" w:cs="宋体"/>
          <w:sz w:val="28"/>
          <w:szCs w:val="28"/>
          <w:lang w:val="en-US" w:eastAsia="zh-CN"/>
        </w:rPr>
        <w:t>2.5</w:t>
      </w:r>
      <w:r>
        <w:rPr>
          <w:rFonts w:hint="eastAsia" w:ascii="宋体" w:hAnsi="宋体" w:eastAsia="宋体" w:cs="宋体"/>
          <w:sz w:val="28"/>
          <w:szCs w:val="28"/>
        </w:rPr>
        <w:t>×30%。</w:t>
      </w:r>
    </w:p>
    <w:p>
      <w:pPr>
        <w:numPr>
          <w:ilvl w:val="0"/>
          <w:numId w:val="6"/>
        </w:num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复试结束后</w:t>
      </w:r>
      <w:r>
        <w:rPr>
          <w:rFonts w:hint="eastAsia" w:ascii="宋体" w:hAnsi="宋体" w:eastAsia="宋体" w:cs="宋体"/>
          <w:sz w:val="28"/>
          <w:szCs w:val="28"/>
          <w:lang w:eastAsia="zh-CN"/>
        </w:rPr>
        <w:t>三</w:t>
      </w:r>
      <w:r>
        <w:rPr>
          <w:rFonts w:hint="eastAsia" w:ascii="宋体" w:hAnsi="宋体" w:eastAsia="宋体" w:cs="宋体"/>
          <w:sz w:val="28"/>
          <w:szCs w:val="28"/>
        </w:rPr>
        <w:t>天内在研究生院公告栏和网站上公布复试结果</w:t>
      </w:r>
      <w:r>
        <w:rPr>
          <w:rFonts w:hint="eastAsia" w:ascii="宋体" w:hAnsi="宋体" w:eastAsia="宋体" w:cs="宋体"/>
          <w:sz w:val="28"/>
          <w:szCs w:val="28"/>
          <w:lang w:eastAsia="zh-CN"/>
        </w:rPr>
        <w:t>，公示时间为</w:t>
      </w:r>
      <w:r>
        <w:rPr>
          <w:rFonts w:hint="eastAsia" w:ascii="宋体" w:hAnsi="宋体" w:eastAsia="宋体" w:cs="宋体"/>
          <w:sz w:val="28"/>
          <w:szCs w:val="28"/>
          <w:lang w:val="en-US" w:eastAsia="zh-CN"/>
        </w:rPr>
        <w:t>10个工作日，名单如有变动，对变动部分作说明并对变动内容另行公示10个工作日。</w:t>
      </w:r>
    </w:p>
    <w:p>
      <w:pPr>
        <w:spacing w:line="560" w:lineRule="exact"/>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lang w:eastAsia="zh-CN"/>
        </w:rPr>
        <w:t>八</w:t>
      </w:r>
      <w:r>
        <w:rPr>
          <w:rFonts w:hint="eastAsia" w:ascii="宋体" w:hAnsi="宋体" w:eastAsia="宋体" w:cs="宋体"/>
          <w:b/>
          <w:bCs/>
          <w:color w:val="000000"/>
          <w:sz w:val="28"/>
          <w:szCs w:val="28"/>
        </w:rPr>
        <w:t>、复试的监督和复议</w:t>
      </w:r>
    </w:p>
    <w:p>
      <w:pPr>
        <w:keepNext w:val="0"/>
        <w:keepLines w:val="0"/>
        <w:widowControl/>
        <w:numPr>
          <w:ilvl w:val="0"/>
          <w:numId w:val="0"/>
        </w:numPr>
        <w:suppressLineNumbers w:val="0"/>
        <w:ind w:firstLine="640" w:firstLineChars="200"/>
        <w:jc w:val="left"/>
        <w:rPr>
          <w:rFonts w:hint="eastAsia" w:ascii="宋体" w:hAnsi="宋体" w:eastAsia="宋体" w:cs="宋体"/>
          <w:sz w:val="32"/>
          <w:szCs w:val="32"/>
        </w:rPr>
      </w:pPr>
      <w:r>
        <w:rPr>
          <w:rFonts w:hint="eastAsia" w:ascii="宋体" w:hAnsi="宋体" w:eastAsia="宋体" w:cs="宋体"/>
          <w:color w:val="000000"/>
          <w:kern w:val="0"/>
          <w:sz w:val="32"/>
          <w:szCs w:val="32"/>
          <w:lang w:val="en-US" w:eastAsia="zh-CN" w:bidi="ar"/>
        </w:rPr>
        <w:t xml:space="preserve">1．实行复试录取监督制度。复试录取监督贯穿研究生复试、调剂、录取全过程。复试全过程录音录像。 </w:t>
      </w:r>
    </w:p>
    <w:p>
      <w:pPr>
        <w:keepNext w:val="0"/>
        <w:keepLines w:val="0"/>
        <w:widowControl/>
        <w:suppressLineNumbers w:val="0"/>
        <w:ind w:firstLine="640" w:firstLineChars="200"/>
        <w:jc w:val="left"/>
        <w:rPr>
          <w:rFonts w:hint="eastAsia" w:ascii="宋体" w:hAnsi="宋体" w:eastAsia="宋体" w:cs="宋体"/>
          <w:sz w:val="32"/>
          <w:szCs w:val="32"/>
        </w:rPr>
      </w:pPr>
      <w:r>
        <w:rPr>
          <w:rFonts w:hint="eastAsia" w:ascii="宋体" w:hAnsi="宋体" w:eastAsia="宋体" w:cs="宋体"/>
          <w:color w:val="000000"/>
          <w:kern w:val="0"/>
          <w:sz w:val="32"/>
          <w:szCs w:val="32"/>
          <w:lang w:val="en-US" w:eastAsia="zh-CN" w:bidi="ar"/>
        </w:rPr>
        <w:t xml:space="preserve">2．复试及录取工作实行回避制度。凡有近亲属（包括配偶、父母、子女、兄弟姐妹、祖父母、外祖父母、孙子女、外孙子女等）参加复试的人员，不得参与复试及录取的有关工作并应主动如实报告。 </w:t>
      </w:r>
    </w:p>
    <w:p>
      <w:pPr>
        <w:keepNext w:val="0"/>
        <w:keepLines w:val="0"/>
        <w:widowControl/>
        <w:suppressLineNumbers w:val="0"/>
        <w:ind w:firstLine="640" w:firstLineChars="200"/>
        <w:jc w:val="left"/>
        <w:rPr>
          <w:rFonts w:hint="eastAsia" w:ascii="宋体" w:hAnsi="宋体" w:eastAsia="宋体" w:cs="宋体"/>
          <w:sz w:val="32"/>
          <w:szCs w:val="32"/>
        </w:rPr>
      </w:pPr>
      <w:r>
        <w:rPr>
          <w:rFonts w:hint="eastAsia" w:ascii="宋体" w:hAnsi="宋体" w:eastAsia="宋体" w:cs="宋体"/>
          <w:color w:val="000000"/>
          <w:kern w:val="0"/>
          <w:sz w:val="32"/>
          <w:szCs w:val="32"/>
          <w:lang w:val="en-US" w:eastAsia="zh-CN" w:bidi="ar"/>
        </w:rPr>
        <w:t xml:space="preserve">3．实行责任追究制度。所有参与复试录取工作的人员都应认真执行教育部有关硕士生招生录取工作的政策及本《办法》，严格遵守纪律，切实维护复试录取工作的公平、公正，对违反规定行为的单位和当事人，一律按《普通高等学校招生违规行为处理暂行办法》（教育部令第 36 号）进行处理，并追究直接责任人员的责任，造成严重后果和恶劣影响的，还将按规定对有关责任人实行问责。 </w:t>
      </w:r>
    </w:p>
    <w:p>
      <w:pPr>
        <w:numPr>
          <w:ilvl w:val="0"/>
          <w:numId w:val="7"/>
        </w:numPr>
        <w:spacing w:line="560" w:lineRule="exact"/>
        <w:ind w:firstLine="640" w:firstLineChars="200"/>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实行复议制度。考生如对复试结果有异议，可在复试结果公布后 5 天内向研究生院提出书面复议申请。研究生院在接到正式复议申请后 5 个工作日内，会同学校纪委监督检查部门对申请人提出的问题进行调查、处理。对投诉和申诉问题经调查属实的，由学校研究生招生工作领导小组责成教学学院复试工作领导小组进行复议，并在 3 个工作日内 将复议结果以书面方式报研究生院，由研究生院向考生反馈复议结果。</w:t>
      </w:r>
    </w:p>
    <w:p>
      <w:pPr>
        <w:numPr>
          <w:ilvl w:val="0"/>
          <w:numId w:val="0"/>
        </w:numPr>
        <w:spacing w:line="560" w:lineRule="exact"/>
        <w:ind w:firstLine="560" w:firstLineChars="200"/>
        <w:rPr>
          <w:rFonts w:hint="eastAsia" w:ascii="宋体" w:hAnsi="宋体" w:eastAsia="宋体" w:cs="宋体"/>
          <w:color w:val="FF0000"/>
          <w:sz w:val="28"/>
          <w:szCs w:val="28"/>
        </w:rPr>
      </w:pPr>
      <w:r>
        <w:rPr>
          <w:rFonts w:hint="eastAsia" w:ascii="宋体" w:hAnsi="宋体" w:eastAsia="宋体" w:cs="宋体"/>
          <w:sz w:val="28"/>
          <w:szCs w:val="28"/>
          <w:lang w:eastAsia="zh-CN"/>
        </w:rPr>
        <w:t>学院</w:t>
      </w:r>
      <w:r>
        <w:rPr>
          <w:rFonts w:hint="eastAsia" w:ascii="宋体" w:hAnsi="宋体" w:eastAsia="宋体" w:cs="宋体"/>
          <w:sz w:val="28"/>
          <w:szCs w:val="28"/>
        </w:rPr>
        <w:t>研究生复试咨询及申诉电话：</w:t>
      </w:r>
    </w:p>
    <w:p>
      <w:pPr>
        <w:spacing w:line="560" w:lineRule="exact"/>
        <w:ind w:firstLine="560" w:firstLineChars="200"/>
        <w:rPr>
          <w:rFonts w:hint="eastAsia" w:ascii="宋体" w:hAnsi="宋体" w:eastAsia="宋体" w:cs="宋体"/>
          <w:color w:val="FF0000"/>
          <w:sz w:val="28"/>
          <w:szCs w:val="28"/>
        </w:rPr>
      </w:pPr>
      <w:r>
        <w:rPr>
          <w:rFonts w:hint="eastAsia" w:ascii="宋体" w:hAnsi="宋体" w:eastAsia="宋体" w:cs="宋体"/>
          <w:sz w:val="28"/>
          <w:szCs w:val="28"/>
        </w:rPr>
        <w:t xml:space="preserve">咨询电话：15216142378 </w:t>
      </w:r>
    </w:p>
    <w:p>
      <w:pPr>
        <w:spacing w:line="560" w:lineRule="exact"/>
        <w:ind w:firstLine="560" w:firstLineChars="200"/>
        <w:rPr>
          <w:rFonts w:hint="eastAsia" w:ascii="宋体" w:hAnsi="宋体" w:eastAsia="宋体" w:cs="宋体"/>
          <w:color w:val="FF0000"/>
          <w:sz w:val="28"/>
          <w:szCs w:val="28"/>
        </w:rPr>
      </w:pPr>
      <w:r>
        <w:rPr>
          <w:rFonts w:hint="eastAsia" w:ascii="宋体" w:hAnsi="宋体" w:eastAsia="宋体" w:cs="宋体"/>
          <w:sz w:val="28"/>
          <w:szCs w:val="28"/>
        </w:rPr>
        <w:t>监督电话：1397071678</w:t>
      </w:r>
      <w:r>
        <w:rPr>
          <w:rFonts w:hint="eastAsia" w:ascii="宋体" w:hAnsi="宋体" w:eastAsia="宋体" w:cs="宋体"/>
          <w:sz w:val="28"/>
          <w:szCs w:val="28"/>
          <w:lang w:val="en-US" w:eastAsia="zh-CN"/>
        </w:rPr>
        <w:t>8</w:t>
      </w:r>
    </w:p>
    <w:p>
      <w:pPr>
        <w:numPr>
          <w:ilvl w:val="0"/>
          <w:numId w:val="0"/>
        </w:numPr>
        <w:spacing w:line="560" w:lineRule="exact"/>
        <w:ind w:left="630" w:leftChars="0"/>
        <w:rPr>
          <w:rFonts w:hint="eastAsia" w:ascii="宋体" w:hAnsi="宋体" w:eastAsia="宋体" w:cs="宋体"/>
          <w:b/>
          <w:bCs/>
          <w:sz w:val="28"/>
          <w:szCs w:val="28"/>
        </w:rPr>
      </w:pPr>
      <w:r>
        <w:rPr>
          <w:rFonts w:hint="eastAsia" w:ascii="宋体" w:hAnsi="宋体" w:eastAsia="宋体" w:cs="宋体"/>
          <w:b/>
          <w:bCs/>
          <w:sz w:val="28"/>
          <w:szCs w:val="28"/>
          <w:lang w:eastAsia="zh-CN"/>
        </w:rPr>
        <w:t>九、</w:t>
      </w:r>
      <w:r>
        <w:rPr>
          <w:rFonts w:hint="eastAsia" w:ascii="宋体" w:hAnsi="宋体" w:eastAsia="宋体" w:cs="宋体"/>
          <w:b/>
          <w:bCs/>
          <w:sz w:val="28"/>
          <w:szCs w:val="28"/>
        </w:rPr>
        <w:t>其它</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．考生的拟录取类别分为全日制（定向）、全日制（非定向）、非全日制（定向）。录取为非全日制学习方式的考生只能就读非全日制（定向）类别。</w:t>
      </w:r>
    </w:p>
    <w:p>
      <w:pPr>
        <w:spacing w:line="56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拟录取名单确定后，录取类别为全日制（非定向）的考生应在我校规定时间（复试结果公示后15天，下同）内将本人人事档案寄送至我校研究生院，以便对考生政治思想情况进行全面审查。录取类别为全日制（定向）的考生应在规定时间内与用人单位和我校分别签订定向就业协议书，并将签字盖章后的协议书寄送至我校研究生院。未能在规定时间内寄送人事档案或办理好定向培养协议者，取消拟录取资格，不予录取。</w:t>
      </w:r>
    </w:p>
    <w:p>
      <w:pPr>
        <w:spacing w:line="56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考生因报考硕士研究生与所在单位产生的问题由考生自行处理。若因此造成考生不能复试或无法录取，学校不承担责任。</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．被录取的新生，经考生本人申请和学校同意后可以保留入学资格，工作1至2年，再入学学习。</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．新生应按时报到。不能按时报到者，须有正当理由和有关证明，并向学校请假。无故逾期2周不报到者，取消入学资格。</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．应届本科毕业生及自学考试和网络教育届时可毕业本科生考生，入学时（9月1日前）未取得国家承认的本科毕业证书者，录取资格无效。</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．拟录取名单经学校研究生招生工作领导小组审定。</w:t>
      </w:r>
    </w:p>
    <w:p>
      <w:pPr>
        <w:numPr>
          <w:ilvl w:val="0"/>
          <w:numId w:val="0"/>
        </w:num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．对在报名、初试、复试、录取中有违规或作弊行为的考生，将根据国家有关法律、法规和教育部有关规定进行处理。对弄虚作假者，一经查实，即按有关规定取消复试、录取资格。</w:t>
      </w:r>
    </w:p>
    <w:p>
      <w:pPr>
        <w:spacing w:line="52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8</w:t>
      </w:r>
      <w:r>
        <w:rPr>
          <w:rFonts w:hint="eastAsia" w:ascii="宋体" w:hAnsi="宋体" w:eastAsia="宋体" w:cs="宋体"/>
          <w:color w:val="000000"/>
          <w:sz w:val="28"/>
          <w:szCs w:val="28"/>
        </w:rPr>
        <w:t>．</w:t>
      </w:r>
      <w:r>
        <w:rPr>
          <w:rFonts w:hint="eastAsia" w:ascii="宋体" w:hAnsi="宋体" w:eastAsia="宋体" w:cs="宋体"/>
          <w:sz w:val="28"/>
          <w:szCs w:val="28"/>
        </w:rPr>
        <w:t>本办法有关要求如与上级部门最新要求不一致，以上级部门最新要求为准。</w:t>
      </w:r>
      <w:r>
        <w:rPr>
          <w:rFonts w:hint="eastAsia" w:ascii="宋体" w:hAnsi="宋体" w:eastAsia="宋体" w:cs="宋体"/>
          <w:color w:val="000000"/>
          <w:sz w:val="28"/>
          <w:szCs w:val="28"/>
        </w:rPr>
        <w:t>本办法由历史文化与旅游学院202</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年研究生招生复试工作小组负责解释。</w:t>
      </w:r>
    </w:p>
    <w:p>
      <w:pPr>
        <w:spacing w:line="520" w:lineRule="exact"/>
        <w:rPr>
          <w:rFonts w:hint="eastAsia" w:ascii="宋体" w:hAnsi="宋体" w:eastAsia="宋体" w:cs="宋体"/>
          <w:color w:val="000000"/>
          <w:sz w:val="28"/>
          <w:szCs w:val="28"/>
        </w:rPr>
      </w:pPr>
      <w:r>
        <w:rPr>
          <w:rFonts w:hint="eastAsia" w:ascii="宋体" w:hAnsi="宋体" w:eastAsia="宋体" w:cs="宋体"/>
          <w:color w:val="000000"/>
          <w:sz w:val="28"/>
          <w:szCs w:val="28"/>
        </w:rPr>
        <w:t>附：赣南师范大学历史文化与旅游学院202</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年研究生招生复试日程安排表</w:t>
      </w:r>
    </w:p>
    <w:p>
      <w:pPr>
        <w:spacing w:line="520" w:lineRule="exact"/>
        <w:ind w:firstLine="3360" w:firstLineChars="1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赣南师范大学历史文化与旅游学院</w:t>
      </w:r>
    </w:p>
    <w:p>
      <w:pPr>
        <w:spacing w:line="52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202</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年</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月</w:t>
      </w:r>
      <w:r>
        <w:rPr>
          <w:rFonts w:hint="eastAsia" w:ascii="宋体" w:hAnsi="宋体" w:eastAsia="宋体" w:cs="宋体"/>
          <w:color w:val="000000"/>
          <w:sz w:val="28"/>
          <w:szCs w:val="28"/>
          <w:lang w:val="en-US" w:eastAsia="zh-CN"/>
        </w:rPr>
        <w:t>22</w:t>
      </w:r>
      <w:r>
        <w:rPr>
          <w:rFonts w:hint="eastAsia" w:ascii="宋体" w:hAnsi="宋体" w:eastAsia="宋体" w:cs="宋体"/>
          <w:color w:val="000000"/>
          <w:sz w:val="28"/>
          <w:szCs w:val="28"/>
        </w:rPr>
        <w:t>日</w:t>
      </w:r>
    </w:p>
    <w:p>
      <w:pPr>
        <w:spacing w:line="520" w:lineRule="exact"/>
        <w:ind w:firstLine="560" w:firstLineChars="200"/>
        <w:rPr>
          <w:rFonts w:hint="eastAsia" w:ascii="宋体" w:hAnsi="宋体" w:eastAsia="宋体" w:cs="宋体"/>
          <w:color w:val="000000"/>
          <w:sz w:val="28"/>
          <w:szCs w:val="28"/>
        </w:rPr>
      </w:pPr>
    </w:p>
    <w:p>
      <w:pPr>
        <w:spacing w:line="520" w:lineRule="exact"/>
        <w:ind w:firstLine="560" w:firstLineChars="200"/>
        <w:rPr>
          <w:rFonts w:hint="eastAsia" w:ascii="宋体" w:hAnsi="宋体" w:eastAsia="宋体" w:cs="宋体"/>
          <w:color w:val="000000"/>
          <w:sz w:val="28"/>
          <w:szCs w:val="28"/>
        </w:rPr>
      </w:pPr>
    </w:p>
    <w:p>
      <w:pPr>
        <w:spacing w:line="520" w:lineRule="exact"/>
        <w:ind w:firstLine="560" w:firstLineChars="200"/>
        <w:rPr>
          <w:rFonts w:hint="eastAsia" w:ascii="宋体" w:hAnsi="宋体" w:eastAsia="宋体" w:cs="宋体"/>
          <w:color w:val="000000"/>
          <w:sz w:val="28"/>
          <w:szCs w:val="28"/>
        </w:rPr>
      </w:pPr>
    </w:p>
    <w:p>
      <w:pPr>
        <w:spacing w:line="520" w:lineRule="exact"/>
        <w:ind w:firstLine="560" w:firstLineChars="200"/>
        <w:rPr>
          <w:rFonts w:hint="eastAsia" w:ascii="宋体" w:hAnsi="宋体" w:eastAsia="宋体" w:cs="宋体"/>
          <w:color w:val="000000"/>
          <w:sz w:val="28"/>
          <w:szCs w:val="28"/>
        </w:rPr>
      </w:pPr>
    </w:p>
    <w:p>
      <w:pPr>
        <w:spacing w:line="520" w:lineRule="exact"/>
        <w:ind w:firstLine="560" w:firstLineChars="200"/>
        <w:rPr>
          <w:rFonts w:hint="eastAsia" w:ascii="宋体" w:hAnsi="宋体" w:eastAsia="宋体" w:cs="宋体"/>
          <w:color w:val="000000"/>
          <w:sz w:val="28"/>
          <w:szCs w:val="28"/>
        </w:rPr>
      </w:pPr>
    </w:p>
    <w:p>
      <w:pPr>
        <w:spacing w:line="520" w:lineRule="exact"/>
        <w:ind w:firstLine="560" w:firstLineChars="200"/>
        <w:rPr>
          <w:rFonts w:hint="eastAsia" w:ascii="宋体" w:hAnsi="宋体" w:eastAsia="宋体" w:cs="宋体"/>
          <w:color w:val="000000"/>
          <w:sz w:val="28"/>
          <w:szCs w:val="28"/>
        </w:rPr>
      </w:pPr>
    </w:p>
    <w:p>
      <w:pPr>
        <w:spacing w:line="520" w:lineRule="exact"/>
        <w:ind w:firstLine="560" w:firstLineChars="200"/>
        <w:rPr>
          <w:rFonts w:hint="eastAsia" w:ascii="宋体" w:hAnsi="宋体" w:eastAsia="宋体" w:cs="宋体"/>
          <w:color w:val="000000"/>
          <w:sz w:val="28"/>
          <w:szCs w:val="28"/>
        </w:rPr>
      </w:pPr>
    </w:p>
    <w:p>
      <w:pPr>
        <w:spacing w:line="520" w:lineRule="exact"/>
        <w:ind w:firstLine="560" w:firstLineChars="200"/>
        <w:rPr>
          <w:rFonts w:hint="eastAsia" w:ascii="宋体" w:hAnsi="宋体" w:eastAsia="宋体" w:cs="宋体"/>
          <w:color w:val="000000"/>
          <w:sz w:val="28"/>
          <w:szCs w:val="28"/>
        </w:rPr>
      </w:pPr>
    </w:p>
    <w:p>
      <w:pPr>
        <w:spacing w:line="520" w:lineRule="exact"/>
        <w:ind w:firstLine="560" w:firstLineChars="200"/>
        <w:rPr>
          <w:rFonts w:hint="eastAsia" w:ascii="宋体" w:hAnsi="宋体" w:eastAsia="宋体" w:cs="宋体"/>
          <w:color w:val="000000"/>
          <w:sz w:val="28"/>
          <w:szCs w:val="28"/>
        </w:rPr>
      </w:pPr>
    </w:p>
    <w:p>
      <w:pPr>
        <w:spacing w:line="520" w:lineRule="exact"/>
        <w:ind w:firstLine="560" w:firstLineChars="200"/>
        <w:rPr>
          <w:rFonts w:hint="eastAsia" w:ascii="宋体" w:hAnsi="宋体" w:eastAsia="宋体" w:cs="宋体"/>
          <w:color w:val="000000"/>
          <w:sz w:val="28"/>
          <w:szCs w:val="28"/>
        </w:rPr>
      </w:pPr>
      <w:bookmarkStart w:id="0" w:name="_GoBack"/>
      <w:bookmarkEnd w:id="0"/>
    </w:p>
    <w:p>
      <w:pPr>
        <w:spacing w:line="520" w:lineRule="exact"/>
        <w:rPr>
          <w:rFonts w:hint="eastAsia" w:ascii="仿宋_GB2312" w:hAnsi="仿宋_GB2312" w:eastAsia="仿宋_GB2312"/>
          <w:color w:val="000000"/>
          <w:sz w:val="30"/>
          <w:szCs w:val="30"/>
        </w:rPr>
      </w:pPr>
    </w:p>
    <w:p>
      <w:pPr>
        <w:snapToGrid w:val="0"/>
        <w:spacing w:line="480" w:lineRule="exact"/>
        <w:jc w:val="center"/>
        <w:rPr>
          <w:rFonts w:hint="eastAsia" w:ascii="宋体" w:hAnsi="宋体" w:cs="宋体"/>
          <w:b/>
          <w:color w:val="000000" w:themeColor="text1"/>
          <w:sz w:val="44"/>
          <w:szCs w:val="44"/>
        </w:rPr>
      </w:pPr>
      <w:r>
        <w:rPr>
          <w:rFonts w:hint="eastAsia" w:ascii="宋体" w:hAnsi="宋体" w:cs="宋体"/>
          <w:b/>
          <w:color w:val="000000" w:themeColor="text1"/>
          <w:sz w:val="44"/>
          <w:szCs w:val="44"/>
        </w:rPr>
        <w:t>历史文化与旅游学院202</w:t>
      </w:r>
      <w:r>
        <w:rPr>
          <w:rFonts w:hint="eastAsia" w:ascii="宋体" w:hAnsi="宋体" w:cs="宋体"/>
          <w:b/>
          <w:color w:val="000000" w:themeColor="text1"/>
          <w:sz w:val="44"/>
          <w:szCs w:val="44"/>
          <w:lang w:val="en-US" w:eastAsia="zh-CN"/>
        </w:rPr>
        <w:t>2</w:t>
      </w:r>
      <w:r>
        <w:rPr>
          <w:rFonts w:hint="eastAsia" w:ascii="宋体" w:hAnsi="宋体" w:cs="宋体"/>
          <w:b/>
          <w:color w:val="000000" w:themeColor="text1"/>
          <w:sz w:val="44"/>
          <w:szCs w:val="44"/>
        </w:rPr>
        <w:t>年研究生招生</w:t>
      </w:r>
    </w:p>
    <w:p>
      <w:pPr>
        <w:snapToGrid w:val="0"/>
        <w:spacing w:line="480" w:lineRule="exact"/>
        <w:jc w:val="center"/>
        <w:rPr>
          <w:rFonts w:ascii="宋体" w:hAnsi="宋体" w:cs="宋体"/>
          <w:b/>
          <w:color w:val="000000" w:themeColor="text1"/>
          <w:sz w:val="32"/>
          <w:szCs w:val="32"/>
        </w:rPr>
      </w:pPr>
      <w:r>
        <w:rPr>
          <w:rFonts w:hint="eastAsia" w:ascii="宋体" w:hAnsi="宋体" w:cs="宋体"/>
          <w:b/>
          <w:color w:val="000000" w:themeColor="text1"/>
          <w:sz w:val="44"/>
          <w:szCs w:val="44"/>
        </w:rPr>
        <w:t>复试日程安排表</w:t>
      </w:r>
    </w:p>
    <w:p>
      <w:pPr>
        <w:widowControl/>
        <w:jc w:val="left"/>
      </w:pPr>
    </w:p>
    <w:tbl>
      <w:tblPr>
        <w:tblStyle w:val="7"/>
        <w:tblW w:w="10333" w:type="dxa"/>
        <w:tblInd w:w="-8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3"/>
        <w:gridCol w:w="1860"/>
        <w:gridCol w:w="2280"/>
        <w:gridCol w:w="4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3193" w:type="dxa"/>
            <w:gridSpan w:val="2"/>
            <w:vAlign w:val="center"/>
          </w:tcPr>
          <w:p>
            <w:pPr>
              <w:widowControl/>
              <w:jc w:val="center"/>
              <w:rPr>
                <w:b/>
                <w:bCs/>
                <w:sz w:val="24"/>
                <w:szCs w:val="24"/>
              </w:rPr>
            </w:pPr>
            <w:r>
              <w:rPr>
                <w:rFonts w:hint="eastAsia"/>
                <w:b/>
                <w:bCs/>
                <w:sz w:val="24"/>
                <w:szCs w:val="24"/>
              </w:rPr>
              <w:t>时间</w:t>
            </w:r>
          </w:p>
        </w:tc>
        <w:tc>
          <w:tcPr>
            <w:tcW w:w="2280" w:type="dxa"/>
            <w:vAlign w:val="center"/>
          </w:tcPr>
          <w:p>
            <w:pPr>
              <w:widowControl/>
              <w:jc w:val="center"/>
              <w:rPr>
                <w:rFonts w:hint="eastAsia" w:eastAsia="宋体"/>
                <w:b/>
                <w:bCs/>
                <w:sz w:val="24"/>
                <w:szCs w:val="24"/>
                <w:lang w:eastAsia="zh-CN"/>
              </w:rPr>
            </w:pPr>
            <w:r>
              <w:rPr>
                <w:rFonts w:hint="eastAsia"/>
                <w:b/>
                <w:bCs/>
                <w:sz w:val="24"/>
                <w:szCs w:val="24"/>
                <w:lang w:eastAsia="zh-CN"/>
              </w:rPr>
              <w:t>内容</w:t>
            </w:r>
          </w:p>
        </w:tc>
        <w:tc>
          <w:tcPr>
            <w:tcW w:w="4860" w:type="dxa"/>
            <w:vAlign w:val="center"/>
          </w:tcPr>
          <w:p>
            <w:pPr>
              <w:widowControl/>
              <w:jc w:val="center"/>
              <w:rPr>
                <w:rFonts w:hint="eastAsia" w:eastAsia="宋体"/>
                <w:b/>
                <w:bCs/>
                <w:sz w:val="24"/>
                <w:szCs w:val="24"/>
                <w:lang w:eastAsia="zh-CN"/>
              </w:rPr>
            </w:pPr>
            <w:r>
              <w:rPr>
                <w:rFonts w:hint="eastAsia"/>
                <w:b/>
                <w:bCs/>
                <w:sz w:val="24"/>
                <w:szCs w:val="24"/>
                <w:lang w:eastAsia="zh-CN"/>
              </w:rPr>
              <w:t>参加考生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3193" w:type="dxa"/>
            <w:gridSpan w:val="2"/>
            <w:vAlign w:val="center"/>
          </w:tcPr>
          <w:p>
            <w:pPr>
              <w:widowControl/>
              <w:jc w:val="center"/>
              <w:rPr>
                <w:rFonts w:hint="default" w:eastAsia="宋体"/>
                <w:color w:val="auto"/>
                <w:sz w:val="24"/>
                <w:szCs w:val="24"/>
                <w:lang w:val="en-US" w:eastAsia="zh-CN"/>
              </w:rPr>
            </w:pPr>
            <w:r>
              <w:rPr>
                <w:rFonts w:hint="eastAsia"/>
                <w:color w:val="auto"/>
                <w:sz w:val="24"/>
                <w:szCs w:val="24"/>
                <w:lang w:eastAsia="zh-CN"/>
              </w:rPr>
              <w:t>待</w:t>
            </w:r>
            <w:r>
              <w:rPr>
                <w:rFonts w:hint="eastAsia"/>
                <w:color w:val="auto"/>
                <w:sz w:val="24"/>
                <w:szCs w:val="24"/>
                <w:lang w:val="en-US" w:eastAsia="zh-CN"/>
              </w:rPr>
              <w:t>研究生院网上公布</w:t>
            </w:r>
          </w:p>
        </w:tc>
        <w:tc>
          <w:tcPr>
            <w:tcW w:w="2280" w:type="dxa"/>
            <w:vAlign w:val="center"/>
          </w:tcPr>
          <w:p>
            <w:pPr>
              <w:widowControl/>
              <w:jc w:val="center"/>
              <w:rPr>
                <w:color w:val="auto"/>
                <w:sz w:val="24"/>
                <w:szCs w:val="24"/>
              </w:rPr>
            </w:pPr>
            <w:r>
              <w:rPr>
                <w:rFonts w:hint="eastAsia"/>
                <w:color w:val="auto"/>
                <w:sz w:val="24"/>
                <w:szCs w:val="24"/>
              </w:rPr>
              <w:t>心理素质测试</w:t>
            </w:r>
          </w:p>
        </w:tc>
        <w:tc>
          <w:tcPr>
            <w:tcW w:w="4860" w:type="dxa"/>
          </w:tcPr>
          <w:p>
            <w:pPr>
              <w:widowControl/>
              <w:jc w:val="left"/>
              <w:rPr>
                <w:rFonts w:hint="default"/>
                <w:color w:val="FF0000"/>
                <w:sz w:val="24"/>
                <w:szCs w:val="24"/>
                <w:lang w:val="en-US"/>
              </w:rPr>
            </w:pPr>
            <w:r>
              <w:rPr>
                <w:rFonts w:hint="eastAsia"/>
                <w:sz w:val="24"/>
                <w:szCs w:val="24"/>
              </w:rPr>
              <w:t>社会学、中国史、</w:t>
            </w:r>
            <w:r>
              <w:rPr>
                <w:rFonts w:hint="eastAsia"/>
                <w:sz w:val="24"/>
                <w:szCs w:val="24"/>
                <w:lang w:eastAsia="zh-CN"/>
              </w:rPr>
              <w:t>世界史、</w:t>
            </w:r>
            <w:r>
              <w:rPr>
                <w:rFonts w:hint="eastAsia"/>
                <w:sz w:val="24"/>
                <w:szCs w:val="24"/>
              </w:rPr>
              <w:t>旅游管理、社会工作</w:t>
            </w:r>
            <w:r>
              <w:rPr>
                <w:rFonts w:hint="eastAsia"/>
                <w:sz w:val="24"/>
                <w:szCs w:val="24"/>
                <w:lang w:eastAsia="zh-CN"/>
              </w:rPr>
              <w:t>、学科教学（历史）</w:t>
            </w:r>
            <w:r>
              <w:rPr>
                <w:rFonts w:hint="eastAsia"/>
                <w:sz w:val="24"/>
                <w:szCs w:val="24"/>
                <w:lang w:val="en-US" w:eastAsia="zh-CN"/>
              </w:rPr>
              <w:t>6个专业所有考生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3193" w:type="dxa"/>
            <w:gridSpan w:val="2"/>
            <w:vAlign w:val="center"/>
          </w:tcPr>
          <w:p>
            <w:pPr>
              <w:widowControl/>
              <w:jc w:val="center"/>
              <w:rPr>
                <w:rFonts w:hint="default"/>
                <w:sz w:val="24"/>
                <w:szCs w:val="24"/>
                <w:lang w:val="en-US"/>
              </w:rPr>
            </w:pPr>
            <w:r>
              <w:rPr>
                <w:rFonts w:hint="eastAsia"/>
                <w:sz w:val="24"/>
                <w:szCs w:val="24"/>
                <w:lang w:val="en-US" w:eastAsia="zh-CN"/>
              </w:rPr>
              <w:t>3月25日前</w:t>
            </w:r>
          </w:p>
        </w:tc>
        <w:tc>
          <w:tcPr>
            <w:tcW w:w="2280" w:type="dxa"/>
          </w:tcPr>
          <w:p>
            <w:pPr>
              <w:widowControl/>
              <w:jc w:val="left"/>
              <w:rPr>
                <w:sz w:val="24"/>
                <w:szCs w:val="24"/>
              </w:rPr>
            </w:pPr>
            <w:r>
              <w:rPr>
                <w:rFonts w:hint="eastAsia"/>
                <w:sz w:val="24"/>
                <w:szCs w:val="24"/>
              </w:rPr>
              <w:t>提交资格审查材料到钉钉平台</w:t>
            </w:r>
          </w:p>
        </w:tc>
        <w:tc>
          <w:tcPr>
            <w:tcW w:w="4860" w:type="dxa"/>
          </w:tcPr>
          <w:p>
            <w:pPr>
              <w:widowControl/>
              <w:jc w:val="left"/>
              <w:rPr>
                <w:rFonts w:hint="default" w:eastAsia="宋体"/>
                <w:sz w:val="24"/>
                <w:szCs w:val="24"/>
                <w:lang w:val="en-US" w:eastAsia="zh-CN"/>
              </w:rPr>
            </w:pPr>
            <w:r>
              <w:rPr>
                <w:rFonts w:hint="eastAsia"/>
                <w:sz w:val="24"/>
                <w:szCs w:val="24"/>
              </w:rPr>
              <w:t>社会学、中国史、</w:t>
            </w:r>
            <w:r>
              <w:rPr>
                <w:rFonts w:hint="eastAsia"/>
                <w:sz w:val="24"/>
                <w:szCs w:val="24"/>
                <w:lang w:eastAsia="zh-CN"/>
              </w:rPr>
              <w:t>世界史、</w:t>
            </w:r>
            <w:r>
              <w:rPr>
                <w:rFonts w:hint="eastAsia"/>
                <w:sz w:val="24"/>
                <w:szCs w:val="24"/>
              </w:rPr>
              <w:t>旅游管理、社会工作</w:t>
            </w:r>
            <w:r>
              <w:rPr>
                <w:rFonts w:hint="eastAsia"/>
                <w:sz w:val="24"/>
                <w:szCs w:val="24"/>
                <w:lang w:eastAsia="zh-CN"/>
              </w:rPr>
              <w:t>、学科教学（历史）</w:t>
            </w:r>
            <w:r>
              <w:rPr>
                <w:rFonts w:hint="eastAsia"/>
                <w:sz w:val="24"/>
                <w:szCs w:val="24"/>
                <w:lang w:val="en-US" w:eastAsia="zh-CN"/>
              </w:rPr>
              <w:t>6个专业所有考生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33" w:type="dxa"/>
            <w:vAlign w:val="center"/>
          </w:tcPr>
          <w:p>
            <w:pPr>
              <w:widowControl/>
              <w:jc w:val="center"/>
              <w:rPr>
                <w:rFonts w:hint="eastAsia" w:ascii="Times New Roman" w:hAnsi="Times New Roman" w:eastAsia="宋体" w:cs="Times New Roman"/>
                <w:kern w:val="2"/>
                <w:sz w:val="24"/>
                <w:szCs w:val="24"/>
                <w:lang w:val="en-US" w:eastAsia="zh-CN" w:bidi="ar-SA"/>
              </w:rPr>
            </w:pPr>
            <w:r>
              <w:rPr>
                <w:rFonts w:hint="eastAsia"/>
                <w:sz w:val="24"/>
                <w:szCs w:val="24"/>
                <w:lang w:val="en-US" w:eastAsia="zh-CN"/>
              </w:rPr>
              <w:t>3月25日</w:t>
            </w:r>
          </w:p>
        </w:tc>
        <w:tc>
          <w:tcPr>
            <w:tcW w:w="1860" w:type="dxa"/>
            <w:vAlign w:val="center"/>
          </w:tcPr>
          <w:p>
            <w:pPr>
              <w:widowControl/>
              <w:jc w:val="center"/>
              <w:rPr>
                <w:rFonts w:hint="eastAsia" w:ascii="Times New Roman" w:hAnsi="Times New Roman" w:eastAsia="宋体" w:cs="Times New Roman"/>
                <w:kern w:val="2"/>
                <w:sz w:val="24"/>
                <w:szCs w:val="24"/>
                <w:lang w:val="en-US" w:eastAsia="zh-CN" w:bidi="ar-SA"/>
              </w:rPr>
            </w:pPr>
            <w:r>
              <w:rPr>
                <w:rFonts w:hint="eastAsia"/>
                <w:sz w:val="24"/>
                <w:szCs w:val="24"/>
                <w:lang w:val="en-US" w:eastAsia="zh-CN"/>
              </w:rPr>
              <w:t>15</w:t>
            </w:r>
            <w:r>
              <w:rPr>
                <w:rFonts w:hint="eastAsia"/>
                <w:sz w:val="24"/>
                <w:szCs w:val="24"/>
              </w:rPr>
              <w:t>：</w:t>
            </w:r>
            <w:r>
              <w:rPr>
                <w:rFonts w:hint="eastAsia"/>
                <w:sz w:val="24"/>
                <w:szCs w:val="24"/>
                <w:lang w:val="en-US" w:eastAsia="zh-CN"/>
              </w:rPr>
              <w:t>30-17</w:t>
            </w:r>
            <w:r>
              <w:rPr>
                <w:rFonts w:hint="eastAsia"/>
                <w:sz w:val="24"/>
                <w:szCs w:val="24"/>
              </w:rPr>
              <w:t>：</w:t>
            </w:r>
            <w:r>
              <w:rPr>
                <w:rFonts w:hint="eastAsia"/>
                <w:sz w:val="24"/>
                <w:szCs w:val="24"/>
                <w:lang w:val="en-US" w:eastAsia="zh-CN"/>
              </w:rPr>
              <w:t>3</w:t>
            </w:r>
            <w:r>
              <w:rPr>
                <w:rFonts w:hint="eastAsia"/>
                <w:sz w:val="24"/>
                <w:szCs w:val="24"/>
              </w:rPr>
              <w:t>0</w:t>
            </w:r>
          </w:p>
        </w:tc>
        <w:tc>
          <w:tcPr>
            <w:tcW w:w="2280" w:type="dxa"/>
            <w:vAlign w:val="top"/>
          </w:tcPr>
          <w:p>
            <w:pPr>
              <w:widowControl/>
              <w:jc w:val="left"/>
              <w:rPr>
                <w:rFonts w:hint="eastAsia" w:ascii="Times New Roman" w:hAnsi="Times New Roman" w:eastAsia="宋体" w:cs="Times New Roman"/>
                <w:kern w:val="2"/>
                <w:sz w:val="24"/>
                <w:szCs w:val="24"/>
                <w:lang w:val="en-US" w:eastAsia="zh-CN" w:bidi="ar-SA"/>
              </w:rPr>
            </w:pPr>
            <w:r>
              <w:rPr>
                <w:rFonts w:hint="eastAsia" w:ascii="宋体" w:hAnsi="宋体" w:cs="宋体"/>
                <w:color w:val="000000"/>
                <w:kern w:val="0"/>
                <w:sz w:val="24"/>
                <w:szCs w:val="24"/>
                <w:lang w:val="en-US" w:eastAsia="zh-CN" w:bidi="ar"/>
              </w:rPr>
              <w:t>考生“</w:t>
            </w:r>
            <w:r>
              <w:rPr>
                <w:rFonts w:hint="eastAsia" w:ascii="宋体" w:hAnsi="宋体" w:eastAsia="宋体" w:cs="宋体"/>
                <w:color w:val="000000"/>
                <w:kern w:val="0"/>
                <w:sz w:val="24"/>
                <w:szCs w:val="24"/>
                <w:lang w:val="en-US" w:eastAsia="zh-CN" w:bidi="ar"/>
              </w:rPr>
              <w:t>双机位</w:t>
            </w:r>
            <w:r>
              <w:rPr>
                <w:rFonts w:hint="eastAsia" w:ascii="宋体" w:hAnsi="宋体" w:cs="宋体"/>
                <w:color w:val="000000"/>
                <w:kern w:val="0"/>
                <w:sz w:val="24"/>
                <w:szCs w:val="24"/>
                <w:lang w:val="en-US" w:eastAsia="zh-CN" w:bidi="ar"/>
              </w:rPr>
              <w:t>”检测和</w:t>
            </w:r>
            <w:r>
              <w:rPr>
                <w:rFonts w:hint="eastAsia"/>
                <w:sz w:val="24"/>
                <w:szCs w:val="24"/>
                <w:lang w:eastAsia="zh-CN"/>
              </w:rPr>
              <w:t>思想品德考核</w:t>
            </w:r>
          </w:p>
        </w:tc>
        <w:tc>
          <w:tcPr>
            <w:tcW w:w="4860" w:type="dxa"/>
            <w:vAlign w:val="top"/>
          </w:tcPr>
          <w:p>
            <w:pPr>
              <w:widowControl/>
              <w:jc w:val="left"/>
              <w:rPr>
                <w:rFonts w:hint="eastAsia" w:ascii="Times New Roman" w:hAnsi="Times New Roman" w:eastAsia="宋体" w:cs="Times New Roman"/>
                <w:kern w:val="2"/>
                <w:sz w:val="24"/>
                <w:szCs w:val="24"/>
                <w:lang w:val="en-US" w:eastAsia="zh-CN" w:bidi="ar-SA"/>
              </w:rPr>
            </w:pPr>
            <w:r>
              <w:rPr>
                <w:rFonts w:hint="eastAsia"/>
                <w:sz w:val="24"/>
                <w:szCs w:val="24"/>
              </w:rPr>
              <w:t>社会学、中国史、</w:t>
            </w:r>
            <w:r>
              <w:rPr>
                <w:rFonts w:hint="eastAsia"/>
                <w:sz w:val="24"/>
                <w:szCs w:val="24"/>
                <w:lang w:eastAsia="zh-CN"/>
              </w:rPr>
              <w:t>世界史、</w:t>
            </w:r>
            <w:r>
              <w:rPr>
                <w:rFonts w:hint="eastAsia"/>
                <w:sz w:val="24"/>
                <w:szCs w:val="24"/>
              </w:rPr>
              <w:t>旅游管理、社会工作</w:t>
            </w:r>
            <w:r>
              <w:rPr>
                <w:rFonts w:hint="eastAsia"/>
                <w:sz w:val="24"/>
                <w:szCs w:val="24"/>
                <w:lang w:eastAsia="zh-CN"/>
              </w:rPr>
              <w:t>、学科教学（历史）</w:t>
            </w:r>
            <w:r>
              <w:rPr>
                <w:rFonts w:hint="eastAsia"/>
                <w:sz w:val="24"/>
                <w:szCs w:val="24"/>
                <w:lang w:val="en-US" w:eastAsia="zh-CN"/>
              </w:rPr>
              <w:t>6个专业所有考生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333" w:type="dxa"/>
            <w:vMerge w:val="restart"/>
            <w:vAlign w:val="center"/>
          </w:tcPr>
          <w:p>
            <w:pPr>
              <w:widowControl/>
              <w:jc w:val="center"/>
              <w:rPr>
                <w:rFonts w:hint="default"/>
                <w:sz w:val="24"/>
                <w:szCs w:val="24"/>
                <w:lang w:val="en-US" w:eastAsia="zh-CN"/>
              </w:rPr>
            </w:pPr>
            <w:r>
              <w:rPr>
                <w:rFonts w:hint="eastAsia"/>
                <w:sz w:val="24"/>
                <w:szCs w:val="24"/>
                <w:lang w:val="en-US" w:eastAsia="zh-CN"/>
              </w:rPr>
              <w:t>3月25日</w:t>
            </w:r>
          </w:p>
        </w:tc>
        <w:tc>
          <w:tcPr>
            <w:tcW w:w="1860" w:type="dxa"/>
            <w:vAlign w:val="center"/>
          </w:tcPr>
          <w:p>
            <w:pPr>
              <w:widowControl/>
              <w:jc w:val="center"/>
              <w:rPr>
                <w:rFonts w:hint="eastAsia"/>
                <w:sz w:val="24"/>
                <w:szCs w:val="24"/>
                <w:lang w:val="en-US" w:eastAsia="zh-CN"/>
              </w:rPr>
            </w:pPr>
            <w:r>
              <w:rPr>
                <w:rFonts w:hint="eastAsia"/>
                <w:sz w:val="24"/>
                <w:szCs w:val="24"/>
                <w:lang w:val="en-US" w:eastAsia="zh-CN"/>
              </w:rPr>
              <w:t>18：30-21：30</w:t>
            </w:r>
          </w:p>
        </w:tc>
        <w:tc>
          <w:tcPr>
            <w:tcW w:w="2280" w:type="dxa"/>
            <w:vAlign w:val="center"/>
          </w:tcPr>
          <w:p>
            <w:pPr>
              <w:widowControl/>
              <w:jc w:val="center"/>
              <w:rPr>
                <w:rFonts w:hint="eastAsia" w:eastAsia="宋体"/>
                <w:sz w:val="24"/>
                <w:szCs w:val="24"/>
                <w:lang w:eastAsia="zh-CN"/>
              </w:rPr>
            </w:pPr>
            <w:r>
              <w:rPr>
                <w:rFonts w:hint="eastAsia"/>
                <w:sz w:val="24"/>
                <w:szCs w:val="24"/>
              </w:rPr>
              <w:t>同等学</w:t>
            </w:r>
            <w:r>
              <w:rPr>
                <w:rFonts w:hint="eastAsia"/>
                <w:sz w:val="24"/>
                <w:szCs w:val="24"/>
                <w:lang w:eastAsia="zh-CN"/>
              </w:rPr>
              <w:t>力</w:t>
            </w:r>
            <w:r>
              <w:rPr>
                <w:rFonts w:hint="eastAsia"/>
                <w:sz w:val="24"/>
                <w:szCs w:val="24"/>
              </w:rPr>
              <w:t>加试</w:t>
            </w:r>
          </w:p>
        </w:tc>
        <w:tc>
          <w:tcPr>
            <w:tcW w:w="4860" w:type="dxa"/>
            <w:vAlign w:val="center"/>
          </w:tcPr>
          <w:p>
            <w:pPr>
              <w:widowControl/>
              <w:jc w:val="center"/>
              <w:rPr>
                <w:rFonts w:hint="default"/>
                <w:sz w:val="24"/>
                <w:szCs w:val="24"/>
                <w:lang w:val="en-US"/>
              </w:rPr>
            </w:pPr>
            <w:r>
              <w:rPr>
                <w:rFonts w:hint="eastAsia"/>
                <w:sz w:val="24"/>
                <w:szCs w:val="24"/>
              </w:rPr>
              <w:t>相关考生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3" w:type="dxa"/>
            <w:vMerge w:val="continue"/>
            <w:vAlign w:val="center"/>
          </w:tcPr>
          <w:p>
            <w:pPr>
              <w:widowControl/>
              <w:jc w:val="center"/>
              <w:rPr>
                <w:rFonts w:hint="default"/>
                <w:sz w:val="24"/>
                <w:szCs w:val="24"/>
                <w:lang w:val="en-US" w:eastAsia="zh-CN"/>
              </w:rPr>
            </w:pPr>
          </w:p>
        </w:tc>
        <w:tc>
          <w:tcPr>
            <w:tcW w:w="1860" w:type="dxa"/>
            <w:vAlign w:val="center"/>
          </w:tcPr>
          <w:p>
            <w:pPr>
              <w:widowControl/>
              <w:jc w:val="center"/>
              <w:rPr>
                <w:rFonts w:hint="eastAsia"/>
                <w:sz w:val="24"/>
                <w:szCs w:val="24"/>
                <w:lang w:val="en-US" w:eastAsia="zh-CN"/>
              </w:rPr>
            </w:pPr>
            <w:r>
              <w:rPr>
                <w:rFonts w:hint="eastAsia"/>
                <w:sz w:val="24"/>
                <w:szCs w:val="24"/>
                <w:lang w:val="en-US" w:eastAsia="zh-CN"/>
              </w:rPr>
              <w:t>18：30-20：30</w:t>
            </w:r>
          </w:p>
        </w:tc>
        <w:tc>
          <w:tcPr>
            <w:tcW w:w="2280" w:type="dxa"/>
            <w:vAlign w:val="center"/>
          </w:tcPr>
          <w:p>
            <w:pPr>
              <w:widowControl/>
              <w:jc w:val="center"/>
              <w:rPr>
                <w:rFonts w:hint="eastAsia"/>
                <w:sz w:val="24"/>
                <w:szCs w:val="24"/>
                <w:lang w:val="en-US" w:eastAsia="zh-CN"/>
              </w:rPr>
            </w:pPr>
            <w:r>
              <w:rPr>
                <w:rFonts w:hint="eastAsia"/>
                <w:sz w:val="24"/>
                <w:szCs w:val="24"/>
              </w:rPr>
              <w:t>思想政治理论考试</w:t>
            </w:r>
          </w:p>
        </w:tc>
        <w:tc>
          <w:tcPr>
            <w:tcW w:w="4860" w:type="dxa"/>
            <w:vAlign w:val="center"/>
          </w:tcPr>
          <w:p>
            <w:pPr>
              <w:widowControl/>
              <w:jc w:val="center"/>
              <w:rPr>
                <w:rFonts w:hint="eastAsia" w:eastAsia="宋体"/>
                <w:sz w:val="24"/>
                <w:szCs w:val="24"/>
                <w:lang w:val="en-US" w:eastAsia="zh-CN"/>
              </w:rPr>
            </w:pPr>
            <w:r>
              <w:rPr>
                <w:rFonts w:hint="eastAsia"/>
                <w:sz w:val="24"/>
                <w:szCs w:val="24"/>
              </w:rPr>
              <w:t>旅游管理</w:t>
            </w:r>
            <w:r>
              <w:rPr>
                <w:rFonts w:hint="eastAsia"/>
                <w:sz w:val="24"/>
                <w:szCs w:val="24"/>
                <w:lang w:eastAsia="zh-CN"/>
              </w:rPr>
              <w:t>专业考生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333" w:type="dxa"/>
            <w:vAlign w:val="center"/>
          </w:tcPr>
          <w:p>
            <w:pPr>
              <w:widowControl/>
              <w:jc w:val="center"/>
              <w:rPr>
                <w:rFonts w:hint="eastAsia" w:eastAsia="宋体"/>
                <w:sz w:val="24"/>
                <w:szCs w:val="24"/>
                <w:lang w:eastAsia="zh-CN"/>
              </w:rPr>
            </w:pPr>
            <w:r>
              <w:rPr>
                <w:rFonts w:hint="eastAsia"/>
                <w:sz w:val="24"/>
                <w:szCs w:val="24"/>
                <w:lang w:val="en-US" w:eastAsia="zh-CN"/>
              </w:rPr>
              <w:t>3月26日</w:t>
            </w:r>
          </w:p>
        </w:tc>
        <w:tc>
          <w:tcPr>
            <w:tcW w:w="1860" w:type="dxa"/>
            <w:vAlign w:val="center"/>
          </w:tcPr>
          <w:p>
            <w:pPr>
              <w:widowControl/>
              <w:jc w:val="center"/>
              <w:rPr>
                <w:rFonts w:hint="default" w:eastAsia="宋体"/>
                <w:sz w:val="24"/>
                <w:szCs w:val="24"/>
                <w:lang w:val="en-US" w:eastAsia="zh-CN"/>
              </w:rPr>
            </w:pPr>
            <w:r>
              <w:rPr>
                <w:rFonts w:hint="eastAsia"/>
                <w:sz w:val="24"/>
                <w:szCs w:val="24"/>
                <w:lang w:val="en-US" w:eastAsia="zh-CN"/>
              </w:rPr>
              <w:t>8</w:t>
            </w:r>
            <w:r>
              <w:rPr>
                <w:rFonts w:hint="eastAsia"/>
                <w:sz w:val="24"/>
                <w:szCs w:val="24"/>
              </w:rPr>
              <w:t>：</w:t>
            </w:r>
            <w:r>
              <w:rPr>
                <w:rFonts w:hint="eastAsia"/>
                <w:sz w:val="24"/>
                <w:szCs w:val="24"/>
                <w:lang w:val="en-US" w:eastAsia="zh-CN"/>
              </w:rPr>
              <w:t>3</w:t>
            </w:r>
            <w:r>
              <w:rPr>
                <w:rFonts w:hint="eastAsia"/>
                <w:sz w:val="24"/>
                <w:szCs w:val="24"/>
              </w:rPr>
              <w:t>0</w:t>
            </w:r>
            <w:r>
              <w:rPr>
                <w:rFonts w:hint="eastAsia"/>
                <w:sz w:val="24"/>
                <w:szCs w:val="24"/>
                <w:lang w:val="en-US" w:eastAsia="zh-CN"/>
              </w:rPr>
              <w:t>-11:50</w:t>
            </w:r>
          </w:p>
        </w:tc>
        <w:tc>
          <w:tcPr>
            <w:tcW w:w="2280" w:type="dxa"/>
            <w:vAlign w:val="center"/>
          </w:tcPr>
          <w:p>
            <w:pPr>
              <w:widowControl/>
              <w:jc w:val="center"/>
              <w:rPr>
                <w:rFonts w:hint="eastAsia" w:eastAsia="宋体"/>
                <w:sz w:val="24"/>
                <w:szCs w:val="24"/>
                <w:lang w:eastAsia="zh-CN"/>
              </w:rPr>
            </w:pPr>
            <w:r>
              <w:rPr>
                <w:rFonts w:hint="eastAsia"/>
                <w:sz w:val="24"/>
                <w:szCs w:val="24"/>
                <w:lang w:eastAsia="zh-CN"/>
              </w:rPr>
              <w:t>外语</w:t>
            </w:r>
            <w:r>
              <w:rPr>
                <w:rFonts w:hint="eastAsia"/>
                <w:sz w:val="24"/>
                <w:szCs w:val="24"/>
              </w:rPr>
              <w:t>能力测试</w:t>
            </w:r>
          </w:p>
        </w:tc>
        <w:tc>
          <w:tcPr>
            <w:tcW w:w="4860" w:type="dxa"/>
          </w:tcPr>
          <w:p>
            <w:pPr>
              <w:widowControl/>
              <w:jc w:val="left"/>
              <w:rPr>
                <w:sz w:val="24"/>
                <w:szCs w:val="24"/>
              </w:rPr>
            </w:pPr>
            <w:r>
              <w:rPr>
                <w:rFonts w:hint="eastAsia"/>
                <w:sz w:val="24"/>
                <w:szCs w:val="24"/>
              </w:rPr>
              <w:t>社会学、中国史、</w:t>
            </w:r>
            <w:r>
              <w:rPr>
                <w:rFonts w:hint="eastAsia"/>
                <w:sz w:val="24"/>
                <w:szCs w:val="24"/>
                <w:lang w:eastAsia="zh-CN"/>
              </w:rPr>
              <w:t>世界史、</w:t>
            </w:r>
            <w:r>
              <w:rPr>
                <w:rFonts w:hint="eastAsia"/>
                <w:sz w:val="24"/>
                <w:szCs w:val="24"/>
              </w:rPr>
              <w:t>旅游管理、社会工作</w:t>
            </w:r>
            <w:r>
              <w:rPr>
                <w:rFonts w:hint="eastAsia"/>
                <w:sz w:val="24"/>
                <w:szCs w:val="24"/>
                <w:lang w:eastAsia="zh-CN"/>
              </w:rPr>
              <w:t>、学科教学（历史）</w:t>
            </w:r>
            <w:r>
              <w:rPr>
                <w:rFonts w:hint="eastAsia"/>
                <w:sz w:val="24"/>
                <w:szCs w:val="24"/>
                <w:lang w:val="en-US" w:eastAsia="zh-CN"/>
              </w:rPr>
              <w:t>6个专业所有考生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333" w:type="dxa"/>
            <w:vMerge w:val="restart"/>
            <w:vAlign w:val="center"/>
          </w:tcPr>
          <w:p>
            <w:pPr>
              <w:widowControl/>
              <w:jc w:val="center"/>
              <w:rPr>
                <w:sz w:val="24"/>
                <w:szCs w:val="24"/>
              </w:rPr>
            </w:pPr>
            <w:r>
              <w:rPr>
                <w:rFonts w:hint="eastAsia"/>
                <w:sz w:val="24"/>
                <w:szCs w:val="24"/>
                <w:lang w:val="en-US" w:eastAsia="zh-CN"/>
              </w:rPr>
              <w:t>3月27日</w:t>
            </w:r>
          </w:p>
        </w:tc>
        <w:tc>
          <w:tcPr>
            <w:tcW w:w="1860" w:type="dxa"/>
            <w:vAlign w:val="center"/>
          </w:tcPr>
          <w:p>
            <w:pPr>
              <w:widowControl/>
              <w:jc w:val="center"/>
              <w:rPr>
                <w:rFonts w:hint="default"/>
                <w:sz w:val="24"/>
                <w:szCs w:val="24"/>
                <w:lang w:val="en-US"/>
              </w:rPr>
            </w:pPr>
            <w:r>
              <w:rPr>
                <w:rFonts w:hint="eastAsia"/>
                <w:sz w:val="24"/>
                <w:szCs w:val="24"/>
              </w:rPr>
              <w:t>8：</w:t>
            </w:r>
            <w:r>
              <w:rPr>
                <w:rFonts w:hint="eastAsia"/>
                <w:sz w:val="24"/>
                <w:szCs w:val="24"/>
                <w:lang w:val="en-US" w:eastAsia="zh-CN"/>
              </w:rPr>
              <w:t>2</w:t>
            </w:r>
            <w:r>
              <w:rPr>
                <w:rFonts w:hint="eastAsia"/>
                <w:sz w:val="24"/>
                <w:szCs w:val="24"/>
              </w:rPr>
              <w:t>0</w:t>
            </w:r>
            <w:r>
              <w:rPr>
                <w:rFonts w:hint="eastAsia"/>
                <w:sz w:val="24"/>
                <w:szCs w:val="24"/>
                <w:lang w:val="en-US" w:eastAsia="zh-CN"/>
              </w:rPr>
              <w:t>-</w:t>
            </w:r>
            <w:r>
              <w:rPr>
                <w:rFonts w:hint="eastAsia"/>
                <w:sz w:val="24"/>
                <w:szCs w:val="24"/>
              </w:rPr>
              <w:t>12：</w:t>
            </w:r>
            <w:r>
              <w:rPr>
                <w:rFonts w:hint="eastAsia"/>
                <w:sz w:val="24"/>
                <w:szCs w:val="24"/>
                <w:lang w:val="en-US" w:eastAsia="zh-CN"/>
              </w:rPr>
              <w:t>00</w:t>
            </w:r>
          </w:p>
        </w:tc>
        <w:tc>
          <w:tcPr>
            <w:tcW w:w="2280" w:type="dxa"/>
            <w:vMerge w:val="restart"/>
            <w:vAlign w:val="center"/>
          </w:tcPr>
          <w:p>
            <w:pPr>
              <w:widowControl/>
              <w:jc w:val="left"/>
              <w:rPr>
                <w:sz w:val="24"/>
                <w:szCs w:val="24"/>
              </w:rPr>
            </w:pPr>
            <w:r>
              <w:rPr>
                <w:rFonts w:hint="eastAsia"/>
                <w:sz w:val="24"/>
                <w:szCs w:val="24"/>
              </w:rPr>
              <w:t>专业与综合能力测试</w:t>
            </w:r>
          </w:p>
        </w:tc>
        <w:tc>
          <w:tcPr>
            <w:tcW w:w="4860" w:type="dxa"/>
          </w:tcPr>
          <w:p>
            <w:pPr>
              <w:widowControl/>
              <w:jc w:val="left"/>
              <w:rPr>
                <w:rFonts w:hint="eastAsia" w:eastAsia="宋体"/>
                <w:sz w:val="24"/>
                <w:szCs w:val="24"/>
                <w:lang w:val="en-US" w:eastAsia="zh-CN"/>
              </w:rPr>
            </w:pPr>
            <w:r>
              <w:rPr>
                <w:rFonts w:hint="eastAsia"/>
                <w:sz w:val="24"/>
                <w:szCs w:val="24"/>
              </w:rPr>
              <w:t>中国史、</w:t>
            </w:r>
            <w:r>
              <w:rPr>
                <w:rFonts w:hint="eastAsia"/>
                <w:sz w:val="24"/>
                <w:szCs w:val="24"/>
                <w:lang w:eastAsia="zh-CN"/>
              </w:rPr>
              <w:t>社会学、世界史、学科教学（历史）</w:t>
            </w:r>
            <w:r>
              <w:rPr>
                <w:rFonts w:hint="eastAsia"/>
                <w:sz w:val="24"/>
                <w:szCs w:val="24"/>
                <w:lang w:val="en-US" w:eastAsia="zh-CN"/>
              </w:rPr>
              <w:t>4个专业考生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Merge w:val="continue"/>
          </w:tcPr>
          <w:p>
            <w:pPr>
              <w:widowControl/>
              <w:jc w:val="left"/>
              <w:rPr>
                <w:sz w:val="24"/>
                <w:szCs w:val="24"/>
              </w:rPr>
            </w:pPr>
          </w:p>
        </w:tc>
        <w:tc>
          <w:tcPr>
            <w:tcW w:w="1860" w:type="dxa"/>
          </w:tcPr>
          <w:p>
            <w:pPr>
              <w:widowControl/>
              <w:ind w:firstLine="240" w:firstLineChars="100"/>
              <w:jc w:val="left"/>
              <w:rPr>
                <w:rFonts w:hint="default" w:eastAsia="宋体"/>
                <w:sz w:val="24"/>
                <w:szCs w:val="24"/>
                <w:lang w:val="en-US" w:eastAsia="zh-CN"/>
              </w:rPr>
            </w:pPr>
            <w:r>
              <w:rPr>
                <w:rFonts w:hint="eastAsia"/>
                <w:sz w:val="24"/>
                <w:szCs w:val="24"/>
              </w:rPr>
              <w:t>14：00</w:t>
            </w:r>
            <w:r>
              <w:rPr>
                <w:rFonts w:hint="eastAsia"/>
                <w:sz w:val="24"/>
                <w:szCs w:val="24"/>
                <w:lang w:val="en-US" w:eastAsia="zh-CN"/>
              </w:rPr>
              <w:t>-17：30</w:t>
            </w:r>
          </w:p>
        </w:tc>
        <w:tc>
          <w:tcPr>
            <w:tcW w:w="2280" w:type="dxa"/>
            <w:vMerge w:val="continue"/>
          </w:tcPr>
          <w:p>
            <w:pPr>
              <w:widowControl/>
              <w:jc w:val="left"/>
              <w:rPr>
                <w:sz w:val="24"/>
                <w:szCs w:val="24"/>
              </w:rPr>
            </w:pPr>
          </w:p>
        </w:tc>
        <w:tc>
          <w:tcPr>
            <w:tcW w:w="4860" w:type="dxa"/>
          </w:tcPr>
          <w:p>
            <w:pPr>
              <w:widowControl/>
              <w:jc w:val="left"/>
              <w:rPr>
                <w:rFonts w:hint="eastAsia" w:eastAsia="宋体"/>
                <w:sz w:val="24"/>
                <w:szCs w:val="24"/>
                <w:lang w:val="en-US" w:eastAsia="zh-CN"/>
              </w:rPr>
            </w:pPr>
            <w:r>
              <w:rPr>
                <w:rFonts w:hint="eastAsia"/>
                <w:sz w:val="24"/>
                <w:szCs w:val="24"/>
                <w:lang w:eastAsia="zh-CN"/>
              </w:rPr>
              <w:t>学科教学（历史）、</w:t>
            </w:r>
            <w:r>
              <w:rPr>
                <w:rFonts w:hint="eastAsia"/>
                <w:sz w:val="24"/>
                <w:szCs w:val="24"/>
              </w:rPr>
              <w:t>旅游管理</w:t>
            </w:r>
            <w:r>
              <w:rPr>
                <w:rFonts w:hint="eastAsia"/>
                <w:sz w:val="24"/>
                <w:szCs w:val="24"/>
                <w:lang w:eastAsia="zh-CN"/>
              </w:rPr>
              <w:t>、</w:t>
            </w:r>
            <w:r>
              <w:rPr>
                <w:rFonts w:hint="eastAsia"/>
                <w:sz w:val="24"/>
                <w:szCs w:val="24"/>
              </w:rPr>
              <w:t>社会工作</w:t>
            </w:r>
            <w:r>
              <w:rPr>
                <w:rFonts w:hint="eastAsia"/>
                <w:sz w:val="24"/>
                <w:szCs w:val="24"/>
                <w:lang w:val="en-US" w:eastAsia="zh-CN"/>
              </w:rPr>
              <w:t>3个专业考生</w:t>
            </w:r>
          </w:p>
        </w:tc>
      </w:tr>
    </w:tbl>
    <w:p>
      <w:pPr>
        <w:widowControl/>
        <w:jc w:val="left"/>
      </w:pPr>
    </w:p>
    <w:p>
      <w:pPr>
        <w:widowControl/>
        <w:jc w:val="left"/>
        <w:rPr>
          <w:rFonts w:hint="eastAsia" w:eastAsia="宋体"/>
          <w:sz w:val="30"/>
          <w:szCs w:val="30"/>
          <w:lang w:val="en-US" w:eastAsia="zh-CN"/>
        </w:rPr>
        <w:sectPr>
          <w:footerReference r:id="rId3" w:type="default"/>
          <w:pgSz w:w="11906" w:h="16838"/>
          <w:pgMar w:top="1440" w:right="1800" w:bottom="1440" w:left="1800" w:header="851" w:footer="992" w:gutter="0"/>
          <w:cols w:space="720" w:num="1"/>
          <w:docGrid w:type="lines" w:linePitch="312" w:charSpace="0"/>
        </w:sectPr>
      </w:pPr>
      <w:r>
        <w:rPr>
          <w:rFonts w:hint="eastAsia"/>
          <w:sz w:val="30"/>
          <w:szCs w:val="30"/>
        </w:rPr>
        <w:t xml:space="preserve">          </w:t>
      </w:r>
    </w:p>
    <w:p>
      <w:pPr>
        <w:widowControl/>
        <w:jc w:val="left"/>
      </w:pPr>
    </w:p>
    <w:sectPr>
      <w:footerReference r:id="rId4" w:type="default"/>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D3F958"/>
    <w:multiLevelType w:val="singleLevel"/>
    <w:tmpl w:val="9ED3F958"/>
    <w:lvl w:ilvl="0" w:tentative="0">
      <w:start w:val="1"/>
      <w:numFmt w:val="decimal"/>
      <w:suff w:val="nothing"/>
      <w:lvlText w:val="（%1）"/>
      <w:lvlJc w:val="left"/>
    </w:lvl>
  </w:abstractNum>
  <w:abstractNum w:abstractNumId="1">
    <w:nsid w:val="CBBA286C"/>
    <w:multiLevelType w:val="singleLevel"/>
    <w:tmpl w:val="CBBA286C"/>
    <w:lvl w:ilvl="0" w:tentative="0">
      <w:start w:val="5"/>
      <w:numFmt w:val="decimal"/>
      <w:suff w:val="nothing"/>
      <w:lvlText w:val="%1．"/>
      <w:lvlJc w:val="left"/>
    </w:lvl>
  </w:abstractNum>
  <w:abstractNum w:abstractNumId="2">
    <w:nsid w:val="EA202988"/>
    <w:multiLevelType w:val="singleLevel"/>
    <w:tmpl w:val="EA202988"/>
    <w:lvl w:ilvl="0" w:tentative="0">
      <w:start w:val="5"/>
      <w:numFmt w:val="decimal"/>
      <w:suff w:val="nothing"/>
      <w:lvlText w:val="%1．"/>
      <w:lvlJc w:val="left"/>
    </w:lvl>
  </w:abstractNum>
  <w:abstractNum w:abstractNumId="3">
    <w:nsid w:val="01FB84A6"/>
    <w:multiLevelType w:val="singleLevel"/>
    <w:tmpl w:val="01FB84A6"/>
    <w:lvl w:ilvl="0" w:tentative="0">
      <w:start w:val="1"/>
      <w:numFmt w:val="chineseCounting"/>
      <w:suff w:val="nothing"/>
      <w:lvlText w:val="%1、"/>
      <w:lvlJc w:val="left"/>
      <w:rPr>
        <w:rFonts w:hint="eastAsia"/>
      </w:rPr>
    </w:lvl>
  </w:abstractNum>
  <w:abstractNum w:abstractNumId="4">
    <w:nsid w:val="07C8B152"/>
    <w:multiLevelType w:val="singleLevel"/>
    <w:tmpl w:val="07C8B152"/>
    <w:lvl w:ilvl="0" w:tentative="0">
      <w:start w:val="4"/>
      <w:numFmt w:val="decimal"/>
      <w:suff w:val="nothing"/>
      <w:lvlText w:val="%1．"/>
      <w:lvlJc w:val="left"/>
    </w:lvl>
  </w:abstractNum>
  <w:abstractNum w:abstractNumId="5">
    <w:nsid w:val="4793C60C"/>
    <w:multiLevelType w:val="singleLevel"/>
    <w:tmpl w:val="4793C60C"/>
    <w:lvl w:ilvl="0" w:tentative="0">
      <w:start w:val="1"/>
      <w:numFmt w:val="decimal"/>
      <w:suff w:val="nothing"/>
      <w:lvlText w:val="%1．"/>
      <w:lvlJc w:val="left"/>
    </w:lvl>
  </w:abstractNum>
  <w:abstractNum w:abstractNumId="6">
    <w:nsid w:val="6DA5F53E"/>
    <w:multiLevelType w:val="singleLevel"/>
    <w:tmpl w:val="6DA5F53E"/>
    <w:lvl w:ilvl="0" w:tentative="0">
      <w:start w:val="6"/>
      <w:numFmt w:val="decimal"/>
      <w:suff w:val="nothing"/>
      <w:lvlText w:val="%1．"/>
      <w:lvlJc w:val="left"/>
    </w:lvl>
  </w:abstractNum>
  <w:num w:numId="1">
    <w:abstractNumId w:val="3"/>
  </w:num>
  <w:num w:numId="2">
    <w:abstractNumId w:val="5"/>
  </w:num>
  <w:num w:numId="3">
    <w:abstractNumId w:val="0"/>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82387"/>
    <w:rsid w:val="00002C79"/>
    <w:rsid w:val="00082387"/>
    <w:rsid w:val="000833E6"/>
    <w:rsid w:val="000865B9"/>
    <w:rsid w:val="000B1658"/>
    <w:rsid w:val="0018576F"/>
    <w:rsid w:val="00292BEA"/>
    <w:rsid w:val="002B7F2E"/>
    <w:rsid w:val="00377271"/>
    <w:rsid w:val="003F48C6"/>
    <w:rsid w:val="00410F6C"/>
    <w:rsid w:val="004500E1"/>
    <w:rsid w:val="004E20ED"/>
    <w:rsid w:val="004F465B"/>
    <w:rsid w:val="005211C7"/>
    <w:rsid w:val="006D4A4D"/>
    <w:rsid w:val="00735606"/>
    <w:rsid w:val="008007C8"/>
    <w:rsid w:val="008B2DE3"/>
    <w:rsid w:val="008C7678"/>
    <w:rsid w:val="00A35321"/>
    <w:rsid w:val="00BA6BF3"/>
    <w:rsid w:val="00C37B71"/>
    <w:rsid w:val="00E64349"/>
    <w:rsid w:val="00EC1302"/>
    <w:rsid w:val="00EF3A22"/>
    <w:rsid w:val="00F17508"/>
    <w:rsid w:val="00F30D9D"/>
    <w:rsid w:val="00F81003"/>
    <w:rsid w:val="00FD25E4"/>
    <w:rsid w:val="00FD4020"/>
    <w:rsid w:val="01170959"/>
    <w:rsid w:val="012311EA"/>
    <w:rsid w:val="01A60DA4"/>
    <w:rsid w:val="0287437F"/>
    <w:rsid w:val="028C4C6A"/>
    <w:rsid w:val="02ED4364"/>
    <w:rsid w:val="03082FB8"/>
    <w:rsid w:val="032161AA"/>
    <w:rsid w:val="035743E4"/>
    <w:rsid w:val="036C4E1D"/>
    <w:rsid w:val="03DE005E"/>
    <w:rsid w:val="03EB14F9"/>
    <w:rsid w:val="04DA3A28"/>
    <w:rsid w:val="0503009E"/>
    <w:rsid w:val="05081E44"/>
    <w:rsid w:val="05B62DF6"/>
    <w:rsid w:val="05ED5AD8"/>
    <w:rsid w:val="05F62C63"/>
    <w:rsid w:val="064A5629"/>
    <w:rsid w:val="06C5089D"/>
    <w:rsid w:val="074F739B"/>
    <w:rsid w:val="075503A1"/>
    <w:rsid w:val="07984A5B"/>
    <w:rsid w:val="07B705DC"/>
    <w:rsid w:val="07C42142"/>
    <w:rsid w:val="07EF5665"/>
    <w:rsid w:val="08116A38"/>
    <w:rsid w:val="08CB54EF"/>
    <w:rsid w:val="094123FC"/>
    <w:rsid w:val="09C75BC5"/>
    <w:rsid w:val="09C851E3"/>
    <w:rsid w:val="09D246C9"/>
    <w:rsid w:val="0A0F49FB"/>
    <w:rsid w:val="0A211205"/>
    <w:rsid w:val="0A9E5C8D"/>
    <w:rsid w:val="0AA14EF6"/>
    <w:rsid w:val="0ABD20B9"/>
    <w:rsid w:val="0AD3688C"/>
    <w:rsid w:val="0AF725E3"/>
    <w:rsid w:val="0BFE15E9"/>
    <w:rsid w:val="0C281F69"/>
    <w:rsid w:val="0C331E2E"/>
    <w:rsid w:val="0C4626F4"/>
    <w:rsid w:val="0C550884"/>
    <w:rsid w:val="0D3861DB"/>
    <w:rsid w:val="0D4B23B2"/>
    <w:rsid w:val="0D4C61FC"/>
    <w:rsid w:val="0EBE1102"/>
    <w:rsid w:val="0ED62A6A"/>
    <w:rsid w:val="0EF53D2A"/>
    <w:rsid w:val="0F281FFE"/>
    <w:rsid w:val="0F2C6214"/>
    <w:rsid w:val="0FA16398"/>
    <w:rsid w:val="0FF80675"/>
    <w:rsid w:val="106D71B9"/>
    <w:rsid w:val="106F038A"/>
    <w:rsid w:val="107A5E36"/>
    <w:rsid w:val="109C33AA"/>
    <w:rsid w:val="10C21917"/>
    <w:rsid w:val="10F3646F"/>
    <w:rsid w:val="118C4FF5"/>
    <w:rsid w:val="11E87A9F"/>
    <w:rsid w:val="11F62BEF"/>
    <w:rsid w:val="12170285"/>
    <w:rsid w:val="12560B6F"/>
    <w:rsid w:val="12D13735"/>
    <w:rsid w:val="13007A02"/>
    <w:rsid w:val="13621D6E"/>
    <w:rsid w:val="136E0D04"/>
    <w:rsid w:val="13B312DA"/>
    <w:rsid w:val="141E405B"/>
    <w:rsid w:val="14457B7D"/>
    <w:rsid w:val="14933688"/>
    <w:rsid w:val="14BC4ECC"/>
    <w:rsid w:val="14D00800"/>
    <w:rsid w:val="14ED5EA8"/>
    <w:rsid w:val="15B148BC"/>
    <w:rsid w:val="16512167"/>
    <w:rsid w:val="165C28A0"/>
    <w:rsid w:val="16704C38"/>
    <w:rsid w:val="16763F5A"/>
    <w:rsid w:val="168419C8"/>
    <w:rsid w:val="16A96498"/>
    <w:rsid w:val="16AC5E91"/>
    <w:rsid w:val="16F91B4C"/>
    <w:rsid w:val="175A383F"/>
    <w:rsid w:val="17CB3D28"/>
    <w:rsid w:val="185C126C"/>
    <w:rsid w:val="191D0A1B"/>
    <w:rsid w:val="199D7BAA"/>
    <w:rsid w:val="19CA335A"/>
    <w:rsid w:val="1A0361A3"/>
    <w:rsid w:val="1A433DA7"/>
    <w:rsid w:val="1A750A6F"/>
    <w:rsid w:val="1A875B79"/>
    <w:rsid w:val="1AC12EF6"/>
    <w:rsid w:val="1AC334A0"/>
    <w:rsid w:val="1B084B05"/>
    <w:rsid w:val="1B6842D1"/>
    <w:rsid w:val="1B7B40C0"/>
    <w:rsid w:val="1B987AAE"/>
    <w:rsid w:val="1BEC08E2"/>
    <w:rsid w:val="1CD14A75"/>
    <w:rsid w:val="1D16112F"/>
    <w:rsid w:val="1D6A24EE"/>
    <w:rsid w:val="1DF13915"/>
    <w:rsid w:val="1E03712B"/>
    <w:rsid w:val="1E0A12DD"/>
    <w:rsid w:val="1E15017C"/>
    <w:rsid w:val="1E6163D6"/>
    <w:rsid w:val="1E8219AC"/>
    <w:rsid w:val="1EC200C8"/>
    <w:rsid w:val="1ED4557F"/>
    <w:rsid w:val="1F2468CE"/>
    <w:rsid w:val="1F3247D2"/>
    <w:rsid w:val="1FF52EB5"/>
    <w:rsid w:val="203132D2"/>
    <w:rsid w:val="2047707E"/>
    <w:rsid w:val="20BD53FA"/>
    <w:rsid w:val="20EA75DE"/>
    <w:rsid w:val="20ED12CB"/>
    <w:rsid w:val="20F326ED"/>
    <w:rsid w:val="210048A8"/>
    <w:rsid w:val="21646EAE"/>
    <w:rsid w:val="21DF5CA1"/>
    <w:rsid w:val="22314A34"/>
    <w:rsid w:val="22716166"/>
    <w:rsid w:val="230303A0"/>
    <w:rsid w:val="23243032"/>
    <w:rsid w:val="23476D20"/>
    <w:rsid w:val="23844A5E"/>
    <w:rsid w:val="23B379C2"/>
    <w:rsid w:val="242F07C8"/>
    <w:rsid w:val="244C3648"/>
    <w:rsid w:val="245A54C3"/>
    <w:rsid w:val="24693325"/>
    <w:rsid w:val="2492221D"/>
    <w:rsid w:val="249536BF"/>
    <w:rsid w:val="24FF56A6"/>
    <w:rsid w:val="25851B1B"/>
    <w:rsid w:val="25983FDA"/>
    <w:rsid w:val="25B85EE1"/>
    <w:rsid w:val="25B87BE7"/>
    <w:rsid w:val="25BC6FE8"/>
    <w:rsid w:val="265F315F"/>
    <w:rsid w:val="267F030E"/>
    <w:rsid w:val="269731A5"/>
    <w:rsid w:val="26AD1DAC"/>
    <w:rsid w:val="26DF672D"/>
    <w:rsid w:val="26E52D48"/>
    <w:rsid w:val="28734043"/>
    <w:rsid w:val="28775551"/>
    <w:rsid w:val="288E7EE8"/>
    <w:rsid w:val="28905278"/>
    <w:rsid w:val="28BC4F47"/>
    <w:rsid w:val="28D66712"/>
    <w:rsid w:val="28EE6225"/>
    <w:rsid w:val="28F71C73"/>
    <w:rsid w:val="28FC6B42"/>
    <w:rsid w:val="291F51D9"/>
    <w:rsid w:val="292C3BFF"/>
    <w:rsid w:val="2A16744D"/>
    <w:rsid w:val="2A292A32"/>
    <w:rsid w:val="2A2D4B7C"/>
    <w:rsid w:val="2A720FDA"/>
    <w:rsid w:val="2BF366AD"/>
    <w:rsid w:val="2C202E7A"/>
    <w:rsid w:val="2D386BC8"/>
    <w:rsid w:val="2D6F36BE"/>
    <w:rsid w:val="2D7412AD"/>
    <w:rsid w:val="2DCE70F1"/>
    <w:rsid w:val="2DDB7A59"/>
    <w:rsid w:val="2E3F3FCB"/>
    <w:rsid w:val="2EA75890"/>
    <w:rsid w:val="2EB95B76"/>
    <w:rsid w:val="2EBD4EF5"/>
    <w:rsid w:val="2F6403BF"/>
    <w:rsid w:val="2F7938E3"/>
    <w:rsid w:val="305D79C6"/>
    <w:rsid w:val="30925874"/>
    <w:rsid w:val="30AA4672"/>
    <w:rsid w:val="313E2F1F"/>
    <w:rsid w:val="316C1788"/>
    <w:rsid w:val="318F0550"/>
    <w:rsid w:val="31B41A25"/>
    <w:rsid w:val="321D7A33"/>
    <w:rsid w:val="325D1D2C"/>
    <w:rsid w:val="33815DDB"/>
    <w:rsid w:val="33886A1E"/>
    <w:rsid w:val="33C037C6"/>
    <w:rsid w:val="33DE34C5"/>
    <w:rsid w:val="346076B1"/>
    <w:rsid w:val="347D25A2"/>
    <w:rsid w:val="34AF4C1F"/>
    <w:rsid w:val="34B8255A"/>
    <w:rsid w:val="34BF705E"/>
    <w:rsid w:val="34E0283F"/>
    <w:rsid w:val="34EF493F"/>
    <w:rsid w:val="34F73B58"/>
    <w:rsid w:val="35376A5A"/>
    <w:rsid w:val="35E12255"/>
    <w:rsid w:val="361A5A0E"/>
    <w:rsid w:val="365B0179"/>
    <w:rsid w:val="372D78E6"/>
    <w:rsid w:val="374C3E12"/>
    <w:rsid w:val="375B283C"/>
    <w:rsid w:val="378462DD"/>
    <w:rsid w:val="37CF2EF5"/>
    <w:rsid w:val="384C6971"/>
    <w:rsid w:val="38E83E39"/>
    <w:rsid w:val="38F450E5"/>
    <w:rsid w:val="39617D81"/>
    <w:rsid w:val="3A2555B0"/>
    <w:rsid w:val="3A52427E"/>
    <w:rsid w:val="3AA74929"/>
    <w:rsid w:val="3AFF6407"/>
    <w:rsid w:val="3B740E2F"/>
    <w:rsid w:val="3B7F2A11"/>
    <w:rsid w:val="3C1A6E54"/>
    <w:rsid w:val="3C9E71F4"/>
    <w:rsid w:val="3CEE62BC"/>
    <w:rsid w:val="3D123384"/>
    <w:rsid w:val="3D6F5324"/>
    <w:rsid w:val="3DCC3A39"/>
    <w:rsid w:val="3E0A09D1"/>
    <w:rsid w:val="3E1A6173"/>
    <w:rsid w:val="3E4800C5"/>
    <w:rsid w:val="3EAB57CE"/>
    <w:rsid w:val="3F25218F"/>
    <w:rsid w:val="400A62E7"/>
    <w:rsid w:val="40614CA6"/>
    <w:rsid w:val="40B10BA7"/>
    <w:rsid w:val="40DC55F1"/>
    <w:rsid w:val="40E17696"/>
    <w:rsid w:val="411279DC"/>
    <w:rsid w:val="4149054D"/>
    <w:rsid w:val="416E0C18"/>
    <w:rsid w:val="41BF1A9B"/>
    <w:rsid w:val="41CA05F3"/>
    <w:rsid w:val="41ED2A5B"/>
    <w:rsid w:val="42A6095B"/>
    <w:rsid w:val="42B44A12"/>
    <w:rsid w:val="42EA13B0"/>
    <w:rsid w:val="433427F5"/>
    <w:rsid w:val="43410249"/>
    <w:rsid w:val="43A5754B"/>
    <w:rsid w:val="43D94D82"/>
    <w:rsid w:val="44563EC9"/>
    <w:rsid w:val="44734890"/>
    <w:rsid w:val="449855E9"/>
    <w:rsid w:val="44A339C8"/>
    <w:rsid w:val="44B4165A"/>
    <w:rsid w:val="44CC3009"/>
    <w:rsid w:val="452204E4"/>
    <w:rsid w:val="45BE79F6"/>
    <w:rsid w:val="463D445A"/>
    <w:rsid w:val="468818AD"/>
    <w:rsid w:val="469B1D5A"/>
    <w:rsid w:val="47356D0C"/>
    <w:rsid w:val="47466FB1"/>
    <w:rsid w:val="47493429"/>
    <w:rsid w:val="475800FC"/>
    <w:rsid w:val="477F18A5"/>
    <w:rsid w:val="481359C2"/>
    <w:rsid w:val="482439E6"/>
    <w:rsid w:val="4857430C"/>
    <w:rsid w:val="488C2ACF"/>
    <w:rsid w:val="48911061"/>
    <w:rsid w:val="496E6505"/>
    <w:rsid w:val="49BF76F9"/>
    <w:rsid w:val="49C86FD0"/>
    <w:rsid w:val="49D140CB"/>
    <w:rsid w:val="49D7093F"/>
    <w:rsid w:val="4A217F85"/>
    <w:rsid w:val="4ABC2D9C"/>
    <w:rsid w:val="4ACB06E3"/>
    <w:rsid w:val="4B307A5D"/>
    <w:rsid w:val="4B716529"/>
    <w:rsid w:val="4BE551A5"/>
    <w:rsid w:val="4C0765B2"/>
    <w:rsid w:val="4C5B44A7"/>
    <w:rsid w:val="4C8D1398"/>
    <w:rsid w:val="4C9168F4"/>
    <w:rsid w:val="4D064DAA"/>
    <w:rsid w:val="4D581F0A"/>
    <w:rsid w:val="4D813700"/>
    <w:rsid w:val="4DB41FFA"/>
    <w:rsid w:val="4DB44C1B"/>
    <w:rsid w:val="4DC97319"/>
    <w:rsid w:val="4EB81F94"/>
    <w:rsid w:val="4F1A48AA"/>
    <w:rsid w:val="4F1F0EFC"/>
    <w:rsid w:val="4FBA17C7"/>
    <w:rsid w:val="4FEF72CA"/>
    <w:rsid w:val="501144F0"/>
    <w:rsid w:val="509D367D"/>
    <w:rsid w:val="50ED17E5"/>
    <w:rsid w:val="510A54A4"/>
    <w:rsid w:val="514F779F"/>
    <w:rsid w:val="523F24E4"/>
    <w:rsid w:val="52BE20F7"/>
    <w:rsid w:val="52BF3F73"/>
    <w:rsid w:val="5309689C"/>
    <w:rsid w:val="532A41D5"/>
    <w:rsid w:val="53D757A6"/>
    <w:rsid w:val="543265C9"/>
    <w:rsid w:val="54991888"/>
    <w:rsid w:val="54E35E0B"/>
    <w:rsid w:val="550F5E98"/>
    <w:rsid w:val="556041F0"/>
    <w:rsid w:val="55E236E0"/>
    <w:rsid w:val="568A2020"/>
    <w:rsid w:val="56C13637"/>
    <w:rsid w:val="56D106EB"/>
    <w:rsid w:val="570E0C3C"/>
    <w:rsid w:val="572E58D4"/>
    <w:rsid w:val="57494C50"/>
    <w:rsid w:val="575D22C5"/>
    <w:rsid w:val="57D81AF0"/>
    <w:rsid w:val="57F5703D"/>
    <w:rsid w:val="5827557D"/>
    <w:rsid w:val="58B22D6D"/>
    <w:rsid w:val="58D41A42"/>
    <w:rsid w:val="59100DD1"/>
    <w:rsid w:val="592A3FFC"/>
    <w:rsid w:val="592F636D"/>
    <w:rsid w:val="594E53A2"/>
    <w:rsid w:val="5A03063A"/>
    <w:rsid w:val="5A7A0012"/>
    <w:rsid w:val="5A9A1850"/>
    <w:rsid w:val="5B28162D"/>
    <w:rsid w:val="5BB20111"/>
    <w:rsid w:val="5BE97E03"/>
    <w:rsid w:val="5C062F80"/>
    <w:rsid w:val="5C3723B1"/>
    <w:rsid w:val="5C3C7EDD"/>
    <w:rsid w:val="5C487B7F"/>
    <w:rsid w:val="5CC234B7"/>
    <w:rsid w:val="5D1C6094"/>
    <w:rsid w:val="5D287771"/>
    <w:rsid w:val="5D34629F"/>
    <w:rsid w:val="5D375134"/>
    <w:rsid w:val="5D3F571B"/>
    <w:rsid w:val="5E7316B1"/>
    <w:rsid w:val="5F1707B4"/>
    <w:rsid w:val="5F3C11F6"/>
    <w:rsid w:val="5F5A4729"/>
    <w:rsid w:val="5F85487D"/>
    <w:rsid w:val="5FA050EA"/>
    <w:rsid w:val="5FC8279A"/>
    <w:rsid w:val="5FD27396"/>
    <w:rsid w:val="5FF80DD2"/>
    <w:rsid w:val="6048795F"/>
    <w:rsid w:val="604F4E8B"/>
    <w:rsid w:val="60612E69"/>
    <w:rsid w:val="60F64376"/>
    <w:rsid w:val="61096DE8"/>
    <w:rsid w:val="61402F54"/>
    <w:rsid w:val="61450167"/>
    <w:rsid w:val="6178118B"/>
    <w:rsid w:val="61FF6CA8"/>
    <w:rsid w:val="628968A9"/>
    <w:rsid w:val="63504204"/>
    <w:rsid w:val="639B51D4"/>
    <w:rsid w:val="63AC437D"/>
    <w:rsid w:val="63C50877"/>
    <w:rsid w:val="63C97626"/>
    <w:rsid w:val="63DA7201"/>
    <w:rsid w:val="63F571BD"/>
    <w:rsid w:val="63FC01B2"/>
    <w:rsid w:val="64522E11"/>
    <w:rsid w:val="6493555D"/>
    <w:rsid w:val="64A60830"/>
    <w:rsid w:val="64E4406B"/>
    <w:rsid w:val="65075CA9"/>
    <w:rsid w:val="65AF52BD"/>
    <w:rsid w:val="661701F9"/>
    <w:rsid w:val="66254B91"/>
    <w:rsid w:val="66270365"/>
    <w:rsid w:val="66326280"/>
    <w:rsid w:val="664506DF"/>
    <w:rsid w:val="66456E21"/>
    <w:rsid w:val="67841A03"/>
    <w:rsid w:val="67CE654E"/>
    <w:rsid w:val="684651C4"/>
    <w:rsid w:val="688E7CF5"/>
    <w:rsid w:val="68A045FC"/>
    <w:rsid w:val="68D660C7"/>
    <w:rsid w:val="68D845A3"/>
    <w:rsid w:val="69C75A92"/>
    <w:rsid w:val="69DA12FC"/>
    <w:rsid w:val="6A2173E0"/>
    <w:rsid w:val="6A327962"/>
    <w:rsid w:val="6A417FE7"/>
    <w:rsid w:val="6A9679B4"/>
    <w:rsid w:val="6B247F42"/>
    <w:rsid w:val="6B534A0D"/>
    <w:rsid w:val="6BB72547"/>
    <w:rsid w:val="6BEF6599"/>
    <w:rsid w:val="6C0612A0"/>
    <w:rsid w:val="6C296256"/>
    <w:rsid w:val="6C794DC6"/>
    <w:rsid w:val="6CA011A5"/>
    <w:rsid w:val="6CF17115"/>
    <w:rsid w:val="6D525ECD"/>
    <w:rsid w:val="6D606564"/>
    <w:rsid w:val="6DA00DE7"/>
    <w:rsid w:val="6E10573B"/>
    <w:rsid w:val="6E2E629D"/>
    <w:rsid w:val="6E4A7B45"/>
    <w:rsid w:val="6E8633AD"/>
    <w:rsid w:val="6E933559"/>
    <w:rsid w:val="6F760A12"/>
    <w:rsid w:val="6FB24AEE"/>
    <w:rsid w:val="6FD1539C"/>
    <w:rsid w:val="70B76386"/>
    <w:rsid w:val="70D958C9"/>
    <w:rsid w:val="72312624"/>
    <w:rsid w:val="72753FB5"/>
    <w:rsid w:val="72FE4479"/>
    <w:rsid w:val="73024AE7"/>
    <w:rsid w:val="73BC418E"/>
    <w:rsid w:val="749F7DBA"/>
    <w:rsid w:val="75295853"/>
    <w:rsid w:val="75A53C9E"/>
    <w:rsid w:val="767123A0"/>
    <w:rsid w:val="76E01170"/>
    <w:rsid w:val="76F047E0"/>
    <w:rsid w:val="7713378B"/>
    <w:rsid w:val="772E3643"/>
    <w:rsid w:val="77346976"/>
    <w:rsid w:val="775E1125"/>
    <w:rsid w:val="77B53CA0"/>
    <w:rsid w:val="785626FC"/>
    <w:rsid w:val="78827723"/>
    <w:rsid w:val="789D5403"/>
    <w:rsid w:val="78DE4AE2"/>
    <w:rsid w:val="78E134D6"/>
    <w:rsid w:val="790308AE"/>
    <w:rsid w:val="797F65A6"/>
    <w:rsid w:val="79C773E8"/>
    <w:rsid w:val="79CB1485"/>
    <w:rsid w:val="7A333B42"/>
    <w:rsid w:val="7A392DDE"/>
    <w:rsid w:val="7A685ECF"/>
    <w:rsid w:val="7A696784"/>
    <w:rsid w:val="7A6F1A96"/>
    <w:rsid w:val="7AFD4205"/>
    <w:rsid w:val="7B1D5740"/>
    <w:rsid w:val="7B265119"/>
    <w:rsid w:val="7B5A3475"/>
    <w:rsid w:val="7BA94FF8"/>
    <w:rsid w:val="7BBA747C"/>
    <w:rsid w:val="7C0D214E"/>
    <w:rsid w:val="7C7C48A7"/>
    <w:rsid w:val="7DE1047D"/>
    <w:rsid w:val="7E1B0841"/>
    <w:rsid w:val="7E4E58C2"/>
    <w:rsid w:val="7E7609EB"/>
    <w:rsid w:val="7ED50B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qFormat/>
    <w:uiPriority w:val="0"/>
    <w:rPr>
      <w:rFonts w:ascii="宋体" w:hAnsi="Courier New" w:cs="Courier New"/>
      <w:szCs w:val="21"/>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纯文本 Char"/>
    <w:basedOn w:val="8"/>
    <w:link w:val="2"/>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461C8E-4735-45F9-99E7-C3496B20D84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6510</Words>
  <Characters>6727</Characters>
  <Lines>46</Lines>
  <Paragraphs>13</Paragraphs>
  <TotalTime>1</TotalTime>
  <ScaleCrop>false</ScaleCrop>
  <LinksUpToDate>false</LinksUpToDate>
  <CharactersWithSpaces>6782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2019-03-22T05:42:00Z</dcterms:created>
  <dc:creator> </dc:creator>
  <cp:lastModifiedBy>D</cp:lastModifiedBy>
  <cp:lastPrinted>2022-03-24T08:01:00Z</cp:lastPrinted>
  <dcterms:modified xsi:type="dcterms:W3CDTF">2022-03-24T11:55:44Z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7BA9E2C08D3B4204B8BADB6B48692573</vt:lpwstr>
  </property>
</Properties>
</file>