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河北师范大学研究生招生管理系统</w:t>
      </w:r>
    </w:p>
    <w:p>
      <w:pPr>
        <w:jc w:val="center"/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成绩复核功能操作指南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一、考生登录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1.使用浏览器输入系统地址：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instrText xml:space="preserve"> HYPERLINK "https://zhaosheng.eol.cn/10094/main/user/login" </w:instrTex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color w:val="333333"/>
          <w:sz w:val="28"/>
          <w:szCs w:val="28"/>
          <w:lang w:eastAsia="zh-CN"/>
        </w:rPr>
        <w:t>https://zhaosheng.eol.cn/10094/main/user/login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，系统登录界面如下：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040" cy="221551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2.输入考生信息点击</w:t>
      </w:r>
      <w:r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</w:t>
      </w:r>
      <w:r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  <w:t>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二、申请成绩复查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1.登录成功后，界面如下：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4785" cy="212471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2.点击“成绩查询”，界面如下：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7325" cy="2794635"/>
            <wp:effectExtent l="0" t="0" r="952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3.点击“点我申请复核”，界面如下：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865" cy="3159125"/>
            <wp:effectExtent l="0" t="0" r="698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4.选择要申请复核的科目，按要求提交材料，点击提交即可。特别提示：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（1）不要选择“申请加分”模块，这个功能是给符合国家加分政策考生准备的。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（2）成绩复核分科目进行，一个科目选择一次；如果有需要复核多个科目，请点击“继续添加”，分科目多次选择。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31524"/>
    <w:rsid w:val="30AB39B7"/>
    <w:rsid w:val="54CF1296"/>
    <w:rsid w:val="55D31524"/>
    <w:rsid w:val="5DFA1406"/>
    <w:rsid w:val="6C070C5C"/>
    <w:rsid w:val="F9FF8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所有公式"/>
    <w:basedOn w:val="1"/>
    <w:uiPriority w:val="0"/>
    <w:pPr>
      <w:tabs>
        <w:tab w:val="center" w:pos="4095"/>
        <w:tab w:val="right" w:pos="8295"/>
      </w:tabs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2022-02-19T17:42:00Z</dcterms:created>
  <dc:creator>翟利学</dc:creator>
  <cp:lastModifiedBy>翟利学</cp:lastModifiedBy>
  <dcterms:modified xsi:type="dcterms:W3CDTF">2022-02-20T14:47:26Z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BEF0BE7C55934BF5AD2AB9099CFB6931</vt:lpwstr>
  </property>
</Properties>
</file>