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291AB" w14:textId="77777777" w:rsidR="00821C1F" w:rsidRDefault="004A59C3">
      <w:pPr>
        <w:rPr>
          <w:rFonts w:eastAsia="黑体"/>
          <w:szCs w:val="21"/>
        </w:rPr>
      </w:pPr>
      <w:r>
        <w:rPr>
          <w:rFonts w:eastAsia="黑体"/>
          <w:szCs w:val="21"/>
        </w:rPr>
        <w:t>附件</w:t>
      </w:r>
      <w:r>
        <w:rPr>
          <w:rFonts w:eastAsia="黑体"/>
          <w:szCs w:val="21"/>
        </w:rPr>
        <w:t>3</w:t>
      </w:r>
      <w:r>
        <w:rPr>
          <w:rFonts w:eastAsia="黑体"/>
          <w:szCs w:val="21"/>
        </w:rPr>
        <w:t>：</w:t>
      </w:r>
    </w:p>
    <w:p w14:paraId="3D1B3951" w14:textId="77777777" w:rsidR="00821C1F" w:rsidRDefault="004A59C3">
      <w:pPr>
        <w:jc w:val="center"/>
        <w:rPr>
          <w:rFonts w:eastAsia="黑体"/>
          <w:b/>
          <w:sz w:val="30"/>
          <w:szCs w:val="30"/>
        </w:rPr>
      </w:pPr>
      <w:r>
        <w:rPr>
          <w:rFonts w:eastAsia="黑体"/>
          <w:b/>
          <w:sz w:val="30"/>
          <w:szCs w:val="30"/>
        </w:rPr>
        <w:t>湖北民族大学</w:t>
      </w:r>
      <w:r>
        <w:rPr>
          <w:rFonts w:eastAsia="黑体"/>
          <w:b/>
          <w:sz w:val="30"/>
          <w:szCs w:val="30"/>
        </w:rPr>
        <w:t>2022</w:t>
      </w:r>
      <w:r>
        <w:rPr>
          <w:rFonts w:eastAsia="黑体"/>
          <w:b/>
          <w:sz w:val="30"/>
          <w:szCs w:val="30"/>
        </w:rPr>
        <w:t>年硕士研究生入学考试自命题科目考试大纲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21C1F" w14:paraId="1B2DB6D4" w14:textId="77777777">
        <w:trPr>
          <w:trHeight w:val="567"/>
        </w:trPr>
        <w:tc>
          <w:tcPr>
            <w:tcW w:w="2130" w:type="dxa"/>
            <w:vAlign w:val="center"/>
          </w:tcPr>
          <w:p w14:paraId="5872BD5A" w14:textId="77777777" w:rsidR="00821C1F" w:rsidRDefault="004A59C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科目名称</w:t>
            </w:r>
          </w:p>
        </w:tc>
        <w:tc>
          <w:tcPr>
            <w:tcW w:w="2130" w:type="dxa"/>
            <w:vAlign w:val="center"/>
          </w:tcPr>
          <w:p w14:paraId="44D7193C" w14:textId="77777777" w:rsidR="00821C1F" w:rsidRDefault="004A59C3">
            <w:pPr>
              <w:spacing w:line="360" w:lineRule="auto"/>
              <w:jc w:val="center"/>
            </w:pPr>
            <w:r>
              <w:t>控制工程基础</w:t>
            </w:r>
          </w:p>
        </w:tc>
        <w:tc>
          <w:tcPr>
            <w:tcW w:w="2131" w:type="dxa"/>
            <w:vAlign w:val="center"/>
          </w:tcPr>
          <w:p w14:paraId="0AEFF016" w14:textId="77777777" w:rsidR="00821C1F" w:rsidRDefault="004A59C3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编号</w:t>
            </w:r>
          </w:p>
        </w:tc>
        <w:tc>
          <w:tcPr>
            <w:tcW w:w="2131" w:type="dxa"/>
            <w:vAlign w:val="center"/>
          </w:tcPr>
          <w:p w14:paraId="31DA34F0" w14:textId="6D91C2D0" w:rsidR="00821C1F" w:rsidRPr="00CF7E3F" w:rsidRDefault="00CF7E3F">
            <w:pPr>
              <w:spacing w:line="360" w:lineRule="auto"/>
              <w:jc w:val="center"/>
            </w:pPr>
            <w:r w:rsidRPr="00CF7E3F">
              <w:rPr>
                <w:rFonts w:hint="eastAsia"/>
                <w:color w:val="000000" w:themeColor="text1"/>
              </w:rPr>
              <w:t>821</w:t>
            </w:r>
          </w:p>
        </w:tc>
      </w:tr>
      <w:tr w:rsidR="00821C1F" w14:paraId="6B6BC19A" w14:textId="77777777">
        <w:trPr>
          <w:trHeight w:val="567"/>
        </w:trPr>
        <w:tc>
          <w:tcPr>
            <w:tcW w:w="2130" w:type="dxa"/>
            <w:vAlign w:val="center"/>
          </w:tcPr>
          <w:p w14:paraId="43CB9C1C" w14:textId="77777777" w:rsidR="00821C1F" w:rsidRDefault="004A59C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考试专业</w:t>
            </w:r>
          </w:p>
        </w:tc>
        <w:tc>
          <w:tcPr>
            <w:tcW w:w="6392" w:type="dxa"/>
            <w:gridSpan w:val="3"/>
            <w:vAlign w:val="center"/>
          </w:tcPr>
          <w:p w14:paraId="7530C7BE" w14:textId="77777777" w:rsidR="00821C1F" w:rsidRDefault="004A59C3">
            <w:pPr>
              <w:spacing w:line="360" w:lineRule="auto"/>
            </w:pPr>
            <w:r>
              <w:t>弹性体材料先进制造</w:t>
            </w:r>
            <w:bookmarkStart w:id="0" w:name="_GoBack"/>
            <w:bookmarkEnd w:id="0"/>
          </w:p>
        </w:tc>
      </w:tr>
      <w:tr w:rsidR="00821C1F" w14:paraId="32F5F651" w14:textId="77777777">
        <w:trPr>
          <w:trHeight w:val="567"/>
        </w:trPr>
        <w:tc>
          <w:tcPr>
            <w:tcW w:w="8522" w:type="dxa"/>
            <w:gridSpan w:val="4"/>
            <w:vAlign w:val="center"/>
          </w:tcPr>
          <w:p w14:paraId="1FEF1B45" w14:textId="77777777" w:rsidR="00821C1F" w:rsidRDefault="004A59C3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一、考试性质</w:t>
            </w:r>
          </w:p>
        </w:tc>
      </w:tr>
      <w:tr w:rsidR="00821C1F" w14:paraId="2AF8612E" w14:textId="77777777">
        <w:trPr>
          <w:trHeight w:val="567"/>
        </w:trPr>
        <w:tc>
          <w:tcPr>
            <w:tcW w:w="8522" w:type="dxa"/>
            <w:gridSpan w:val="4"/>
            <w:vAlign w:val="center"/>
          </w:tcPr>
          <w:p w14:paraId="20F74982" w14:textId="77777777" w:rsidR="00821C1F" w:rsidRDefault="004A59C3">
            <w:r>
              <w:t>包括考试科目地位、考试对象、考试目的等</w:t>
            </w:r>
          </w:p>
          <w:p w14:paraId="49CBD006" w14:textId="77777777" w:rsidR="00821C1F" w:rsidRDefault="004A59C3">
            <w:pPr>
              <w:spacing w:line="360" w:lineRule="auto"/>
              <w:ind w:firstLineChars="200" w:firstLine="420"/>
            </w:pPr>
            <w:r>
              <w:rPr>
                <w:kern w:val="0"/>
                <w:szCs w:val="21"/>
              </w:rPr>
              <w:t>本</w:t>
            </w:r>
            <w:r>
              <w:t>《控制工程基础》</w:t>
            </w:r>
            <w:r>
              <w:rPr>
                <w:kern w:val="0"/>
                <w:szCs w:val="21"/>
              </w:rPr>
              <w:t>考试大纲适用于报考湖北民族大学</w:t>
            </w:r>
            <w:r>
              <w:t>弹性体材料先进制造专业学术</w:t>
            </w:r>
            <w:r w:rsidR="002E3FD0">
              <w:rPr>
                <w:rFonts w:hint="eastAsia"/>
              </w:rPr>
              <w:t>学位型</w:t>
            </w:r>
            <w:r>
              <w:t>硕士</w:t>
            </w:r>
            <w:r w:rsidR="002E3FD0">
              <w:rPr>
                <w:rFonts w:hint="eastAsia"/>
              </w:rPr>
              <w:t>研究生的</w:t>
            </w:r>
            <w:r>
              <w:rPr>
                <w:kern w:val="0"/>
                <w:szCs w:val="21"/>
              </w:rPr>
              <w:t>入学考试。</w:t>
            </w:r>
            <w:r>
              <w:rPr>
                <w:szCs w:val="21"/>
              </w:rPr>
              <w:t>其目的是科学、公平、有效地测试本专业和相关专业学生掌握大学本科阶段</w:t>
            </w:r>
            <w:r>
              <w:t>控制工程</w:t>
            </w:r>
            <w:r>
              <w:rPr>
                <w:szCs w:val="21"/>
              </w:rPr>
              <w:t>课程的基本知识、基本理论，以及运用</w:t>
            </w:r>
            <w:r>
              <w:t>控制工程</w:t>
            </w:r>
            <w:r>
              <w:rPr>
                <w:szCs w:val="21"/>
              </w:rPr>
              <w:t>知识分析和解决问题的能力，评价的标准是高等学校本科毕业生能达到的及格或及格以上水平，以保证被录取者具有较扎实的</w:t>
            </w:r>
            <w:r>
              <w:t>控制工程</w:t>
            </w:r>
            <w:r>
              <w:rPr>
                <w:szCs w:val="21"/>
              </w:rPr>
              <w:t>基础知识，并有利于我校在硕士研究生录取中能更好地进行择优选拔。</w:t>
            </w:r>
          </w:p>
        </w:tc>
      </w:tr>
      <w:tr w:rsidR="00821C1F" w14:paraId="5796CAC3" w14:textId="77777777">
        <w:trPr>
          <w:trHeight w:val="567"/>
        </w:trPr>
        <w:tc>
          <w:tcPr>
            <w:tcW w:w="8522" w:type="dxa"/>
            <w:gridSpan w:val="4"/>
            <w:vAlign w:val="center"/>
          </w:tcPr>
          <w:p w14:paraId="15B4E3E0" w14:textId="77777777" w:rsidR="00821C1F" w:rsidRDefault="004A59C3">
            <w:pPr>
              <w:spacing w:line="360" w:lineRule="auto"/>
            </w:pPr>
            <w:r>
              <w:rPr>
                <w:b/>
                <w:sz w:val="28"/>
                <w:szCs w:val="28"/>
              </w:rPr>
              <w:t>二、考核目标</w:t>
            </w:r>
          </w:p>
        </w:tc>
      </w:tr>
      <w:tr w:rsidR="00821C1F" w14:paraId="5DF5DA70" w14:textId="77777777">
        <w:trPr>
          <w:trHeight w:val="1340"/>
        </w:trPr>
        <w:tc>
          <w:tcPr>
            <w:tcW w:w="8522" w:type="dxa"/>
            <w:gridSpan w:val="4"/>
            <w:vAlign w:val="center"/>
          </w:tcPr>
          <w:p w14:paraId="4EED7221" w14:textId="77777777" w:rsidR="00821C1F" w:rsidRDefault="004A59C3">
            <w:r>
              <w:t>包括考核知识、能力等</w:t>
            </w:r>
          </w:p>
          <w:p w14:paraId="06404D49" w14:textId="0FA69826" w:rsidR="00821C1F" w:rsidRDefault="004A59C3">
            <w:pPr>
              <w:ind w:firstLineChars="200" w:firstLine="420"/>
            </w:pPr>
            <w:r>
              <w:t>《控制工程基础》考察学生对于系统建模方法、线性系统的时</w:t>
            </w:r>
            <w:r>
              <w:t>/</w:t>
            </w:r>
            <w:r>
              <w:t>频域分析方法、系统稳定性分析方法、系统校正方法</w:t>
            </w:r>
            <w:r w:rsidR="002E3FD0">
              <w:rPr>
                <w:rFonts w:hint="eastAsia"/>
              </w:rPr>
              <w:t>等</w:t>
            </w:r>
            <w:r>
              <w:t>基本理论的掌握情况，以及运用</w:t>
            </w:r>
            <w:r w:rsidR="002E3FD0">
              <w:rPr>
                <w:rFonts w:hint="eastAsia"/>
              </w:rPr>
              <w:t>相关</w:t>
            </w:r>
            <w:r>
              <w:t>理论解决实际问题的能力。具体要求如下：</w:t>
            </w:r>
            <w:r>
              <w:t xml:space="preserve"> </w:t>
            </w:r>
          </w:p>
          <w:p w14:paraId="6BE18F35" w14:textId="77777777" w:rsidR="00821C1F" w:rsidRDefault="004A59C3">
            <w:pPr>
              <w:numPr>
                <w:ilvl w:val="0"/>
                <w:numId w:val="1"/>
              </w:numPr>
              <w:ind w:firstLineChars="200" w:firstLine="420"/>
            </w:pPr>
            <w:r>
              <w:t>学生应系统掌握控制工程的基本知识，</w:t>
            </w:r>
            <w:r>
              <w:rPr>
                <w:szCs w:val="21"/>
              </w:rPr>
              <w:t>对自动控制系统的基本构成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反馈控制原理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控制系统基本要求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控制系统基本概念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控制系统结构与分类</w:t>
            </w:r>
            <w:r>
              <w:t>等内容有较全面的认识</w:t>
            </w:r>
            <w:r>
              <w:rPr>
                <w:rFonts w:hint="eastAsia"/>
              </w:rPr>
              <w:t>和理解</w:t>
            </w:r>
            <w:r>
              <w:t>；</w:t>
            </w:r>
            <w:r>
              <w:t xml:space="preserve"> </w:t>
            </w:r>
          </w:p>
          <w:p w14:paraId="473FCC1B" w14:textId="5D5C12B9" w:rsidR="00280ABB" w:rsidRDefault="004A59C3" w:rsidP="00AD70C2">
            <w:pPr>
              <w:pStyle w:val="a7"/>
              <w:numPr>
                <w:ilvl w:val="0"/>
                <w:numId w:val="1"/>
              </w:numPr>
              <w:ind w:firstLineChars="0" w:firstLine="424"/>
            </w:pPr>
            <w:r>
              <w:t>掌握控制工程中</w:t>
            </w:r>
            <w:r>
              <w:rPr>
                <w:rFonts w:hint="eastAsia"/>
              </w:rPr>
              <w:t>线性系统建模方法，能对一般的机电系统进行适当简化，建立方程</w:t>
            </w:r>
            <w:r>
              <w:t>；</w:t>
            </w:r>
          </w:p>
          <w:p w14:paraId="7585F85B" w14:textId="72E97623" w:rsidR="00821C1F" w:rsidRDefault="004A59C3" w:rsidP="00AD70C2">
            <w:pPr>
              <w:pStyle w:val="a7"/>
              <w:numPr>
                <w:ilvl w:val="0"/>
                <w:numId w:val="1"/>
              </w:numPr>
              <w:ind w:firstLineChars="0" w:firstLine="424"/>
            </w:pPr>
            <w:r>
              <w:t>掌握</w:t>
            </w:r>
            <w:r>
              <w:rPr>
                <w:rFonts w:hint="eastAsia"/>
              </w:rPr>
              <w:t>系统的</w:t>
            </w:r>
            <w:r w:rsidRPr="00280ABB">
              <w:rPr>
                <w:szCs w:val="21"/>
              </w:rPr>
              <w:t>时域分析法</w:t>
            </w:r>
            <w:r w:rsidR="001D07E2">
              <w:rPr>
                <w:rFonts w:hint="eastAsia"/>
                <w:szCs w:val="21"/>
              </w:rPr>
              <w:t>和</w:t>
            </w:r>
            <w:r w:rsidRPr="00280ABB">
              <w:rPr>
                <w:szCs w:val="21"/>
              </w:rPr>
              <w:t>频域分析法</w:t>
            </w:r>
            <w:r>
              <w:t>，并</w:t>
            </w:r>
            <w:r>
              <w:rPr>
                <w:rFonts w:hint="eastAsia"/>
              </w:rPr>
              <w:t>对系统传输函数有比较深入的理解，能运用适当方法对系统的响应进行分析</w:t>
            </w:r>
            <w:r>
              <w:t>；</w:t>
            </w:r>
          </w:p>
          <w:p w14:paraId="2F959F04" w14:textId="01660791" w:rsidR="00930D90" w:rsidRDefault="004A59C3" w:rsidP="00AD70C2">
            <w:pPr>
              <w:pStyle w:val="a7"/>
              <w:numPr>
                <w:ilvl w:val="0"/>
                <w:numId w:val="1"/>
              </w:numPr>
              <w:ind w:firstLineChars="0" w:firstLine="424"/>
            </w:pPr>
            <w:r>
              <w:rPr>
                <w:rFonts w:hint="eastAsia"/>
              </w:rPr>
              <w:t>熟练掌握系统的稳定性判据，能应用判据对系统稳定性做出判定；</w:t>
            </w:r>
          </w:p>
          <w:p w14:paraId="1A021BEC" w14:textId="1C752003" w:rsidR="00821C1F" w:rsidRDefault="004A59C3" w:rsidP="00AD70C2">
            <w:pPr>
              <w:pStyle w:val="a7"/>
              <w:numPr>
                <w:ilvl w:val="0"/>
                <w:numId w:val="1"/>
              </w:numPr>
              <w:ind w:firstLineChars="0" w:firstLine="424"/>
            </w:pPr>
            <w:r>
              <w:t>熟悉</w:t>
            </w:r>
            <w:r w:rsidRPr="00930D90">
              <w:rPr>
                <w:szCs w:val="21"/>
              </w:rPr>
              <w:t>控制系统设计和校正</w:t>
            </w:r>
            <w:r w:rsidRPr="00930D90">
              <w:rPr>
                <w:rFonts w:hint="eastAsia"/>
                <w:szCs w:val="21"/>
              </w:rPr>
              <w:t>理论</w:t>
            </w:r>
            <w:r w:rsidRPr="00910B07">
              <w:rPr>
                <w:szCs w:val="21"/>
              </w:rPr>
              <w:t>，</w:t>
            </w:r>
            <w:r w:rsidRPr="00910B07">
              <w:rPr>
                <w:rFonts w:hint="eastAsia"/>
                <w:szCs w:val="21"/>
              </w:rPr>
              <w:t>理解超前校正和滞后校正的思想，</w:t>
            </w:r>
            <w:r w:rsidRPr="00D81B14">
              <w:rPr>
                <w:szCs w:val="21"/>
              </w:rPr>
              <w:t>掌握</w:t>
            </w:r>
            <w:r w:rsidRPr="00D81B14">
              <w:rPr>
                <w:rFonts w:hint="eastAsia"/>
                <w:szCs w:val="21"/>
              </w:rPr>
              <w:t>PID</w:t>
            </w:r>
            <w:r w:rsidRPr="004A59C3">
              <w:rPr>
                <w:rFonts w:hint="eastAsia"/>
                <w:szCs w:val="21"/>
              </w:rPr>
              <w:t>控制的基本思想和应用</w:t>
            </w:r>
            <w:r>
              <w:t>。</w:t>
            </w:r>
          </w:p>
        </w:tc>
      </w:tr>
      <w:tr w:rsidR="00821C1F" w14:paraId="4D859BB1" w14:textId="77777777">
        <w:trPr>
          <w:trHeight w:val="567"/>
        </w:trPr>
        <w:tc>
          <w:tcPr>
            <w:tcW w:w="8522" w:type="dxa"/>
            <w:gridSpan w:val="4"/>
            <w:vAlign w:val="center"/>
          </w:tcPr>
          <w:p w14:paraId="3BC9F33F" w14:textId="77777777" w:rsidR="00821C1F" w:rsidRDefault="004A59C3">
            <w:pPr>
              <w:spacing w:line="360" w:lineRule="auto"/>
              <w:rPr>
                <w:szCs w:val="21"/>
              </w:rPr>
            </w:pPr>
            <w:r>
              <w:rPr>
                <w:b/>
                <w:sz w:val="28"/>
                <w:szCs w:val="28"/>
              </w:rPr>
              <w:t>三、考试形式与试卷结构</w:t>
            </w:r>
          </w:p>
        </w:tc>
      </w:tr>
      <w:tr w:rsidR="00821C1F" w14:paraId="11F5A1D9" w14:textId="77777777">
        <w:trPr>
          <w:trHeight w:val="1704"/>
        </w:trPr>
        <w:tc>
          <w:tcPr>
            <w:tcW w:w="8522" w:type="dxa"/>
            <w:gridSpan w:val="4"/>
            <w:vAlign w:val="center"/>
          </w:tcPr>
          <w:p w14:paraId="19B2AD0B" w14:textId="77777777" w:rsidR="00821C1F" w:rsidRDefault="004A59C3">
            <w:pPr>
              <w:spacing w:line="360" w:lineRule="auto"/>
              <w:rPr>
                <w:color w:val="FF0000"/>
              </w:rPr>
            </w:pPr>
            <w:r>
              <w:t>包括：</w:t>
            </w:r>
            <w:r>
              <w:t xml:space="preserve">1. </w:t>
            </w:r>
            <w:r>
              <w:t>考试时间：考试时间为</w:t>
            </w:r>
            <w:r>
              <w:t>180</w:t>
            </w:r>
            <w:r>
              <w:t>分钟，</w:t>
            </w:r>
            <w:r>
              <w:t>3</w:t>
            </w:r>
            <w:r>
              <w:t>小时。</w:t>
            </w:r>
          </w:p>
          <w:p w14:paraId="76A54D5E" w14:textId="77777777" w:rsidR="00821C1F" w:rsidRDefault="004A59C3">
            <w:pPr>
              <w:spacing w:line="360" w:lineRule="auto"/>
              <w:ind w:firstLineChars="300" w:firstLine="630"/>
              <w:rPr>
                <w:color w:val="FF0000"/>
              </w:rPr>
            </w:pPr>
            <w:r>
              <w:t xml:space="preserve">2. </w:t>
            </w:r>
            <w:r>
              <w:t>试卷满分：本试卷满分为</w:t>
            </w:r>
            <w:r>
              <w:t>150</w:t>
            </w:r>
            <w:r>
              <w:t>分。</w:t>
            </w:r>
          </w:p>
          <w:p w14:paraId="3E960F34" w14:textId="77777777" w:rsidR="00821C1F" w:rsidRDefault="004A59C3">
            <w:pPr>
              <w:spacing w:line="360" w:lineRule="auto"/>
              <w:ind w:firstLineChars="300" w:firstLine="630"/>
            </w:pPr>
            <w:r>
              <w:t xml:space="preserve">3. </w:t>
            </w:r>
            <w:r>
              <w:t>考试形式：闭卷、笔试。</w:t>
            </w:r>
          </w:p>
          <w:p w14:paraId="1DD201B4" w14:textId="77777777" w:rsidR="00821C1F" w:rsidRDefault="004A59C3">
            <w:pPr>
              <w:spacing w:line="360" w:lineRule="auto"/>
              <w:ind w:firstLineChars="300" w:firstLine="630"/>
            </w:pPr>
            <w:r>
              <w:t>4.</w:t>
            </w:r>
            <w:r>
              <w:t>试卷内容结构：</w:t>
            </w:r>
          </w:p>
          <w:p w14:paraId="1C9818A1" w14:textId="77777777" w:rsidR="00821C1F" w:rsidRDefault="004A59C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      </w:t>
            </w:r>
            <w:r>
              <w:rPr>
                <w:szCs w:val="21"/>
              </w:rPr>
              <w:t>填空</w:t>
            </w:r>
            <w:r>
              <w:rPr>
                <w:szCs w:val="21"/>
              </w:rPr>
              <w:t xml:space="preserve"> 30</w:t>
            </w:r>
            <w:r>
              <w:rPr>
                <w:szCs w:val="21"/>
              </w:rPr>
              <w:t>分；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简述</w:t>
            </w:r>
            <w:r>
              <w:rPr>
                <w:szCs w:val="21"/>
              </w:rPr>
              <w:t xml:space="preserve"> 30</w:t>
            </w:r>
            <w:r>
              <w:rPr>
                <w:szCs w:val="21"/>
              </w:rPr>
              <w:t>分；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计算或设计：</w:t>
            </w:r>
            <w:r>
              <w:rPr>
                <w:szCs w:val="21"/>
              </w:rPr>
              <w:t>90</w:t>
            </w:r>
            <w:r>
              <w:rPr>
                <w:szCs w:val="21"/>
              </w:rPr>
              <w:t>分</w:t>
            </w:r>
          </w:p>
        </w:tc>
      </w:tr>
      <w:tr w:rsidR="00821C1F" w14:paraId="408E94E2" w14:textId="77777777">
        <w:trPr>
          <w:trHeight w:val="567"/>
        </w:trPr>
        <w:tc>
          <w:tcPr>
            <w:tcW w:w="8522" w:type="dxa"/>
            <w:gridSpan w:val="4"/>
            <w:vAlign w:val="center"/>
          </w:tcPr>
          <w:p w14:paraId="174EAEA4" w14:textId="77777777" w:rsidR="00821C1F" w:rsidRDefault="004A59C3">
            <w:pPr>
              <w:spacing w:line="360" w:lineRule="auto"/>
            </w:pPr>
            <w:r>
              <w:rPr>
                <w:b/>
                <w:sz w:val="28"/>
                <w:szCs w:val="28"/>
              </w:rPr>
              <w:lastRenderedPageBreak/>
              <w:t>四、考试内容</w:t>
            </w:r>
          </w:p>
        </w:tc>
      </w:tr>
      <w:tr w:rsidR="00821C1F" w14:paraId="43654FBB" w14:textId="77777777">
        <w:trPr>
          <w:trHeight w:val="2473"/>
        </w:trPr>
        <w:tc>
          <w:tcPr>
            <w:tcW w:w="8522" w:type="dxa"/>
            <w:gridSpan w:val="4"/>
            <w:vAlign w:val="center"/>
          </w:tcPr>
          <w:p w14:paraId="38F26AA2" w14:textId="77777777" w:rsidR="00821C1F" w:rsidRDefault="004A59C3" w:rsidP="00AD70C2">
            <w:pPr>
              <w:numPr>
                <w:ilvl w:val="0"/>
                <w:numId w:val="2"/>
              </w:numPr>
              <w:spacing w:line="360" w:lineRule="auto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控制系统的基本概念：自动控制系统的基本构成；反馈控制原理及控制系统基本要求；控制系统基本概念；控制系统结构与分类；反馈控制系统的构成。</w:t>
            </w:r>
            <w:r>
              <w:rPr>
                <w:szCs w:val="21"/>
              </w:rPr>
              <w:t xml:space="preserve"> </w:t>
            </w:r>
          </w:p>
          <w:p w14:paraId="46F19C19" w14:textId="77777777" w:rsidR="00821C1F" w:rsidRDefault="004A59C3" w:rsidP="00AD70C2">
            <w:pPr>
              <w:numPr>
                <w:ilvl w:val="0"/>
                <w:numId w:val="2"/>
              </w:numPr>
              <w:spacing w:line="360" w:lineRule="auto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数学模型：机电系统微分方程的建立；控制系统数学模型的概念；建模方法及其转化；方框图表示法及其等效变换；运动方程列写；拉氏变换及反变换，拉氏变换解微分方程；传递函数；结构图表示及等效变换、化简；脉冲响应与阶跃响应；简单机械、电路、机电系统建模。</w:t>
            </w:r>
            <w:r>
              <w:rPr>
                <w:szCs w:val="21"/>
              </w:rPr>
              <w:t xml:space="preserve"> </w:t>
            </w:r>
          </w:p>
          <w:p w14:paraId="3DFE3D5B" w14:textId="5459CA3C" w:rsidR="00821C1F" w:rsidRDefault="004A59C3" w:rsidP="00AD70C2">
            <w:pPr>
              <w:numPr>
                <w:ilvl w:val="0"/>
                <w:numId w:val="2"/>
              </w:numPr>
              <w:spacing w:line="360" w:lineRule="auto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时域分析法：典型环节动态响应；系统稳定性、系统稳态和动态性能指标的时域分析；时间响应求解；稳定性判据；参数的稳定域；稳态性能分析及静态误差；动态性能指标及</w:t>
            </w:r>
            <w:proofErr w:type="gramStart"/>
            <w:r>
              <w:rPr>
                <w:szCs w:val="21"/>
              </w:rPr>
              <w:t>二阶单输出</w:t>
            </w:r>
            <w:proofErr w:type="gramEnd"/>
            <w:r>
              <w:rPr>
                <w:szCs w:val="21"/>
              </w:rPr>
              <w:t>系统的分析。</w:t>
            </w:r>
            <w:r>
              <w:rPr>
                <w:szCs w:val="21"/>
              </w:rPr>
              <w:t xml:space="preserve"> </w:t>
            </w:r>
          </w:p>
          <w:p w14:paraId="5D849077" w14:textId="77777777" w:rsidR="00821C1F" w:rsidRDefault="004A59C3" w:rsidP="00AD70C2">
            <w:pPr>
              <w:spacing w:line="360" w:lineRule="auto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szCs w:val="21"/>
              </w:rPr>
              <w:t>、频域分析法：系统频域特性基本概念；绘制系统的</w:t>
            </w:r>
            <w:proofErr w:type="gramStart"/>
            <w:r>
              <w:rPr>
                <w:szCs w:val="21"/>
              </w:rPr>
              <w:t>尼氏图和</w:t>
            </w:r>
            <w:proofErr w:type="gramEnd"/>
            <w:r>
              <w:rPr>
                <w:szCs w:val="21"/>
              </w:rPr>
              <w:t>Bode</w:t>
            </w:r>
            <w:r>
              <w:rPr>
                <w:szCs w:val="21"/>
              </w:rPr>
              <w:t>图；频域分析方法；根据开环性能分析系统特性。频率特性函数；频率特性函数的</w:t>
            </w:r>
            <w:proofErr w:type="gramStart"/>
            <w:r>
              <w:rPr>
                <w:szCs w:val="21"/>
              </w:rPr>
              <w:t>图象</w:t>
            </w:r>
            <w:proofErr w:type="gramEnd"/>
            <w:r>
              <w:rPr>
                <w:szCs w:val="21"/>
              </w:rPr>
              <w:t>；基本单元的频率特性图；复杂频率特性</w:t>
            </w:r>
            <w:r>
              <w:rPr>
                <w:szCs w:val="21"/>
              </w:rPr>
              <w:t>Bode</w:t>
            </w:r>
            <w:r>
              <w:rPr>
                <w:szCs w:val="21"/>
              </w:rPr>
              <w:t>图的绘制；闭环频率与开环频率特性函数的关系；</w:t>
            </w:r>
            <w:r>
              <w:rPr>
                <w:szCs w:val="21"/>
              </w:rPr>
              <w:t>Nyquist</w:t>
            </w:r>
            <w:r>
              <w:rPr>
                <w:szCs w:val="21"/>
              </w:rPr>
              <w:t>稳定判据；控制系统的稳定裕量；控制系统性能指标关系与分析；根据开环频率特性研究闭环系统的动态性能分析。</w:t>
            </w:r>
            <w:r>
              <w:rPr>
                <w:szCs w:val="21"/>
              </w:rPr>
              <w:t xml:space="preserve"> </w:t>
            </w:r>
          </w:p>
          <w:p w14:paraId="41A71F37" w14:textId="77777777" w:rsidR="00821C1F" w:rsidRDefault="004A59C3" w:rsidP="00AD70C2">
            <w:pPr>
              <w:spacing w:line="360" w:lineRule="auto"/>
              <w:ind w:firstLineChars="200" w:firstLine="420"/>
            </w:pPr>
            <w:r>
              <w:rPr>
                <w:szCs w:val="21"/>
              </w:rPr>
              <w:t>5</w:t>
            </w:r>
            <w:r>
              <w:rPr>
                <w:szCs w:val="21"/>
              </w:rPr>
              <w:t>、控制系统设计和校正：较为熟悉地掌握控制系统的校正理论，</w:t>
            </w:r>
            <w:r>
              <w:rPr>
                <w:szCs w:val="21"/>
              </w:rPr>
              <w:t xml:space="preserve"> PI/PD/PID</w:t>
            </w:r>
            <w:r>
              <w:rPr>
                <w:szCs w:val="21"/>
              </w:rPr>
              <w:t>的原理及其特性，参数整定方法。</w:t>
            </w:r>
          </w:p>
        </w:tc>
      </w:tr>
      <w:tr w:rsidR="00821C1F" w14:paraId="306EADF1" w14:textId="77777777">
        <w:trPr>
          <w:trHeight w:val="694"/>
        </w:trPr>
        <w:tc>
          <w:tcPr>
            <w:tcW w:w="8522" w:type="dxa"/>
            <w:gridSpan w:val="4"/>
            <w:vAlign w:val="center"/>
          </w:tcPr>
          <w:p w14:paraId="20B08F1A" w14:textId="77777777" w:rsidR="00821C1F" w:rsidRDefault="004A59C3">
            <w:pPr>
              <w:spacing w:line="360" w:lineRule="auto"/>
              <w:rPr>
                <w:szCs w:val="21"/>
              </w:rPr>
            </w:pPr>
            <w:r>
              <w:rPr>
                <w:b/>
                <w:sz w:val="28"/>
                <w:szCs w:val="28"/>
              </w:rPr>
              <w:t>五、参考书目</w:t>
            </w:r>
          </w:p>
        </w:tc>
      </w:tr>
      <w:tr w:rsidR="00821C1F" w14:paraId="0BE16F89" w14:textId="77777777">
        <w:trPr>
          <w:trHeight w:val="704"/>
        </w:trPr>
        <w:tc>
          <w:tcPr>
            <w:tcW w:w="8522" w:type="dxa"/>
            <w:gridSpan w:val="4"/>
            <w:vAlign w:val="center"/>
          </w:tcPr>
          <w:p w14:paraId="2113B3B2" w14:textId="77777777" w:rsidR="00821C1F" w:rsidRDefault="004A59C3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《机械工程控制基础》，杨叔子，第七版，华中科技大学出版社，</w:t>
            </w:r>
            <w:r>
              <w:rPr>
                <w:szCs w:val="21"/>
              </w:rPr>
              <w:t xml:space="preserve">2017.  </w:t>
            </w:r>
          </w:p>
        </w:tc>
      </w:tr>
    </w:tbl>
    <w:p w14:paraId="62809344" w14:textId="77777777" w:rsidR="00821C1F" w:rsidRDefault="00821C1F"/>
    <w:sectPr w:rsidR="00821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9E0EF9"/>
    <w:multiLevelType w:val="singleLevel"/>
    <w:tmpl w:val="DD9E0EF9"/>
    <w:lvl w:ilvl="0">
      <w:start w:val="1"/>
      <w:numFmt w:val="decimal"/>
      <w:suff w:val="space"/>
      <w:lvlText w:val="%1."/>
      <w:lvlJc w:val="left"/>
    </w:lvl>
  </w:abstractNum>
  <w:abstractNum w:abstractNumId="1">
    <w:nsid w:val="09BD214D"/>
    <w:multiLevelType w:val="singleLevel"/>
    <w:tmpl w:val="09BD214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935"/>
    <w:rsid w:val="00051083"/>
    <w:rsid w:val="00065A70"/>
    <w:rsid w:val="00153091"/>
    <w:rsid w:val="0016498F"/>
    <w:rsid w:val="00187F71"/>
    <w:rsid w:val="001D07E2"/>
    <w:rsid w:val="00280ABB"/>
    <w:rsid w:val="002E3FD0"/>
    <w:rsid w:val="0031381F"/>
    <w:rsid w:val="0032789B"/>
    <w:rsid w:val="0034264F"/>
    <w:rsid w:val="00376EC9"/>
    <w:rsid w:val="00417A0A"/>
    <w:rsid w:val="00417AA1"/>
    <w:rsid w:val="004A59C3"/>
    <w:rsid w:val="00526437"/>
    <w:rsid w:val="00576A49"/>
    <w:rsid w:val="005A3FB0"/>
    <w:rsid w:val="00670710"/>
    <w:rsid w:val="006E7B06"/>
    <w:rsid w:val="00787935"/>
    <w:rsid w:val="00821C1F"/>
    <w:rsid w:val="0089196C"/>
    <w:rsid w:val="008A641E"/>
    <w:rsid w:val="00910B07"/>
    <w:rsid w:val="00930D90"/>
    <w:rsid w:val="00932591"/>
    <w:rsid w:val="00932CF4"/>
    <w:rsid w:val="00986CA2"/>
    <w:rsid w:val="00993BA9"/>
    <w:rsid w:val="00A237A0"/>
    <w:rsid w:val="00A27CF0"/>
    <w:rsid w:val="00AD70C2"/>
    <w:rsid w:val="00BC0B83"/>
    <w:rsid w:val="00C228DD"/>
    <w:rsid w:val="00C26919"/>
    <w:rsid w:val="00CC5B17"/>
    <w:rsid w:val="00CF7E3F"/>
    <w:rsid w:val="00D22F3D"/>
    <w:rsid w:val="00D81B14"/>
    <w:rsid w:val="00DD4BFD"/>
    <w:rsid w:val="00DE74D5"/>
    <w:rsid w:val="00F15C80"/>
    <w:rsid w:val="00FC7AB8"/>
    <w:rsid w:val="02F609E2"/>
    <w:rsid w:val="78B240E9"/>
    <w:rsid w:val="7A3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77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">
    <w:name w:val="p0"/>
    <w:basedOn w:val="a"/>
    <w:qFormat/>
    <w:pPr>
      <w:widowControl/>
    </w:pPr>
    <w:rPr>
      <w:rFonts w:cs="宋体"/>
      <w:kern w:val="0"/>
      <w:szCs w:val="21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280AB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">
    <w:name w:val="p0"/>
    <w:basedOn w:val="a"/>
    <w:qFormat/>
    <w:pPr>
      <w:widowControl/>
    </w:pPr>
    <w:rPr>
      <w:rFonts w:cs="宋体"/>
      <w:kern w:val="0"/>
      <w:szCs w:val="21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280AB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200</Words>
  <Characters>1143</Characters>
  <Application>Microsoft Office Word</Application>
  <DocSecurity>0</DocSecurity>
  <Lines>9</Lines>
  <Paragraphs>2</Paragraphs>
  <ScaleCrop>false</ScaleCrop>
  <Company>微软中国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34</cp:revision>
  <cp:lastPrinted>2018-06-11T02:51:00Z</cp:lastPrinted>
  <dcterms:created xsi:type="dcterms:W3CDTF">2018-05-31T01:39:00Z</dcterms:created>
  <dcterms:modified xsi:type="dcterms:W3CDTF">2021-09-17T03:18:00Z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E633E41FE4D741848C8A695D4F38A6C7</vt:lpwstr>
  </property>
</Properties>
</file>