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atLeast"/>
        <w:jc w:val="center"/>
        <w:rPr>
          <w:rFonts w:ascii="Times New Roman" w:hAnsi="Times New Roman" w:eastAsia="黑体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b/>
          <w:sz w:val="28"/>
          <w:szCs w:val="28"/>
        </w:rPr>
        <w:t>天津工业大学硕士研究生入学考试业务课考试大纲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课程编号：</w:t>
      </w:r>
      <w:r>
        <w:rPr>
          <w:rFonts w:hint="eastAsia"/>
          <w:sz w:val="28"/>
          <w:szCs w:val="28"/>
        </w:rPr>
        <w:t>848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课程名称：基础医学与生命科学</w:t>
      </w:r>
    </w:p>
    <w:p>
      <w:pPr>
        <w:numPr>
          <w:ilvl w:val="0"/>
          <w:numId w:val="1"/>
        </w:numPr>
        <w:spacing w:line="440" w:lineRule="exact"/>
        <w:rPr>
          <w:b/>
          <w:szCs w:val="21"/>
        </w:rPr>
      </w:pPr>
      <w:r>
        <w:rPr>
          <w:rFonts w:hAnsi="宋体"/>
          <w:b/>
          <w:szCs w:val="21"/>
        </w:rPr>
        <w:t>考试的总体要求</w:t>
      </w:r>
    </w:p>
    <w:p>
      <w:pPr>
        <w:spacing w:line="440" w:lineRule="exact"/>
        <w:ind w:firstLine="420"/>
        <w:rPr>
          <w:b/>
          <w:szCs w:val="21"/>
        </w:rPr>
      </w:pPr>
      <w:r>
        <w:rPr>
          <w:rFonts w:hAnsi="宋体"/>
          <w:szCs w:val="21"/>
        </w:rPr>
        <w:t>考试内容涉及必要的基础医学和生命科学的基础知识</w:t>
      </w:r>
      <w:r>
        <w:rPr>
          <w:szCs w:val="21"/>
        </w:rPr>
        <w:t>。</w:t>
      </w:r>
      <w:r>
        <w:rPr>
          <w:rFonts w:hAnsi="宋体"/>
          <w:szCs w:val="21"/>
        </w:rPr>
        <w:t>在基础医学部分，考生需要掌握人体重要</w:t>
      </w:r>
      <w:r>
        <w:rPr>
          <w:rFonts w:hint="eastAsia" w:hAnsi="宋体"/>
          <w:szCs w:val="21"/>
        </w:rPr>
        <w:t>系统、</w:t>
      </w:r>
      <w:r>
        <w:rPr>
          <w:rFonts w:hAnsi="宋体"/>
          <w:szCs w:val="21"/>
        </w:rPr>
        <w:t>器官的解剖结构</w:t>
      </w:r>
      <w:r>
        <w:rPr>
          <w:rFonts w:hint="eastAsia" w:hAnsi="宋体"/>
          <w:szCs w:val="21"/>
        </w:rPr>
        <w:t>、位置和毗邻关系</w:t>
      </w:r>
      <w:r>
        <w:rPr>
          <w:rFonts w:hAnsi="宋体"/>
          <w:szCs w:val="21"/>
        </w:rPr>
        <w:t>；掌握人体重要</w:t>
      </w:r>
      <w:r>
        <w:rPr>
          <w:rFonts w:hint="eastAsia" w:hAnsi="宋体"/>
          <w:szCs w:val="21"/>
        </w:rPr>
        <w:t>系统、</w:t>
      </w:r>
      <w:r>
        <w:rPr>
          <w:rFonts w:hAnsi="宋体"/>
          <w:szCs w:val="21"/>
        </w:rPr>
        <w:t>器官的</w:t>
      </w:r>
      <w:r>
        <w:rPr>
          <w:rFonts w:hint="eastAsia" w:hAnsi="宋体"/>
          <w:szCs w:val="21"/>
        </w:rPr>
        <w:t>基本生理</w:t>
      </w:r>
      <w:r>
        <w:rPr>
          <w:rFonts w:hAnsi="宋体"/>
          <w:szCs w:val="21"/>
        </w:rPr>
        <w:t>功能，了解人体疾病的病理变化及机制。在生命科学部分，考生需要从分子水平理解生命，掌握生物体的分子组成、新陈代谢和生物信息转导的机制，理解生命，珍惜生命，掌握生物技术在生命科学中的广泛应用。</w:t>
      </w:r>
    </w:p>
    <w:p>
      <w:pPr>
        <w:spacing w:line="440" w:lineRule="exact"/>
        <w:rPr>
          <w:b/>
          <w:szCs w:val="21"/>
        </w:rPr>
      </w:pPr>
      <w:r>
        <w:rPr>
          <w:rFonts w:hAnsi="宋体"/>
          <w:b/>
          <w:szCs w:val="21"/>
        </w:rPr>
        <w:t>二、考试的内容及比例</w:t>
      </w:r>
    </w:p>
    <w:p>
      <w:pPr>
        <w:spacing w:line="440" w:lineRule="exact"/>
        <w:rPr>
          <w:b/>
          <w:szCs w:val="21"/>
        </w:rPr>
      </w:pPr>
      <w:r>
        <w:rPr>
          <w:b/>
          <w:szCs w:val="21"/>
        </w:rPr>
        <w:t>1.解剖学（25%）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1.1 运动系统（10-15%）</w:t>
      </w:r>
    </w:p>
    <w:p>
      <w:pPr>
        <w:spacing w:line="440" w:lineRule="exact"/>
        <w:rPr>
          <w:kern w:val="0"/>
          <w:szCs w:val="21"/>
        </w:rPr>
      </w:pPr>
      <w:r>
        <w:rPr>
          <w:bCs/>
          <w:szCs w:val="21"/>
        </w:rPr>
        <w:t>（1）组成人体的躯干骨、头颅、上肢骨和下肢骨的</w:t>
      </w:r>
      <w:r>
        <w:rPr>
          <w:kern w:val="0"/>
          <w:szCs w:val="21"/>
        </w:rPr>
        <w:t>正常形态结构、位置毗邻关系及基本功能；</w:t>
      </w:r>
    </w:p>
    <w:p>
      <w:pPr>
        <w:spacing w:line="440" w:lineRule="exact"/>
        <w:rPr>
          <w:kern w:val="0"/>
          <w:szCs w:val="21"/>
        </w:rPr>
      </w:pPr>
      <w:r>
        <w:rPr>
          <w:kern w:val="0"/>
          <w:szCs w:val="21"/>
        </w:rPr>
        <w:t>（2）关节的基本结构，包括颅骨、躯干骨和四肢骨的骨</w:t>
      </w:r>
      <w:r>
        <w:rPr>
          <w:bCs/>
          <w:kern w:val="0"/>
          <w:szCs w:val="21"/>
        </w:rPr>
        <w:t>连结</w:t>
      </w:r>
      <w:r>
        <w:rPr>
          <w:kern w:val="0"/>
          <w:szCs w:val="21"/>
        </w:rPr>
        <w:t>；</w:t>
      </w:r>
    </w:p>
    <w:p>
      <w:pPr>
        <w:spacing w:line="440" w:lineRule="exact"/>
        <w:rPr>
          <w:szCs w:val="21"/>
        </w:rPr>
      </w:pPr>
      <w:r>
        <w:rPr>
          <w:kern w:val="0"/>
          <w:szCs w:val="21"/>
        </w:rPr>
        <w:t>（3）</w:t>
      </w:r>
      <w:r>
        <w:rPr>
          <w:bCs/>
          <w:kern w:val="0"/>
          <w:szCs w:val="21"/>
        </w:rPr>
        <w:t>肌的形态与构造、起止和作用、辅助结构，头肌、颈肌、躯干肌、四肢肌的形态结构、位置毗邻关系以及作用</w:t>
      </w:r>
      <w:r>
        <w:rPr>
          <w:szCs w:val="21"/>
        </w:rPr>
        <w:t>。</w:t>
      </w:r>
    </w:p>
    <w:p>
      <w:pPr>
        <w:spacing w:line="440" w:lineRule="exact"/>
        <w:rPr>
          <w:bCs/>
          <w:kern w:val="0"/>
          <w:szCs w:val="21"/>
        </w:rPr>
      </w:pPr>
      <w:r>
        <w:rPr>
          <w:szCs w:val="21"/>
        </w:rPr>
        <w:t xml:space="preserve">1.2 </w:t>
      </w:r>
      <w:r>
        <w:rPr>
          <w:bCs/>
          <w:kern w:val="0"/>
          <w:szCs w:val="21"/>
        </w:rPr>
        <w:t>泌尿系统（5-10%）</w:t>
      </w:r>
    </w:p>
    <w:p>
      <w:pPr>
        <w:spacing w:line="440" w:lineRule="exact"/>
        <w:rPr>
          <w:bCs/>
          <w:kern w:val="0"/>
          <w:szCs w:val="21"/>
        </w:rPr>
      </w:pPr>
      <w:r>
        <w:rPr>
          <w:bCs/>
          <w:kern w:val="0"/>
          <w:szCs w:val="21"/>
        </w:rPr>
        <w:t>（1）肾、输尿管、膀胱、尿道的基本形态、位置和结构；</w:t>
      </w:r>
    </w:p>
    <w:p>
      <w:pPr>
        <w:spacing w:line="440" w:lineRule="exact"/>
        <w:rPr>
          <w:szCs w:val="21"/>
        </w:rPr>
      </w:pPr>
      <w:r>
        <w:rPr>
          <w:bCs/>
          <w:kern w:val="0"/>
          <w:szCs w:val="21"/>
        </w:rPr>
        <w:t>（2）</w:t>
      </w:r>
      <w:r>
        <w:rPr>
          <w:szCs w:val="21"/>
        </w:rPr>
        <w:t>泌尿系统的形态结构、层次结构、毗邻关系及其功能；</w:t>
      </w:r>
    </w:p>
    <w:p>
      <w:pPr>
        <w:spacing w:line="440" w:lineRule="exact"/>
        <w:rPr>
          <w:szCs w:val="21"/>
        </w:rPr>
      </w:pPr>
      <w:r>
        <w:rPr>
          <w:szCs w:val="21"/>
        </w:rPr>
        <w:t>（3）尿液的形成和肾透析原理。</w:t>
      </w:r>
    </w:p>
    <w:p>
      <w:pPr>
        <w:spacing w:line="440" w:lineRule="exact"/>
        <w:rPr>
          <w:bCs/>
          <w:kern w:val="0"/>
          <w:szCs w:val="21"/>
        </w:rPr>
      </w:pPr>
      <w:r>
        <w:rPr>
          <w:szCs w:val="21"/>
        </w:rPr>
        <w:t>1.3 神经系统</w:t>
      </w:r>
      <w:r>
        <w:rPr>
          <w:bCs/>
          <w:kern w:val="0"/>
          <w:szCs w:val="21"/>
        </w:rPr>
        <w:t>（5-10%）</w:t>
      </w:r>
    </w:p>
    <w:p>
      <w:pPr>
        <w:spacing w:line="440" w:lineRule="exact"/>
        <w:rPr>
          <w:bCs/>
          <w:kern w:val="0"/>
          <w:szCs w:val="21"/>
        </w:rPr>
      </w:pPr>
      <w:r>
        <w:rPr>
          <w:bCs/>
          <w:kern w:val="0"/>
          <w:szCs w:val="21"/>
        </w:rPr>
        <w:t>（1）神经系统的组成和功能、活动方式以及常用术语；</w:t>
      </w:r>
    </w:p>
    <w:p>
      <w:pPr>
        <w:spacing w:line="440" w:lineRule="exact"/>
        <w:rPr>
          <w:bCs/>
          <w:kern w:val="0"/>
          <w:szCs w:val="21"/>
        </w:rPr>
      </w:pPr>
      <w:r>
        <w:rPr>
          <w:bCs/>
          <w:kern w:val="0"/>
          <w:szCs w:val="21"/>
        </w:rPr>
        <w:t>（2）中枢神经系统中脊髓的结构和功能，以及脑包括脑干、小脑、间脑和端脑的基本结构、毗邻关系和功能；</w:t>
      </w:r>
    </w:p>
    <w:p>
      <w:pPr>
        <w:spacing w:line="440" w:lineRule="exact"/>
        <w:rPr>
          <w:bCs/>
          <w:kern w:val="0"/>
          <w:szCs w:val="21"/>
        </w:rPr>
      </w:pPr>
      <w:r>
        <w:rPr>
          <w:bCs/>
          <w:kern w:val="0"/>
          <w:szCs w:val="21"/>
        </w:rPr>
        <w:t>（3）脑和脊髓的被膜和脑脊液循环；</w:t>
      </w:r>
    </w:p>
    <w:p>
      <w:pPr>
        <w:spacing w:line="440" w:lineRule="exact"/>
        <w:rPr>
          <w:bCs/>
          <w:kern w:val="0"/>
          <w:szCs w:val="21"/>
        </w:rPr>
      </w:pPr>
      <w:r>
        <w:rPr>
          <w:bCs/>
          <w:kern w:val="0"/>
          <w:szCs w:val="21"/>
        </w:rPr>
        <w:t>（4）特殊感觉器官既视觉—眼、听觉和平衡觉-耳的基本结构和功能。</w:t>
      </w:r>
    </w:p>
    <w:p>
      <w:pPr>
        <w:spacing w:line="440" w:lineRule="exact"/>
        <w:rPr>
          <w:b/>
          <w:szCs w:val="21"/>
        </w:rPr>
      </w:pPr>
      <w:r>
        <w:rPr>
          <w:b/>
          <w:szCs w:val="21"/>
        </w:rPr>
        <w:t>2.</w:t>
      </w:r>
      <w:r>
        <w:rPr>
          <w:rFonts w:hAnsi="宋体"/>
          <w:b/>
          <w:szCs w:val="21"/>
        </w:rPr>
        <w:t>生理学（</w:t>
      </w:r>
      <w:r>
        <w:rPr>
          <w:b/>
          <w:szCs w:val="21"/>
        </w:rPr>
        <w:t>25%</w:t>
      </w:r>
      <w:r>
        <w:rPr>
          <w:rFonts w:hAnsi="宋体"/>
          <w:b/>
          <w:szCs w:val="21"/>
        </w:rPr>
        <w:t>）</w:t>
      </w:r>
    </w:p>
    <w:p>
      <w:pPr>
        <w:spacing w:line="440" w:lineRule="exact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bCs/>
          <w:szCs w:val="21"/>
        </w:rPr>
        <w:t>.1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血液和循环系统（10%-15%）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（1）血液的组成和理化特性</w:t>
      </w:r>
      <w:r>
        <w:rPr>
          <w:bCs/>
          <w:kern w:val="0"/>
          <w:szCs w:val="21"/>
        </w:rPr>
        <w:t>、</w:t>
      </w:r>
      <w:r>
        <w:rPr>
          <w:bCs/>
          <w:szCs w:val="21"/>
        </w:rPr>
        <w:t>红细胞、白细胞和血小板的结构特点和功能；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（2）生理性止血过程</w:t>
      </w:r>
      <w:r>
        <w:rPr>
          <w:bCs/>
          <w:kern w:val="0"/>
          <w:szCs w:val="21"/>
        </w:rPr>
        <w:t>、</w:t>
      </w:r>
      <w:r>
        <w:rPr>
          <w:bCs/>
          <w:szCs w:val="21"/>
        </w:rPr>
        <w:t>血型和基本的输血原则；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（3）体循环、肺循环和冠脉循环；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（4）心肌的电生理特性和体表心电图的原理；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（5）心脏的泵血功能及评价</w:t>
      </w:r>
      <w:r>
        <w:rPr>
          <w:bCs/>
          <w:kern w:val="0"/>
          <w:szCs w:val="21"/>
        </w:rPr>
        <w:t>、</w:t>
      </w:r>
      <w:r>
        <w:rPr>
          <w:bCs/>
          <w:szCs w:val="21"/>
        </w:rPr>
        <w:t>影响心脏泵血功能的因素；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（6）血管的结构及动脉血压和静脉血压；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（7）心血管疾病-高血压和冠心病病因、病理和治疗。</w:t>
      </w:r>
    </w:p>
    <w:p>
      <w:pPr>
        <w:spacing w:line="440" w:lineRule="exact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bCs/>
          <w:szCs w:val="21"/>
        </w:rPr>
        <w:t>.</w:t>
      </w:r>
      <w:r>
        <w:rPr>
          <w:rFonts w:hint="eastAsia"/>
          <w:bCs/>
          <w:szCs w:val="21"/>
        </w:rPr>
        <w:t xml:space="preserve">2 </w:t>
      </w:r>
      <w:r>
        <w:rPr>
          <w:bCs/>
          <w:szCs w:val="21"/>
        </w:rPr>
        <w:t>呼吸系统（5-10%）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（1）呼吸系统的基本组成；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（2）呼吸的生理过程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包括肺通气</w:t>
      </w:r>
      <w:r>
        <w:rPr>
          <w:bCs/>
          <w:kern w:val="0"/>
          <w:szCs w:val="21"/>
        </w:rPr>
        <w:t>、</w:t>
      </w:r>
      <w:r>
        <w:rPr>
          <w:bCs/>
          <w:szCs w:val="21"/>
        </w:rPr>
        <w:t>气体的交换和运输。</w:t>
      </w:r>
    </w:p>
    <w:p>
      <w:pPr>
        <w:spacing w:line="440" w:lineRule="exact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bCs/>
          <w:szCs w:val="21"/>
        </w:rPr>
        <w:t>.</w:t>
      </w:r>
      <w:r>
        <w:rPr>
          <w:rFonts w:hint="eastAsia"/>
          <w:bCs/>
          <w:szCs w:val="21"/>
        </w:rPr>
        <w:t xml:space="preserve">3 </w:t>
      </w:r>
      <w:r>
        <w:rPr>
          <w:bCs/>
          <w:szCs w:val="21"/>
        </w:rPr>
        <w:t>消化系统（5%-10%）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（1）消化系统的组成；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（2）消化的生理过程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包括胃和小肠内消化</w:t>
      </w:r>
      <w:r>
        <w:rPr>
          <w:bCs/>
          <w:kern w:val="0"/>
          <w:szCs w:val="21"/>
        </w:rPr>
        <w:t>、</w:t>
      </w:r>
      <w:r>
        <w:rPr>
          <w:bCs/>
          <w:szCs w:val="21"/>
        </w:rPr>
        <w:t>胃液的基本成分和功能；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（3）水、无机盐、糖、蛋白、脂肪的吸收。</w:t>
      </w:r>
    </w:p>
    <w:p>
      <w:pPr>
        <w:spacing w:line="440" w:lineRule="exact"/>
        <w:rPr>
          <w:b/>
          <w:szCs w:val="21"/>
        </w:rPr>
      </w:pPr>
      <w:r>
        <w:rPr>
          <w:b/>
          <w:szCs w:val="21"/>
        </w:rPr>
        <w:t>3.</w:t>
      </w:r>
      <w:r>
        <w:rPr>
          <w:rFonts w:hAnsi="宋体"/>
          <w:b/>
          <w:szCs w:val="21"/>
        </w:rPr>
        <w:t>生命科学（</w:t>
      </w:r>
      <w:r>
        <w:rPr>
          <w:b/>
          <w:szCs w:val="21"/>
        </w:rPr>
        <w:t>50%</w:t>
      </w:r>
      <w:r>
        <w:rPr>
          <w:rFonts w:hAnsi="宋体"/>
          <w:b/>
          <w:szCs w:val="21"/>
        </w:rPr>
        <w:t>）</w:t>
      </w:r>
    </w:p>
    <w:p>
      <w:pPr>
        <w:spacing w:line="440" w:lineRule="exact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bCs/>
          <w:szCs w:val="21"/>
        </w:rPr>
        <w:t>.1 细胞的结构与功能（10-15%）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（1）细胞的形态结构和新陈代谢；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（2）细胞分裂和分化；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（3）细胞的衰老和死亡；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（4）干细胞的特征及其在生物医学领域的应用；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（5）癌细胞的基本特性及调控基因；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（6）微生物的特点和病毒的特征。</w:t>
      </w:r>
    </w:p>
    <w:p>
      <w:pPr>
        <w:spacing w:line="440" w:lineRule="exact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bCs/>
          <w:szCs w:val="21"/>
        </w:rPr>
        <w:t>.</w:t>
      </w:r>
      <w:r>
        <w:rPr>
          <w:rFonts w:hint="eastAsia"/>
          <w:bCs/>
          <w:szCs w:val="21"/>
        </w:rPr>
        <w:t>2</w:t>
      </w:r>
      <w:r>
        <w:rPr>
          <w:bCs/>
          <w:szCs w:val="21"/>
        </w:rPr>
        <w:t xml:space="preserve"> 信息的传递（10%-15%）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（1）细胞的信息传递；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（2）</w:t>
      </w:r>
      <w:r>
        <w:rPr>
          <w:rFonts w:hint="eastAsia"/>
          <w:bCs/>
          <w:szCs w:val="21"/>
        </w:rPr>
        <w:t>神经传导的工作流程</w:t>
      </w:r>
      <w:r>
        <w:rPr>
          <w:bCs/>
          <w:kern w:val="0"/>
          <w:szCs w:val="21"/>
        </w:rPr>
        <w:t>、</w:t>
      </w:r>
      <w:r>
        <w:rPr>
          <w:rFonts w:hint="eastAsia"/>
          <w:bCs/>
          <w:szCs w:val="21"/>
        </w:rPr>
        <w:t>神经冲动的产生与传导</w:t>
      </w:r>
      <w:r>
        <w:rPr>
          <w:bCs/>
          <w:kern w:val="0"/>
          <w:szCs w:val="21"/>
        </w:rPr>
        <w:t>、</w:t>
      </w:r>
      <w:r>
        <w:rPr>
          <w:rFonts w:hint="eastAsia"/>
          <w:bCs/>
          <w:szCs w:val="21"/>
        </w:rPr>
        <w:t>神经递质的分泌与突触传递</w:t>
      </w:r>
      <w:r>
        <w:rPr>
          <w:bCs/>
          <w:szCs w:val="21"/>
        </w:rPr>
        <w:t>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（3）学习与记忆</w:t>
      </w:r>
      <w:r>
        <w:rPr>
          <w:rFonts w:hint="eastAsia"/>
          <w:bCs/>
          <w:szCs w:val="21"/>
        </w:rPr>
        <w:t>的类型</w:t>
      </w:r>
      <w:r>
        <w:rPr>
          <w:bCs/>
          <w:kern w:val="0"/>
          <w:szCs w:val="21"/>
        </w:rPr>
        <w:t>、</w:t>
      </w:r>
      <w:r>
        <w:rPr>
          <w:rFonts w:hint="eastAsia"/>
          <w:bCs/>
          <w:szCs w:val="21"/>
        </w:rPr>
        <w:t>机制与改善方法</w:t>
      </w:r>
      <w:r>
        <w:rPr>
          <w:bCs/>
          <w:szCs w:val="21"/>
        </w:rPr>
        <w:t>。</w:t>
      </w:r>
    </w:p>
    <w:p>
      <w:pPr>
        <w:spacing w:line="440" w:lineRule="exact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bCs/>
          <w:szCs w:val="21"/>
        </w:rPr>
        <w:t>.</w:t>
      </w:r>
      <w:r>
        <w:rPr>
          <w:rFonts w:hint="eastAsia"/>
          <w:bCs/>
          <w:szCs w:val="21"/>
        </w:rPr>
        <w:t>3</w:t>
      </w:r>
      <w:r>
        <w:rPr>
          <w:bCs/>
          <w:szCs w:val="21"/>
        </w:rPr>
        <w:t xml:space="preserve"> 组成生物体的大小分子（5-10%）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（1）生物体的常量元素和微量元素；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（2）生物小分子和生物大分子的关系；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（3）生物大分子的高级结构和重要功能。</w:t>
      </w:r>
    </w:p>
    <w:p>
      <w:pPr>
        <w:spacing w:line="440" w:lineRule="exact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bCs/>
          <w:szCs w:val="21"/>
        </w:rPr>
        <w:t>.</w:t>
      </w:r>
      <w:r>
        <w:rPr>
          <w:rFonts w:hint="eastAsia"/>
          <w:bCs/>
          <w:szCs w:val="21"/>
        </w:rPr>
        <w:t>4</w:t>
      </w:r>
      <w:r>
        <w:rPr>
          <w:bCs/>
          <w:szCs w:val="21"/>
        </w:rPr>
        <w:t xml:space="preserve"> 遗传与变异（10-15%）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（1）孟德尔学说的内容；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（2）原核生物和真核生物基因结构的特点与基因表达；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（3）重组DNA技术的原理与操作步骤；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（4）基因编辑技术的原理及发展历程。</w:t>
      </w:r>
    </w:p>
    <w:p>
      <w:pPr>
        <w:spacing w:line="440" w:lineRule="exact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bCs/>
          <w:szCs w:val="21"/>
        </w:rPr>
        <w:t>.</w:t>
      </w:r>
      <w:r>
        <w:rPr>
          <w:rFonts w:hint="eastAsia"/>
          <w:bCs/>
          <w:szCs w:val="21"/>
        </w:rPr>
        <w:t>5</w:t>
      </w:r>
      <w:r>
        <w:rPr>
          <w:bCs/>
          <w:szCs w:val="21"/>
        </w:rPr>
        <w:t xml:space="preserve"> 生物技术的发展和生命伦理学（5-10%）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（1）生物材料的分类与应用；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（2）生物传感器的概念、特点与应用；</w:t>
      </w:r>
    </w:p>
    <w:p>
      <w:pPr>
        <w:spacing w:line="440" w:lineRule="exact"/>
        <w:rPr>
          <w:bCs/>
          <w:szCs w:val="21"/>
        </w:rPr>
      </w:pPr>
      <w:r>
        <w:rPr>
          <w:bCs/>
          <w:szCs w:val="21"/>
        </w:rPr>
        <w:t>（3）生命伦理学的概念和基本原则。</w:t>
      </w:r>
    </w:p>
    <w:p>
      <w:pPr>
        <w:spacing w:line="440" w:lineRule="exact"/>
        <w:rPr>
          <w:b/>
          <w:szCs w:val="21"/>
        </w:rPr>
      </w:pPr>
      <w:r>
        <w:rPr>
          <w:rFonts w:hAnsi="宋体"/>
          <w:b/>
          <w:szCs w:val="21"/>
        </w:rPr>
        <w:t>三、试题类型及比例</w:t>
      </w:r>
    </w:p>
    <w:p>
      <w:pPr>
        <w:numPr>
          <w:ilvl w:val="1"/>
          <w:numId w:val="2"/>
        </w:numPr>
        <w:tabs>
          <w:tab w:val="left" w:pos="360"/>
          <w:tab w:val="clear" w:pos="1680"/>
        </w:tabs>
        <w:spacing w:line="440" w:lineRule="exact"/>
        <w:ind w:hanging="1680"/>
        <w:rPr>
          <w:szCs w:val="21"/>
        </w:rPr>
      </w:pPr>
      <w:r>
        <w:rPr>
          <w:rFonts w:hAnsi="宋体"/>
          <w:szCs w:val="21"/>
        </w:rPr>
        <w:t>基本知识：</w:t>
      </w:r>
      <w:r>
        <w:rPr>
          <w:rFonts w:hint="eastAsia" w:hAnsi="宋体"/>
          <w:szCs w:val="21"/>
        </w:rPr>
        <w:t>名词解释、</w:t>
      </w:r>
      <w:r>
        <w:rPr>
          <w:rFonts w:hAnsi="宋体"/>
          <w:szCs w:val="21"/>
        </w:rPr>
        <w:t>简答题（占</w:t>
      </w:r>
      <w:r>
        <w:rPr>
          <w:rFonts w:hint="eastAsia"/>
          <w:szCs w:val="21"/>
        </w:rPr>
        <w:t>7</w:t>
      </w:r>
      <w:r>
        <w:rPr>
          <w:szCs w:val="21"/>
        </w:rPr>
        <w:t>0%</w:t>
      </w:r>
      <w:r>
        <w:rPr>
          <w:rFonts w:hAnsi="宋体"/>
          <w:szCs w:val="21"/>
        </w:rPr>
        <w:t>）</w:t>
      </w:r>
    </w:p>
    <w:p>
      <w:pPr>
        <w:numPr>
          <w:ilvl w:val="1"/>
          <w:numId w:val="2"/>
        </w:numPr>
        <w:tabs>
          <w:tab w:val="left" w:pos="360"/>
          <w:tab w:val="clear" w:pos="1680"/>
        </w:tabs>
        <w:spacing w:line="440" w:lineRule="exact"/>
        <w:ind w:hanging="1680"/>
        <w:rPr>
          <w:szCs w:val="21"/>
        </w:rPr>
      </w:pPr>
      <w:r>
        <w:rPr>
          <w:rFonts w:hint="eastAsia" w:hAnsi="宋体"/>
          <w:szCs w:val="21"/>
        </w:rPr>
        <w:t>综合知识</w:t>
      </w:r>
      <w:r>
        <w:rPr>
          <w:rFonts w:hAnsi="宋体"/>
          <w:szCs w:val="21"/>
        </w:rPr>
        <w:t>：综合题（占</w:t>
      </w:r>
      <w:r>
        <w:rPr>
          <w:rFonts w:hint="eastAsia"/>
          <w:szCs w:val="21"/>
        </w:rPr>
        <w:t>3</w:t>
      </w:r>
      <w:r>
        <w:rPr>
          <w:szCs w:val="21"/>
        </w:rPr>
        <w:t>0%</w:t>
      </w:r>
      <w:r>
        <w:rPr>
          <w:rFonts w:hAnsi="宋体"/>
          <w:szCs w:val="21"/>
        </w:rPr>
        <w:t>）</w:t>
      </w:r>
    </w:p>
    <w:p>
      <w:pPr>
        <w:spacing w:line="440" w:lineRule="exact"/>
        <w:rPr>
          <w:b/>
          <w:szCs w:val="21"/>
        </w:rPr>
      </w:pPr>
      <w:r>
        <w:rPr>
          <w:rFonts w:hAnsi="宋体"/>
          <w:b/>
          <w:szCs w:val="21"/>
        </w:rPr>
        <w:t>四、考试形式及时间</w:t>
      </w:r>
    </w:p>
    <w:p>
      <w:pPr>
        <w:spacing w:line="440" w:lineRule="exact"/>
        <w:rPr>
          <w:szCs w:val="21"/>
        </w:rPr>
      </w:pPr>
      <w:r>
        <w:rPr>
          <w:rFonts w:hAnsi="宋体"/>
          <w:szCs w:val="21"/>
        </w:rPr>
        <w:t>考试形式笔试，考试时间为三小时（满分</w:t>
      </w:r>
      <w:r>
        <w:rPr>
          <w:szCs w:val="21"/>
        </w:rPr>
        <w:t>150</w:t>
      </w:r>
      <w:r>
        <w:rPr>
          <w:rFonts w:hAnsi="宋体"/>
          <w:szCs w:val="21"/>
        </w:rPr>
        <w:t>分）。</w:t>
      </w:r>
    </w:p>
    <w:p>
      <w:pPr>
        <w:numPr>
          <w:ilvl w:val="0"/>
          <w:numId w:val="3"/>
        </w:numPr>
        <w:spacing w:line="440" w:lineRule="exact"/>
        <w:rPr>
          <w:b/>
          <w:szCs w:val="21"/>
        </w:rPr>
      </w:pPr>
      <w:r>
        <w:rPr>
          <w:rFonts w:hAnsi="宋体"/>
          <w:b/>
          <w:szCs w:val="21"/>
        </w:rPr>
        <w:t>主要参考教材</w:t>
      </w:r>
    </w:p>
    <w:p>
      <w:pPr>
        <w:spacing w:line="440" w:lineRule="exact"/>
        <w:rPr>
          <w:szCs w:val="21"/>
        </w:rPr>
      </w:pPr>
      <w:r>
        <w:rPr>
          <w:rFonts w:hAnsi="宋体"/>
          <w:szCs w:val="21"/>
        </w:rPr>
        <w:t>《系统解剖学》第</w:t>
      </w:r>
      <w:r>
        <w:rPr>
          <w:szCs w:val="21"/>
        </w:rPr>
        <w:t>3</w:t>
      </w:r>
      <w:r>
        <w:rPr>
          <w:rFonts w:hAnsi="宋体"/>
          <w:szCs w:val="21"/>
        </w:rPr>
        <w:t>版</w:t>
      </w:r>
      <w:r>
        <w:rPr>
          <w:szCs w:val="21"/>
        </w:rPr>
        <w:t xml:space="preserve"> </w:t>
      </w:r>
      <w:r>
        <w:rPr>
          <w:rFonts w:hAnsi="宋体"/>
          <w:szCs w:val="21"/>
        </w:rPr>
        <w:t>高秀来</w:t>
      </w:r>
      <w:r>
        <w:rPr>
          <w:szCs w:val="21"/>
        </w:rPr>
        <w:t xml:space="preserve"> </w:t>
      </w:r>
      <w:r>
        <w:rPr>
          <w:rFonts w:hAnsi="宋体"/>
          <w:szCs w:val="21"/>
        </w:rPr>
        <w:t>北京大学医学出版社</w:t>
      </w:r>
      <w:r>
        <w:rPr>
          <w:szCs w:val="21"/>
        </w:rPr>
        <w:t xml:space="preserve"> 2013.12</w:t>
      </w:r>
    </w:p>
    <w:p>
      <w:pPr>
        <w:spacing w:line="440" w:lineRule="exact"/>
        <w:rPr>
          <w:rFonts w:hAnsi="宋体"/>
          <w:szCs w:val="21"/>
        </w:rPr>
      </w:pPr>
      <w:r>
        <w:rPr>
          <w:rFonts w:hAnsi="宋体"/>
          <w:szCs w:val="21"/>
        </w:rPr>
        <w:t>《生理学》第8版  朱大年 王庭槐  人民卫生出版社  2013.11</w:t>
      </w:r>
    </w:p>
    <w:p>
      <w:pPr>
        <w:spacing w:line="440" w:lineRule="exact"/>
        <w:rPr>
          <w:szCs w:val="21"/>
        </w:rPr>
      </w:pPr>
      <w:r>
        <w:rPr>
          <w:rFonts w:hAnsi="宋体"/>
          <w:szCs w:val="21"/>
        </w:rPr>
        <w:t>《生命科学导论》第</w:t>
      </w:r>
      <w:r>
        <w:rPr>
          <w:szCs w:val="21"/>
        </w:rPr>
        <w:t>3</w:t>
      </w:r>
      <w:r>
        <w:rPr>
          <w:rFonts w:hAnsi="宋体"/>
          <w:szCs w:val="21"/>
        </w:rPr>
        <w:t>版</w:t>
      </w:r>
      <w:r>
        <w:rPr>
          <w:szCs w:val="21"/>
        </w:rPr>
        <w:t xml:space="preserve">  </w:t>
      </w:r>
      <w:r>
        <w:rPr>
          <w:rFonts w:hAnsi="宋体"/>
          <w:szCs w:val="21"/>
        </w:rPr>
        <w:t>张惟杰</w:t>
      </w:r>
      <w:r>
        <w:rPr>
          <w:szCs w:val="21"/>
        </w:rPr>
        <w:t xml:space="preserve"> </w:t>
      </w:r>
      <w:r>
        <w:rPr>
          <w:rFonts w:hAnsi="宋体"/>
          <w:szCs w:val="21"/>
        </w:rPr>
        <w:t>高等教育出版社</w:t>
      </w:r>
      <w:r>
        <w:rPr>
          <w:szCs w:val="21"/>
        </w:rPr>
        <w:t xml:space="preserve">  2019.01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ucida Grande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51B61"/>
    <w:multiLevelType w:val="multilevel"/>
    <w:tmpl w:val="05651B61"/>
    <w:lvl w:ilvl="0" w:tentative="0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840031"/>
    <w:multiLevelType w:val="multilevel"/>
    <w:tmpl w:val="49840031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E06C70"/>
    <w:multiLevelType w:val="multilevel"/>
    <w:tmpl w:val="6DE06C70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decimal"/>
      <w:lvlText w:val="%2.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63"/>
    <w:rsid w:val="00022E18"/>
    <w:rsid w:val="00073590"/>
    <w:rsid w:val="000932EC"/>
    <w:rsid w:val="000D18C3"/>
    <w:rsid w:val="000F2517"/>
    <w:rsid w:val="00227A38"/>
    <w:rsid w:val="00232479"/>
    <w:rsid w:val="00254108"/>
    <w:rsid w:val="00264AD6"/>
    <w:rsid w:val="00310E07"/>
    <w:rsid w:val="00314481"/>
    <w:rsid w:val="00316DA9"/>
    <w:rsid w:val="00395146"/>
    <w:rsid w:val="00396D8A"/>
    <w:rsid w:val="003D5C60"/>
    <w:rsid w:val="004A5AD0"/>
    <w:rsid w:val="004D1A09"/>
    <w:rsid w:val="00543ADE"/>
    <w:rsid w:val="0058124B"/>
    <w:rsid w:val="005C02B0"/>
    <w:rsid w:val="005C3163"/>
    <w:rsid w:val="006A5846"/>
    <w:rsid w:val="00724F9B"/>
    <w:rsid w:val="00727409"/>
    <w:rsid w:val="00743E55"/>
    <w:rsid w:val="00790730"/>
    <w:rsid w:val="008133E3"/>
    <w:rsid w:val="008509BB"/>
    <w:rsid w:val="00903322"/>
    <w:rsid w:val="009B2C87"/>
    <w:rsid w:val="009D7494"/>
    <w:rsid w:val="00A1011C"/>
    <w:rsid w:val="00A177B6"/>
    <w:rsid w:val="00A24ED3"/>
    <w:rsid w:val="00A718FF"/>
    <w:rsid w:val="00A82C96"/>
    <w:rsid w:val="00D327D2"/>
    <w:rsid w:val="00E46ABC"/>
    <w:rsid w:val="00EF3C6A"/>
    <w:rsid w:val="00F026D4"/>
    <w:rsid w:val="00F23974"/>
    <w:rsid w:val="00F61746"/>
    <w:rsid w:val="00FC4B28"/>
    <w:rsid w:val="01F6011E"/>
    <w:rsid w:val="06C456B9"/>
    <w:rsid w:val="0A956328"/>
    <w:rsid w:val="0B1B75C5"/>
    <w:rsid w:val="0DD26C38"/>
    <w:rsid w:val="125C18E6"/>
    <w:rsid w:val="13901DE9"/>
    <w:rsid w:val="153D0868"/>
    <w:rsid w:val="17C1481A"/>
    <w:rsid w:val="1F762B46"/>
    <w:rsid w:val="21661B50"/>
    <w:rsid w:val="21712B04"/>
    <w:rsid w:val="231D218B"/>
    <w:rsid w:val="2B9D7D51"/>
    <w:rsid w:val="322C633C"/>
    <w:rsid w:val="33F82AE7"/>
    <w:rsid w:val="34DA17F1"/>
    <w:rsid w:val="3CB4597B"/>
    <w:rsid w:val="3D031AB2"/>
    <w:rsid w:val="3DAD28EE"/>
    <w:rsid w:val="3EDF7A20"/>
    <w:rsid w:val="41635624"/>
    <w:rsid w:val="419A4FD0"/>
    <w:rsid w:val="41FE0DFC"/>
    <w:rsid w:val="430D7891"/>
    <w:rsid w:val="434A060B"/>
    <w:rsid w:val="437A1F2D"/>
    <w:rsid w:val="463735AE"/>
    <w:rsid w:val="4BBD0A5F"/>
    <w:rsid w:val="526154D5"/>
    <w:rsid w:val="53406400"/>
    <w:rsid w:val="55EB784D"/>
    <w:rsid w:val="56BC42EF"/>
    <w:rsid w:val="57192088"/>
    <w:rsid w:val="58B54B8A"/>
    <w:rsid w:val="5BC1353D"/>
    <w:rsid w:val="5F4A35FB"/>
    <w:rsid w:val="631B7D2E"/>
    <w:rsid w:val="64547C77"/>
    <w:rsid w:val="7398468F"/>
    <w:rsid w:val="748F343F"/>
    <w:rsid w:val="7EB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Lucida Grande" w:hAnsi="Lucida Grande" w:eastAsia="ヒラギノ角ゴ Pro W3" w:cs="Times New Roman"/>
      <w:color w:val="000000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E51A60-429D-4614-9C64-45142EC3D7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</Words>
  <Characters>1393</Characters>
  <Lines>11</Lines>
  <Paragraphs>3</Paragraphs>
  <TotalTime>34</TotalTime>
  <ScaleCrop>false</ScaleCrop>
  <LinksUpToDate>false</LinksUpToDate>
  <CharactersWithSpaces>1634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2016-06-14T05:55:00Z</dcterms:created>
  <dc:creator>Lenovo</dc:creator>
  <cp:lastModifiedBy>Administrator</cp:lastModifiedBy>
  <dcterms:modified xsi:type="dcterms:W3CDTF">2021-06-22T00:47:21Z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545A3570F47B4355BFD7F5AD37AEAD5D</vt:lpwstr>
  </property>
</Properties>
</file>