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540" w:lineRule="atLeast"/>
        <w:ind w:left="0" w:right="0" w:firstLine="420"/>
        <w:jc w:val="center"/>
        <w:textAlignment w:val="baseline"/>
        <w:rPr>
          <w:rFonts w:hint="eastAsia" w:ascii="微软雅黑" w:hAnsi="微软雅黑" w:eastAsia="微软雅黑" w:cs="微软雅黑"/>
          <w:b w:val="0"/>
          <w:i w:val="0"/>
          <w:caps w:val="0"/>
          <w:color w:val="333333"/>
          <w:spacing w:val="0"/>
        </w:rPr>
      </w:pPr>
      <w:bookmarkStart w:id="0" w:name="_GoBack"/>
      <w:bookmarkEnd w:id="0"/>
      <w:r>
        <w:rPr>
          <w:rStyle w:val="7"/>
          <w:rFonts w:ascii="仿宋" w:hAnsi="仿宋" w:eastAsia="仿宋" w:cs="仿宋"/>
          <w:i w:val="0"/>
          <w:caps w:val="0"/>
          <w:color w:val="252525"/>
          <w:spacing w:val="0"/>
          <w:sz w:val="31"/>
          <w:szCs w:val="31"/>
          <w:shd w:val="clear" w:fill="FFFFFF"/>
          <w:vertAlign w:val="baseline"/>
        </w:rPr>
        <w:t>宝鸡文理学院202</w:t>
      </w:r>
      <w:r>
        <w:rPr>
          <w:rStyle w:val="7"/>
          <w:rFonts w:hint="eastAsia" w:ascii="仿宋" w:hAnsi="仿宋" w:eastAsia="仿宋" w:cs="仿宋"/>
          <w:i w:val="0"/>
          <w:caps w:val="0"/>
          <w:color w:val="252525"/>
          <w:spacing w:val="0"/>
          <w:sz w:val="31"/>
          <w:szCs w:val="31"/>
          <w:shd w:val="clear" w:fill="FFFFFF"/>
          <w:vertAlign w:val="baseline"/>
          <w:lang w:val="en-US" w:eastAsia="zh-CN"/>
        </w:rPr>
        <w:t>1</w:t>
      </w:r>
      <w:r>
        <w:rPr>
          <w:rStyle w:val="7"/>
          <w:rFonts w:ascii="仿宋" w:hAnsi="仿宋" w:eastAsia="仿宋" w:cs="仿宋"/>
          <w:i w:val="0"/>
          <w:caps w:val="0"/>
          <w:color w:val="252525"/>
          <w:spacing w:val="0"/>
          <w:sz w:val="31"/>
          <w:szCs w:val="31"/>
          <w:shd w:val="clear" w:fill="FFFFFF"/>
          <w:vertAlign w:val="baseline"/>
        </w:rPr>
        <w:t>年硕士研究生招生复试调剂录取办法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lang w:val="en-US" w:eastAsia="zh-CN"/>
        </w:rPr>
        <w:t xml:space="preserve">    </w:t>
      </w:r>
      <w:r>
        <w:rPr>
          <w:rFonts w:hint="eastAsia" w:ascii="仿宋" w:hAnsi="仿宋" w:eastAsia="仿宋" w:cs="仿宋"/>
          <w:b w:val="0"/>
          <w:i w:val="0"/>
          <w:caps w:val="0"/>
          <w:color w:val="252525"/>
          <w:spacing w:val="0"/>
          <w:sz w:val="31"/>
          <w:szCs w:val="31"/>
          <w:shd w:val="clear" w:fill="FFFFFF"/>
          <w:vertAlign w:val="baseline"/>
        </w:rPr>
        <w:t>复试调剂是硕士研究生招生考试的重要组成部分，用于考查考生的创新能力、专业素养和综合素质等，是硕士研究生录取的必要环节。当前尚处疫情防控关键时期，为深入贯彻落实习近平总书记关于统筹推进新冠肺炎疫情防控和经济社会发展工作的重要讲话和重要指示批示精神，切实做好硕士研究生招生考试中疫情防控工作，同时根据教育部《202</w:t>
      </w:r>
      <w:r>
        <w:rPr>
          <w:rFonts w:hint="eastAsia" w:ascii="仿宋" w:hAnsi="仿宋" w:eastAsia="仿宋" w:cs="仿宋"/>
          <w:b w:val="0"/>
          <w:i w:val="0"/>
          <w:caps w:val="0"/>
          <w:color w:val="252525"/>
          <w:spacing w:val="0"/>
          <w:sz w:val="31"/>
          <w:szCs w:val="31"/>
          <w:shd w:val="clear" w:fill="FFFFFF"/>
          <w:vertAlign w:val="baseline"/>
          <w:lang w:val="en-US" w:eastAsia="zh-CN"/>
        </w:rPr>
        <w:t>1</w:t>
      </w:r>
      <w:r>
        <w:rPr>
          <w:rFonts w:hint="eastAsia" w:ascii="仿宋" w:hAnsi="仿宋" w:eastAsia="仿宋" w:cs="仿宋"/>
          <w:b w:val="0"/>
          <w:i w:val="0"/>
          <w:caps w:val="0"/>
          <w:color w:val="252525"/>
          <w:spacing w:val="0"/>
          <w:sz w:val="31"/>
          <w:szCs w:val="31"/>
          <w:shd w:val="clear" w:fill="FFFFFF"/>
          <w:vertAlign w:val="baseline"/>
        </w:rPr>
        <w:t>年全国硕士研究生招生工作管理规定》（教学函〔2020〕8号）</w:t>
      </w:r>
      <w:r>
        <w:rPr>
          <w:rFonts w:hint="eastAsia" w:ascii="仿宋" w:hAnsi="仿宋" w:eastAsia="仿宋" w:cs="仿宋"/>
          <w:b w:val="0"/>
          <w:i w:val="0"/>
          <w:caps w:val="0"/>
          <w:color w:val="252525"/>
          <w:spacing w:val="0"/>
          <w:sz w:val="31"/>
          <w:szCs w:val="31"/>
          <w:shd w:val="clear" w:fill="FFFFFF"/>
          <w:vertAlign w:val="baseline"/>
          <w:lang w:eastAsia="zh-CN"/>
        </w:rPr>
        <w:t>、《关</w:t>
      </w:r>
      <w:r>
        <w:rPr>
          <w:rFonts w:hint="eastAsia" w:ascii="仿宋" w:hAnsi="仿宋" w:eastAsia="仿宋" w:cs="仿宋"/>
          <w:b w:val="0"/>
          <w:i w:val="0"/>
          <w:caps w:val="0"/>
          <w:color w:val="252525"/>
          <w:spacing w:val="0"/>
          <w:sz w:val="31"/>
          <w:szCs w:val="31"/>
          <w:shd w:val="clear" w:fill="FFFFFF"/>
          <w:vertAlign w:val="baseline"/>
          <w:lang w:val="en-US" w:eastAsia="zh-CN"/>
        </w:rPr>
        <w:t>于</w:t>
      </w:r>
      <w:r>
        <w:rPr>
          <w:rFonts w:hint="eastAsia" w:ascii="仿宋" w:hAnsi="仿宋" w:eastAsia="仿宋" w:cs="仿宋"/>
          <w:b w:val="0"/>
          <w:i w:val="0"/>
          <w:caps w:val="0"/>
          <w:color w:val="252525"/>
          <w:spacing w:val="0"/>
          <w:sz w:val="31"/>
          <w:szCs w:val="31"/>
          <w:shd w:val="clear" w:fill="FFFFFF"/>
          <w:vertAlign w:val="baseline"/>
          <w:lang w:eastAsia="zh-CN"/>
        </w:rPr>
        <w:t>做好 2021 年全国硕士研究生招生录取工作的通知》（</w:t>
      </w:r>
      <w:r>
        <w:rPr>
          <w:rFonts w:hint="eastAsia" w:ascii="仿宋" w:hAnsi="仿宋" w:eastAsia="仿宋" w:cs="仿宋"/>
          <w:b w:val="0"/>
          <w:i w:val="0"/>
          <w:caps w:val="0"/>
          <w:color w:val="252525"/>
          <w:spacing w:val="0"/>
          <w:sz w:val="31"/>
          <w:szCs w:val="31"/>
          <w:shd w:val="clear" w:fill="FFFFFF"/>
          <w:vertAlign w:val="baseline"/>
          <w:lang w:val="en-US" w:eastAsia="zh-CN"/>
        </w:rPr>
        <w:t>教学司</w:t>
      </w:r>
      <w:r>
        <w:rPr>
          <w:rFonts w:hint="eastAsia" w:ascii="仿宋" w:hAnsi="仿宋" w:eastAsia="仿宋" w:cs="仿宋"/>
          <w:b w:val="0"/>
          <w:i w:val="0"/>
          <w:caps w:val="0"/>
          <w:color w:val="252525"/>
          <w:spacing w:val="0"/>
          <w:sz w:val="31"/>
          <w:szCs w:val="31"/>
          <w:shd w:val="clear" w:fill="FFFFFF"/>
          <w:vertAlign w:val="baseline"/>
        </w:rPr>
        <w:t>〔202</w:t>
      </w:r>
      <w:r>
        <w:rPr>
          <w:rFonts w:hint="eastAsia" w:ascii="仿宋" w:hAnsi="仿宋" w:eastAsia="仿宋" w:cs="仿宋"/>
          <w:b w:val="0"/>
          <w:i w:val="0"/>
          <w:caps w:val="0"/>
          <w:color w:val="252525"/>
          <w:spacing w:val="0"/>
          <w:sz w:val="31"/>
          <w:szCs w:val="31"/>
          <w:shd w:val="clear" w:fill="FFFFFF"/>
          <w:vertAlign w:val="baseline"/>
          <w:lang w:val="en-US" w:eastAsia="zh-CN"/>
        </w:rPr>
        <w:t>1</w:t>
      </w:r>
      <w:r>
        <w:rPr>
          <w:rFonts w:hint="eastAsia" w:ascii="仿宋" w:hAnsi="仿宋" w:eastAsia="仿宋" w:cs="仿宋"/>
          <w:b w:val="0"/>
          <w:i w:val="0"/>
          <w:caps w:val="0"/>
          <w:color w:val="252525"/>
          <w:spacing w:val="0"/>
          <w:sz w:val="31"/>
          <w:szCs w:val="31"/>
          <w:shd w:val="clear" w:fill="FFFFFF"/>
          <w:vertAlign w:val="baseline"/>
        </w:rPr>
        <w:t>〕</w:t>
      </w:r>
      <w:r>
        <w:rPr>
          <w:rFonts w:hint="eastAsia" w:ascii="仿宋" w:hAnsi="仿宋" w:eastAsia="仿宋" w:cs="仿宋"/>
          <w:b w:val="0"/>
          <w:i w:val="0"/>
          <w:caps w:val="0"/>
          <w:color w:val="252525"/>
          <w:spacing w:val="0"/>
          <w:sz w:val="31"/>
          <w:szCs w:val="31"/>
          <w:shd w:val="clear" w:fill="FFFFFF"/>
          <w:vertAlign w:val="baseline"/>
          <w:lang w:val="en-US" w:eastAsia="zh-CN"/>
        </w:rPr>
        <w:t>2</w:t>
      </w:r>
      <w:r>
        <w:rPr>
          <w:rFonts w:hint="eastAsia" w:ascii="仿宋" w:hAnsi="仿宋" w:eastAsia="仿宋" w:cs="仿宋"/>
          <w:b w:val="0"/>
          <w:i w:val="0"/>
          <w:caps w:val="0"/>
          <w:color w:val="252525"/>
          <w:spacing w:val="0"/>
          <w:sz w:val="31"/>
          <w:szCs w:val="31"/>
          <w:shd w:val="clear" w:fill="FFFFFF"/>
          <w:vertAlign w:val="baseline"/>
        </w:rPr>
        <w:t>号</w:t>
      </w:r>
      <w:r>
        <w:rPr>
          <w:rFonts w:hint="eastAsia" w:ascii="仿宋" w:hAnsi="仿宋" w:eastAsia="仿宋" w:cs="仿宋"/>
          <w:b w:val="0"/>
          <w:i w:val="0"/>
          <w:caps w:val="0"/>
          <w:color w:val="252525"/>
          <w:spacing w:val="0"/>
          <w:sz w:val="31"/>
          <w:szCs w:val="31"/>
          <w:shd w:val="clear" w:fill="FFFFFF"/>
          <w:vertAlign w:val="baseline"/>
          <w:lang w:eastAsia="zh-CN"/>
        </w:rPr>
        <w:t>）</w:t>
      </w:r>
      <w:r>
        <w:rPr>
          <w:rFonts w:hint="eastAsia" w:ascii="仿宋" w:hAnsi="仿宋" w:eastAsia="仿宋" w:cs="仿宋"/>
          <w:b w:val="0"/>
          <w:i w:val="0"/>
          <w:caps w:val="0"/>
          <w:color w:val="252525"/>
          <w:spacing w:val="0"/>
          <w:sz w:val="31"/>
          <w:szCs w:val="31"/>
          <w:shd w:val="clear" w:fill="FFFFFF"/>
          <w:vertAlign w:val="baseline"/>
        </w:rPr>
        <w:t>和陕西省招生委员会文件精神，规范复试录取办法和程序，维护研究生招生工作的严肃性，确保复试工作公平公正，特制定本办法。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baseline"/>
        <w:outlineLvl w:val="9"/>
        <w:rPr>
          <w:rFonts w:hint="eastAsia" w:ascii="微软雅黑" w:hAnsi="微软雅黑" w:eastAsia="微软雅黑" w:cs="微软雅黑"/>
          <w:b w:val="0"/>
          <w:i w:val="0"/>
          <w:caps w:val="0"/>
          <w:color w:val="333333"/>
          <w:spacing w:val="0"/>
        </w:rPr>
      </w:pPr>
      <w:r>
        <w:rPr>
          <w:rFonts w:hint="eastAsia" w:ascii="仿宋" w:hAnsi="仿宋" w:eastAsia="仿宋" w:cs="仿宋"/>
          <w:b w:val="0"/>
          <w:i w:val="0"/>
          <w:caps w:val="0"/>
          <w:color w:val="252525"/>
          <w:spacing w:val="0"/>
          <w:sz w:val="31"/>
          <w:szCs w:val="31"/>
          <w:shd w:val="clear" w:fill="FFFFFF"/>
          <w:vertAlign w:val="baseline"/>
          <w:lang w:val="en-US" w:eastAsia="zh-CN"/>
        </w:rPr>
        <w:t xml:space="preserve">    </w:t>
      </w:r>
      <w:r>
        <w:rPr>
          <w:rStyle w:val="7"/>
          <w:rFonts w:hint="eastAsia" w:ascii="仿宋" w:hAnsi="仿宋" w:eastAsia="仿宋" w:cs="仿宋"/>
          <w:i w:val="0"/>
          <w:caps w:val="0"/>
          <w:color w:val="252525"/>
          <w:spacing w:val="0"/>
          <w:sz w:val="31"/>
          <w:szCs w:val="31"/>
          <w:shd w:val="clear" w:fill="FFFFFF"/>
          <w:vertAlign w:val="baseline"/>
        </w:rPr>
        <w:t>一、基本原则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坚持在保证安全的基础上公开、公平、公正和科学选拔人才，德智体全面衡量，择优选拔，确保质量，按需招生；坚持安全第一、生命至上，严格落实疫情防控工作要求，切实做好复试过程中的疫情防控工作；坚持选拔具有创新潜力、具有特殊学术专长人才的原则；坚持在复试录取过程中，切实做到以人为本，尊重考生，服务考生的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Style w:val="7"/>
          <w:rFonts w:hint="eastAsia" w:ascii="仿宋" w:hAnsi="仿宋" w:eastAsia="仿宋" w:cs="仿宋"/>
          <w:i w:val="0"/>
          <w:caps w:val="0"/>
          <w:color w:val="252525"/>
          <w:spacing w:val="0"/>
          <w:sz w:val="31"/>
          <w:szCs w:val="31"/>
          <w:shd w:val="clear" w:fill="FFFFFF"/>
          <w:vertAlign w:val="baseline"/>
        </w:rPr>
      </w:pPr>
      <w:r>
        <w:rPr>
          <w:rStyle w:val="7"/>
          <w:rFonts w:hint="eastAsia" w:ascii="仿宋" w:hAnsi="仿宋" w:eastAsia="仿宋" w:cs="仿宋"/>
          <w:i w:val="0"/>
          <w:caps w:val="0"/>
          <w:color w:val="252525"/>
          <w:spacing w:val="0"/>
          <w:sz w:val="31"/>
          <w:szCs w:val="31"/>
          <w:shd w:val="clear" w:fill="FFFFFF"/>
          <w:vertAlign w:val="baseline"/>
        </w:rPr>
        <w:t>二、组织管理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学校研究生招生复试录取工作由研究生招生工作领导小组统一领导指挥。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学校复试录取工作领导小组根据教育部和陕西省招生委员会相关文件规定，负责制订学校研究生招生复试录取工作办法、程序，组织开展学校研究生复试录取各项工作以及监督、检查复试程序的执行情况等。</w:t>
      </w:r>
      <w:r>
        <w:rPr>
          <w:rFonts w:hint="eastAsia" w:ascii="仿宋" w:hAnsi="仿宋" w:eastAsia="仿宋" w:cs="仿宋"/>
          <w:b w:val="0"/>
          <w:i w:val="0"/>
          <w:caps w:val="0"/>
          <w:color w:val="252525"/>
          <w:spacing w:val="0"/>
          <w:sz w:val="31"/>
          <w:szCs w:val="31"/>
          <w:shd w:val="clear" w:fill="FFFFFF"/>
          <w:vertAlign w:val="baseline"/>
          <w:lang w:val="en-US" w:eastAsia="zh-CN"/>
        </w:rPr>
        <w:t>具体业务工作由学科建设与研究生教育管理处（简称学研处）安排实施。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各招生学院研究生招生工作小组负责制定和执行本学院复试工作细则。组长要对本单位的复试录取工作全面负责；同时还应加强对参与复试录取工作教师的培训与管理，要对参与人员进行政策、业务、纪律等方面的培训，使其明确工作纪律和工作程序、评判规则和评判标准；要树立参与工作教师的公平意识、责任意识、业务意识和保密意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每个招生学院应成立各学科专业的复试小组，每个复试小组由5-7人组成，复试小组数量应根据专业方向和人数由招生学院自主确定。复试小组组长由招生学院确定，组长要对复试成绩负责。各复试小组应强调研究生导师在复试中的责任和权利，并接受学校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各招生学院应在本办法的基础上结合招生专业实际制定招生复试工作细则。重点是复试与调剂的成绩与业务要求、复试各环节要求、面试的主要内容及考试形式、复试录取程序等相关内容。工作细则要符合上级文件精神要求和我校招生复试办法，并予以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学校纪委（纪检监察室）监督整体研究生招生</w:t>
      </w:r>
      <w:r>
        <w:rPr>
          <w:rFonts w:hint="eastAsia" w:ascii="仿宋" w:hAnsi="仿宋" w:eastAsia="仿宋" w:cs="仿宋"/>
          <w:b w:val="0"/>
          <w:i w:val="0"/>
          <w:caps w:val="0"/>
          <w:color w:val="252525"/>
          <w:spacing w:val="0"/>
          <w:sz w:val="31"/>
          <w:szCs w:val="31"/>
          <w:shd w:val="clear" w:fill="FFFFFF"/>
          <w:vertAlign w:val="baseline"/>
          <w:lang w:val="en-US" w:eastAsia="zh-CN"/>
        </w:rPr>
        <w:t>复试录取</w:t>
      </w:r>
      <w:r>
        <w:rPr>
          <w:rFonts w:hint="eastAsia" w:ascii="仿宋" w:hAnsi="仿宋" w:eastAsia="仿宋" w:cs="仿宋"/>
          <w:b w:val="0"/>
          <w:i w:val="0"/>
          <w:caps w:val="0"/>
          <w:color w:val="252525"/>
          <w:spacing w:val="0"/>
          <w:sz w:val="31"/>
          <w:szCs w:val="31"/>
          <w:shd w:val="clear" w:fill="FFFFFF"/>
          <w:vertAlign w:val="baseline"/>
        </w:rPr>
        <w:t>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620" w:leftChars="0" w:right="0" w:rightChars="0"/>
        <w:jc w:val="both"/>
        <w:textAlignment w:val="baseline"/>
        <w:outlineLvl w:val="9"/>
        <w:rPr>
          <w:rFonts w:hint="eastAsia" w:ascii="微软雅黑" w:hAnsi="微软雅黑" w:eastAsia="微软雅黑" w:cs="微软雅黑"/>
          <w:b w:val="0"/>
          <w:i w:val="0"/>
          <w:caps w:val="0"/>
          <w:color w:val="333333"/>
          <w:spacing w:val="0"/>
        </w:rPr>
      </w:pPr>
      <w:r>
        <w:rPr>
          <w:rStyle w:val="7"/>
          <w:rFonts w:hint="eastAsia" w:ascii="仿宋" w:hAnsi="仿宋" w:eastAsia="仿宋" w:cs="仿宋"/>
          <w:i w:val="0"/>
          <w:caps w:val="0"/>
          <w:color w:val="252525"/>
          <w:spacing w:val="0"/>
          <w:sz w:val="31"/>
          <w:szCs w:val="31"/>
          <w:shd w:val="clear" w:fill="FFFFFF"/>
          <w:vertAlign w:val="baseline"/>
          <w:lang w:val="en-US" w:eastAsia="zh-CN"/>
        </w:rPr>
        <w:t>三、</w:t>
      </w:r>
      <w:r>
        <w:rPr>
          <w:rStyle w:val="7"/>
          <w:rFonts w:hint="eastAsia" w:ascii="仿宋" w:hAnsi="仿宋" w:eastAsia="仿宋" w:cs="仿宋"/>
          <w:i w:val="0"/>
          <w:caps w:val="0"/>
          <w:color w:val="252525"/>
          <w:spacing w:val="0"/>
          <w:sz w:val="31"/>
          <w:szCs w:val="31"/>
          <w:shd w:val="clear" w:fill="FFFFFF"/>
          <w:vertAlign w:val="baseline"/>
        </w:rPr>
        <w:t>复试要求与程序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baseline"/>
        <w:outlineLvl w:val="9"/>
        <w:rPr>
          <w:rStyle w:val="7"/>
          <w:rFonts w:hint="eastAsia" w:ascii="仿宋" w:hAnsi="仿宋" w:eastAsia="仿宋" w:cs="仿宋"/>
          <w:i w:val="0"/>
          <w:caps w:val="0"/>
          <w:color w:val="252525"/>
          <w:spacing w:val="0"/>
          <w:sz w:val="31"/>
          <w:szCs w:val="31"/>
          <w:shd w:val="clear" w:fill="FFFFFF"/>
          <w:vertAlign w:val="baseline"/>
        </w:rPr>
      </w:pPr>
      <w:r>
        <w:rPr>
          <w:rStyle w:val="7"/>
          <w:rFonts w:hint="eastAsia" w:ascii="仿宋" w:hAnsi="仿宋" w:eastAsia="仿宋" w:cs="仿宋"/>
          <w:i w:val="0"/>
          <w:caps w:val="0"/>
          <w:color w:val="252525"/>
          <w:spacing w:val="0"/>
          <w:sz w:val="31"/>
          <w:szCs w:val="31"/>
          <w:shd w:val="clear" w:fill="FFFFFF"/>
          <w:vertAlign w:val="baseline"/>
          <w:lang w:val="en-US" w:eastAsia="zh-CN"/>
        </w:rPr>
        <w:t xml:space="preserve">  </w:t>
      </w:r>
      <w:r>
        <w:rPr>
          <w:rStyle w:val="7"/>
          <w:rFonts w:hint="eastAsia" w:ascii="仿宋" w:hAnsi="仿宋" w:eastAsia="仿宋" w:cs="仿宋"/>
          <w:i w:val="0"/>
          <w:caps w:val="0"/>
          <w:color w:val="252525"/>
          <w:spacing w:val="0"/>
          <w:sz w:val="31"/>
          <w:szCs w:val="31"/>
          <w:shd w:val="clear" w:fill="FFFFFF"/>
          <w:vertAlign w:val="baseline"/>
        </w:rPr>
        <w:t>（一）参加复试考生名单的确定</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2"/>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我校硕士研究生复试总体执行202</w:t>
      </w:r>
      <w:r>
        <w:rPr>
          <w:rFonts w:hint="eastAsia" w:ascii="仿宋" w:hAnsi="仿宋" w:eastAsia="仿宋" w:cs="仿宋"/>
          <w:b w:val="0"/>
          <w:i w:val="0"/>
          <w:caps w:val="0"/>
          <w:color w:val="252525"/>
          <w:spacing w:val="0"/>
          <w:sz w:val="31"/>
          <w:szCs w:val="31"/>
          <w:shd w:val="clear" w:fill="FFFFFF"/>
          <w:vertAlign w:val="baseline"/>
          <w:lang w:val="en-US" w:eastAsia="zh-CN"/>
        </w:rPr>
        <w:t>1</w:t>
      </w:r>
      <w:r>
        <w:rPr>
          <w:rFonts w:hint="eastAsia" w:ascii="仿宋" w:hAnsi="仿宋" w:eastAsia="仿宋" w:cs="仿宋"/>
          <w:b w:val="0"/>
          <w:i w:val="0"/>
          <w:caps w:val="0"/>
          <w:color w:val="252525"/>
          <w:spacing w:val="0"/>
          <w:sz w:val="31"/>
          <w:szCs w:val="31"/>
          <w:shd w:val="clear" w:fill="FFFFFF"/>
          <w:vertAlign w:val="baseline"/>
        </w:rPr>
        <w:t>年全国统一的A类地区复试分数线。</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2"/>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专业复试分数线由招生学院在不低于国家复试分数线的基础上按照生源和指标情况设置（一志愿和调剂分数线可设置不同的标准</w:t>
      </w:r>
      <w:r>
        <w:rPr>
          <w:rFonts w:hint="eastAsia" w:ascii="仿宋" w:hAnsi="仿宋" w:eastAsia="仿宋" w:cs="仿宋"/>
          <w:b w:val="0"/>
          <w:i w:val="0"/>
          <w:caps w:val="0"/>
          <w:color w:val="252525"/>
          <w:spacing w:val="0"/>
          <w:sz w:val="31"/>
          <w:szCs w:val="31"/>
          <w:shd w:val="clear" w:fill="FFFFFF"/>
          <w:vertAlign w:val="baseline"/>
          <w:lang w:eastAsia="zh-CN"/>
        </w:rPr>
        <w:t>，</w:t>
      </w:r>
      <w:r>
        <w:rPr>
          <w:rFonts w:hint="eastAsia" w:ascii="仿宋" w:hAnsi="仿宋" w:eastAsia="仿宋" w:cs="仿宋"/>
          <w:b w:val="0"/>
          <w:i w:val="0"/>
          <w:caps w:val="0"/>
          <w:color w:val="252525"/>
          <w:spacing w:val="0"/>
          <w:sz w:val="31"/>
          <w:szCs w:val="31"/>
          <w:shd w:val="clear" w:fill="FFFFFF"/>
          <w:vertAlign w:val="baseline"/>
          <w:lang w:val="en-US" w:eastAsia="zh-CN"/>
        </w:rPr>
        <w:t>但是调剂分数线必须高于一志愿分数线</w:t>
      </w:r>
      <w:r>
        <w:rPr>
          <w:rFonts w:hint="eastAsia" w:ascii="仿宋" w:hAnsi="仿宋" w:eastAsia="仿宋" w:cs="仿宋"/>
          <w:b w:val="0"/>
          <w:i w:val="0"/>
          <w:caps w:val="0"/>
          <w:color w:val="252525"/>
          <w:spacing w:val="0"/>
          <w:sz w:val="31"/>
          <w:szCs w:val="31"/>
          <w:shd w:val="clear" w:fill="FFFFFF"/>
          <w:vertAlign w:val="baseline"/>
        </w:rPr>
        <w:t>），并公示在学院的复试调剂细则中。</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2"/>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lang w:val="en-US" w:eastAsia="zh-CN"/>
        </w:rPr>
        <w:t>1.</w:t>
      </w:r>
      <w:r>
        <w:rPr>
          <w:rFonts w:hint="eastAsia" w:ascii="仿宋" w:hAnsi="仿宋" w:eastAsia="仿宋" w:cs="仿宋"/>
          <w:b w:val="0"/>
          <w:i w:val="0"/>
          <w:caps w:val="0"/>
          <w:color w:val="252525"/>
          <w:spacing w:val="0"/>
          <w:sz w:val="31"/>
          <w:szCs w:val="31"/>
          <w:shd w:val="clear" w:fill="FFFFFF"/>
          <w:vertAlign w:val="baseline"/>
        </w:rPr>
        <w:t>一志愿复试考生名单的确定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复试名单依据一志愿招生指标情况按照达到一志愿专业复试分数线的考生初试总成绩从高到低的顺序确定</w:t>
      </w:r>
      <w:r>
        <w:rPr>
          <w:rFonts w:hint="eastAsia" w:ascii="仿宋" w:hAnsi="仿宋" w:eastAsia="仿宋" w:cs="仿宋"/>
          <w:b w:val="0"/>
          <w:i w:val="0"/>
          <w:caps w:val="0"/>
          <w:color w:val="252525"/>
          <w:spacing w:val="0"/>
          <w:sz w:val="31"/>
          <w:szCs w:val="31"/>
          <w:shd w:val="clear" w:fill="FFFFFF"/>
          <w:vertAlign w:val="baseline"/>
          <w:lang w:eastAsia="zh-CN"/>
        </w:rPr>
        <w:t>。</w:t>
      </w:r>
      <w:r>
        <w:rPr>
          <w:rFonts w:hint="eastAsia" w:ascii="仿宋" w:hAnsi="仿宋" w:eastAsia="仿宋" w:cs="仿宋"/>
          <w:b w:val="0"/>
          <w:i w:val="0"/>
          <w:caps w:val="0"/>
          <w:color w:val="252525"/>
          <w:spacing w:val="0"/>
          <w:sz w:val="31"/>
          <w:szCs w:val="31"/>
          <w:shd w:val="clear" w:fill="FFFFFF"/>
          <w:vertAlign w:val="baseline"/>
          <w:lang w:val="en-US" w:eastAsia="zh-CN"/>
        </w:rPr>
        <w:t>复试比例一般不超过1:1.5</w:t>
      </w:r>
      <w:r>
        <w:rPr>
          <w:rFonts w:hint="eastAsia" w:ascii="仿宋" w:hAnsi="仿宋" w:eastAsia="仿宋" w:cs="仿宋"/>
          <w:b w:val="0"/>
          <w:i w:val="0"/>
          <w:caps w:val="0"/>
          <w:color w:val="252525"/>
          <w:spacing w:val="0"/>
          <w:sz w:val="31"/>
          <w:szCs w:val="31"/>
          <w:shd w:val="clear" w:fill="FFFFFF"/>
          <w:vertAlign w:val="baseline"/>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lang w:val="en-US" w:eastAsia="zh-CN"/>
        </w:rPr>
        <w:t xml:space="preserve">    2.</w:t>
      </w:r>
      <w:r>
        <w:rPr>
          <w:rFonts w:hint="eastAsia" w:ascii="仿宋" w:hAnsi="仿宋" w:eastAsia="仿宋" w:cs="仿宋"/>
          <w:b w:val="0"/>
          <w:i w:val="0"/>
          <w:caps w:val="0"/>
          <w:color w:val="252525"/>
          <w:spacing w:val="0"/>
          <w:sz w:val="31"/>
          <w:szCs w:val="31"/>
          <w:shd w:val="clear" w:fill="FFFFFF"/>
          <w:vertAlign w:val="baseline"/>
        </w:rPr>
        <w:t>调剂考生复试名单的确定</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各招生学院依据调剂招生指标情况，审核达到调剂专业复试分数线考生的调剂申请，综合考虑考生初试成绩等情况，分批次择优选择调剂考生参加复试</w:t>
      </w:r>
      <w:r>
        <w:rPr>
          <w:rFonts w:hint="eastAsia" w:ascii="仿宋" w:hAnsi="仿宋" w:eastAsia="仿宋" w:cs="仿宋"/>
          <w:b w:val="0"/>
          <w:i w:val="0"/>
          <w:caps w:val="0"/>
          <w:color w:val="252525"/>
          <w:spacing w:val="0"/>
          <w:sz w:val="31"/>
          <w:szCs w:val="31"/>
          <w:shd w:val="clear" w:fill="FFFFFF"/>
          <w:vertAlign w:val="baseline"/>
          <w:lang w:eastAsia="zh-CN"/>
        </w:rPr>
        <w:t>。</w:t>
      </w:r>
      <w:r>
        <w:rPr>
          <w:rFonts w:hint="eastAsia" w:ascii="仿宋" w:hAnsi="仿宋" w:eastAsia="仿宋" w:cs="仿宋"/>
          <w:b w:val="0"/>
          <w:i w:val="0"/>
          <w:caps w:val="0"/>
          <w:color w:val="252525"/>
          <w:spacing w:val="0"/>
          <w:sz w:val="31"/>
          <w:szCs w:val="31"/>
          <w:shd w:val="clear" w:fill="FFFFFF"/>
          <w:vertAlign w:val="baseline"/>
          <w:lang w:val="en-US" w:eastAsia="zh-CN"/>
        </w:rPr>
        <w:t>复试比例一般不超过1:3</w:t>
      </w:r>
      <w:r>
        <w:rPr>
          <w:rFonts w:hint="eastAsia" w:ascii="仿宋" w:hAnsi="仿宋" w:eastAsia="仿宋" w:cs="仿宋"/>
          <w:b w:val="0"/>
          <w:i w:val="0"/>
          <w:caps w:val="0"/>
          <w:color w:val="252525"/>
          <w:spacing w:val="0"/>
          <w:sz w:val="31"/>
          <w:szCs w:val="31"/>
          <w:shd w:val="clear" w:fill="FFFFFF"/>
          <w:vertAlign w:val="baseline"/>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620" w:leftChars="0" w:right="0" w:rightChars="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lang w:val="en-US" w:eastAsia="zh-CN"/>
        </w:rPr>
        <w:t>3.</w:t>
      </w:r>
      <w:r>
        <w:rPr>
          <w:rFonts w:hint="eastAsia" w:ascii="仿宋" w:hAnsi="仿宋" w:eastAsia="仿宋" w:cs="仿宋"/>
          <w:b w:val="0"/>
          <w:i w:val="0"/>
          <w:caps w:val="0"/>
          <w:color w:val="252525"/>
          <w:spacing w:val="0"/>
          <w:sz w:val="31"/>
          <w:szCs w:val="31"/>
          <w:shd w:val="clear" w:fill="FFFFFF"/>
          <w:vertAlign w:val="baseline"/>
        </w:rPr>
        <w:t>退役大学生士兵计划</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退役大学生士兵专项计划由学校划定分数线。各专业分数线为该专业202</w:t>
      </w:r>
      <w:r>
        <w:rPr>
          <w:rFonts w:hint="eastAsia" w:ascii="仿宋" w:hAnsi="仿宋" w:eastAsia="仿宋" w:cs="仿宋"/>
          <w:b w:val="0"/>
          <w:i w:val="0"/>
          <w:caps w:val="0"/>
          <w:color w:val="252525"/>
          <w:spacing w:val="0"/>
          <w:sz w:val="31"/>
          <w:szCs w:val="31"/>
          <w:shd w:val="clear" w:fill="FFFFFF"/>
          <w:vertAlign w:val="baseline"/>
          <w:lang w:val="en-US" w:eastAsia="zh-CN"/>
        </w:rPr>
        <w:t>1</w:t>
      </w:r>
      <w:r>
        <w:rPr>
          <w:rFonts w:hint="eastAsia" w:ascii="仿宋" w:hAnsi="仿宋" w:eastAsia="仿宋" w:cs="仿宋"/>
          <w:b w:val="0"/>
          <w:i w:val="0"/>
          <w:caps w:val="0"/>
          <w:color w:val="252525"/>
          <w:spacing w:val="0"/>
          <w:sz w:val="31"/>
          <w:szCs w:val="31"/>
          <w:shd w:val="clear" w:fill="FFFFFF"/>
          <w:vertAlign w:val="baseline"/>
        </w:rPr>
        <w:t>年全国统一的复试分数线（A类地区复试分数线）总分下沿100分，单科不得缺考或0分，满足分数线的考生可参加复试。</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另外，我校对于退役大学生士兵专项计划的调剂分数线也参照上述分数线，如有报考退役大学生士兵专项计划的考生满足上述分数线，也可申请调剂至我校。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lang w:val="en-US" w:eastAsia="zh-CN"/>
        </w:rPr>
        <w:t>4.</w:t>
      </w:r>
      <w:r>
        <w:rPr>
          <w:rFonts w:hint="eastAsia" w:ascii="仿宋" w:hAnsi="仿宋" w:eastAsia="仿宋" w:cs="仿宋"/>
          <w:b w:val="0"/>
          <w:i w:val="0"/>
          <w:caps w:val="0"/>
          <w:color w:val="252525"/>
          <w:spacing w:val="0"/>
          <w:sz w:val="31"/>
          <w:szCs w:val="31"/>
          <w:shd w:val="clear" w:fill="FFFFFF"/>
          <w:vertAlign w:val="baseline"/>
        </w:rPr>
        <w:t>其他情况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（1）复试名单在我校研究生招生官网及官方媒体平台上公布。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（2）我校202</w:t>
      </w:r>
      <w:r>
        <w:rPr>
          <w:rFonts w:hint="eastAsia" w:ascii="仿宋" w:hAnsi="仿宋" w:eastAsia="仿宋" w:cs="仿宋"/>
          <w:b w:val="0"/>
          <w:i w:val="0"/>
          <w:caps w:val="0"/>
          <w:color w:val="252525"/>
          <w:spacing w:val="0"/>
          <w:sz w:val="31"/>
          <w:szCs w:val="31"/>
          <w:shd w:val="clear" w:fill="FFFFFF"/>
          <w:vertAlign w:val="baseline"/>
          <w:lang w:val="en-US" w:eastAsia="zh-CN"/>
        </w:rPr>
        <w:t>1</w:t>
      </w:r>
      <w:r>
        <w:rPr>
          <w:rFonts w:hint="eastAsia" w:ascii="仿宋" w:hAnsi="仿宋" w:eastAsia="仿宋" w:cs="仿宋"/>
          <w:b w:val="0"/>
          <w:i w:val="0"/>
          <w:caps w:val="0"/>
          <w:color w:val="252525"/>
          <w:spacing w:val="0"/>
          <w:sz w:val="31"/>
          <w:szCs w:val="31"/>
          <w:shd w:val="clear" w:fill="FFFFFF"/>
          <w:vertAlign w:val="baseline"/>
        </w:rPr>
        <w:t>年不接受破格复试申请。</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3）各学院根据上线学术型考生情况，根据专业方向要求及一志愿考生申请情况，征询考生同意后可根据情况开展校内调剂调整专业方向，并报学研处，调整专业方向的一志愿考生必须经过调剂系统调剂后方可发放拟录取通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（二）复试资格审核</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考生复试时须提供以下材料接受资格审查：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① 应届毕业生：准考证、身份证、学生证、大学阶段学习成绩单、所在学校（单位）或居住地党组织盖章提供的复试政治审查表；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② 往届考生：准考证、身份证、大学阶段学习成绩单、毕业证书、不能鉴别真伪的毕业证书考生须提供教育部认证的《中国高等教育学历认证报告》、所在学校（单位）或居住地党组织盖章提供的复试政治审查表，具体形制见</w:t>
      </w:r>
      <w:r>
        <w:rPr>
          <w:rFonts w:hint="eastAsia" w:ascii="仿宋" w:hAnsi="仿宋" w:eastAsia="仿宋" w:cs="仿宋"/>
          <w:b w:val="0"/>
          <w:i w:val="0"/>
          <w:caps w:val="0"/>
          <w:color w:val="252525"/>
          <w:spacing w:val="0"/>
          <w:sz w:val="31"/>
          <w:szCs w:val="31"/>
          <w:shd w:val="clear" w:fill="FFFFFF"/>
          <w:vertAlign w:val="baseline"/>
          <w:lang w:val="en-US" w:eastAsia="zh-CN"/>
        </w:rPr>
        <w:t>宝鸡文理学院研究生招生网资料下载</w:t>
      </w:r>
      <w:r>
        <w:rPr>
          <w:rFonts w:hint="eastAsia" w:ascii="仿宋" w:hAnsi="仿宋" w:eastAsia="仿宋" w:cs="仿宋"/>
          <w:b w:val="0"/>
          <w:i w:val="0"/>
          <w:caps w:val="0"/>
          <w:color w:val="252525"/>
          <w:spacing w:val="0"/>
          <w:sz w:val="31"/>
          <w:szCs w:val="31"/>
          <w:shd w:val="clear" w:fill="FFFFFF"/>
          <w:vertAlign w:val="baseline"/>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③ 同等学力考生：准考证、身份证、高职高专毕业证书或本科结业证书、修读过程不少于12门的课程成绩单、所在学校（单位）或居住地党组织盖章提供的复试政治审查表。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④ 参加“退役大学生士兵”“大学生志愿服务西部计划”“选聘高校毕业生到村任职”等计划项目服务期满的考生，在提供相关证明材料经核实后进行加分或按计划线录取。</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⑤ 学籍、学历校验未通过的人员必须提供学信网开具的学籍或学历证明。</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复试资格审查由招生学院负责，审查人要在《宝鸡文理学院202</w:t>
      </w:r>
      <w:r>
        <w:rPr>
          <w:rFonts w:hint="eastAsia" w:ascii="仿宋" w:hAnsi="仿宋" w:eastAsia="仿宋" w:cs="仿宋"/>
          <w:b w:val="0"/>
          <w:i w:val="0"/>
          <w:caps w:val="0"/>
          <w:color w:val="252525"/>
          <w:spacing w:val="0"/>
          <w:sz w:val="31"/>
          <w:szCs w:val="31"/>
          <w:shd w:val="clear" w:fill="FFFFFF"/>
          <w:vertAlign w:val="baseline"/>
          <w:lang w:val="en-US" w:eastAsia="zh-CN"/>
        </w:rPr>
        <w:t>1</w:t>
      </w:r>
      <w:r>
        <w:rPr>
          <w:rFonts w:hint="eastAsia" w:ascii="仿宋" w:hAnsi="仿宋" w:eastAsia="仿宋" w:cs="仿宋"/>
          <w:b w:val="0"/>
          <w:i w:val="0"/>
          <w:caps w:val="0"/>
          <w:color w:val="252525"/>
          <w:spacing w:val="0"/>
          <w:sz w:val="31"/>
          <w:szCs w:val="31"/>
          <w:shd w:val="clear" w:fill="FFFFFF"/>
          <w:vertAlign w:val="baseline"/>
        </w:rPr>
        <w:t>年硕士研究生复试资格审核登记表》上签名、盖章并对审查结果负责。对未进行资格审查或资格审查不合格的考生，不予复试。采取</w:t>
      </w:r>
      <w:r>
        <w:rPr>
          <w:rFonts w:hint="eastAsia" w:ascii="仿宋" w:hAnsi="仿宋" w:eastAsia="仿宋" w:cs="仿宋"/>
          <w:b w:val="0"/>
          <w:i w:val="0"/>
          <w:caps w:val="0"/>
          <w:color w:val="252525"/>
          <w:spacing w:val="0"/>
          <w:sz w:val="31"/>
          <w:szCs w:val="31"/>
          <w:shd w:val="clear" w:fill="FFFFFF"/>
          <w:vertAlign w:val="baseline"/>
          <w:lang w:val="en-US" w:eastAsia="zh-CN"/>
        </w:rPr>
        <w:t>线上</w:t>
      </w:r>
      <w:r>
        <w:rPr>
          <w:rFonts w:hint="eastAsia" w:ascii="仿宋" w:hAnsi="仿宋" w:eastAsia="仿宋" w:cs="仿宋"/>
          <w:b w:val="0"/>
          <w:i w:val="0"/>
          <w:caps w:val="0"/>
          <w:color w:val="252525"/>
          <w:spacing w:val="0"/>
          <w:sz w:val="31"/>
          <w:szCs w:val="31"/>
          <w:shd w:val="clear" w:fill="FFFFFF"/>
          <w:vertAlign w:val="baseline"/>
        </w:rPr>
        <w:t>复试的，要会同技术平台提供方，积极运用“人脸识别”“人证识别”等技术，并通过综合比对“报考库”“学籍学历库”“人口信息库”“考生考试诚信档案库”等措施，加强对考生身份的审查核验，严防复试“替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(三)复试内容和形式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lang w:val="en-US" w:eastAsia="zh-CN"/>
        </w:rPr>
        <w:t>1.</w:t>
      </w:r>
      <w:r>
        <w:rPr>
          <w:rFonts w:hint="eastAsia" w:ascii="仿宋" w:hAnsi="仿宋" w:eastAsia="仿宋" w:cs="仿宋"/>
          <w:b w:val="0"/>
          <w:i w:val="0"/>
          <w:caps w:val="0"/>
          <w:color w:val="252525"/>
          <w:spacing w:val="0"/>
          <w:sz w:val="31"/>
          <w:szCs w:val="31"/>
          <w:shd w:val="clear" w:fill="FFFFFF"/>
          <w:vertAlign w:val="baseline"/>
        </w:rPr>
        <w:t>复试内容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（1）加试</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微软雅黑" w:hAnsi="微软雅黑" w:eastAsia="微软雅黑" w:cs="微软雅黑"/>
          <w:b w:val="0"/>
          <w:i w:val="0"/>
          <w:caps w:val="0"/>
          <w:color w:val="333333"/>
          <w:spacing w:val="0"/>
        </w:rPr>
      </w:pPr>
      <w:r>
        <w:rPr>
          <w:rFonts w:hint="eastAsia" w:ascii="仿宋" w:hAnsi="仿宋" w:eastAsia="仿宋" w:cs="仿宋"/>
          <w:b w:val="0"/>
          <w:i w:val="0"/>
          <w:caps w:val="0"/>
          <w:color w:val="252525"/>
          <w:spacing w:val="0"/>
          <w:sz w:val="31"/>
          <w:szCs w:val="31"/>
          <w:shd w:val="clear" w:fill="FFFFFF"/>
          <w:vertAlign w:val="baseline"/>
        </w:rPr>
        <w:t>跨专业、同等学力考生（包括各类成人应届本科毕业生）在参加正式复试前，需加试涵盖本专业本科阶段两门主干课程的考试（一般采用笔试，每门满分100分，由相关学院自主安排并评卷，远程复试时必须采用双机位一前一后监控考生作答，相关影像全程录屏）；两门成绩单科低于60分者视为不合格，不得参加正式复试，如参加复试，则复试成绩视为无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（2）复试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复试具体内容由招生学院决定并在复试细则内公布。复试主要考核学生的专业能力、创新能力、思想政治素质和品德等。复试总分共500分，包含100分的专业外语能力分数，100分的思想品德素质分数(主要参考考生单位提供的复试政治审查表及复试综合表现)，300分的专业能力分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Style w:val="7"/>
          <w:rFonts w:hint="eastAsia" w:ascii="仿宋" w:hAnsi="仿宋" w:eastAsia="仿宋" w:cs="仿宋"/>
          <w:i w:val="0"/>
          <w:caps w:val="0"/>
          <w:color w:val="252525"/>
          <w:spacing w:val="0"/>
          <w:sz w:val="31"/>
          <w:szCs w:val="31"/>
          <w:shd w:val="clear" w:fill="FFFFFF"/>
          <w:vertAlign w:val="baseline"/>
        </w:rPr>
        <w:t>专业外语能力考核</w:t>
      </w:r>
      <w:r>
        <w:rPr>
          <w:rFonts w:hint="eastAsia" w:ascii="仿宋" w:hAnsi="仿宋" w:eastAsia="仿宋" w:cs="仿宋"/>
          <w:b w:val="0"/>
          <w:i w:val="0"/>
          <w:caps w:val="0"/>
          <w:color w:val="252525"/>
          <w:spacing w:val="0"/>
          <w:sz w:val="31"/>
          <w:szCs w:val="31"/>
          <w:shd w:val="clear" w:fill="FFFFFF"/>
          <w:vertAlign w:val="baseline"/>
        </w:rPr>
        <w:t>主要考察考生外语听说能力和专业外语掌握情况，一般以面试形式开展。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Style w:val="7"/>
          <w:rFonts w:hint="eastAsia" w:ascii="仿宋" w:hAnsi="仿宋" w:eastAsia="仿宋" w:cs="仿宋"/>
          <w:i w:val="0"/>
          <w:caps w:val="0"/>
          <w:color w:val="252525"/>
          <w:spacing w:val="0"/>
          <w:sz w:val="31"/>
          <w:szCs w:val="31"/>
          <w:shd w:val="clear" w:fill="FFFFFF"/>
          <w:vertAlign w:val="baseline"/>
        </w:rPr>
        <w:t>思想政治素质和品德考核</w:t>
      </w:r>
      <w:r>
        <w:rPr>
          <w:rFonts w:hint="eastAsia" w:ascii="仿宋" w:hAnsi="仿宋" w:eastAsia="仿宋" w:cs="仿宋"/>
          <w:b w:val="0"/>
          <w:i w:val="0"/>
          <w:caps w:val="0"/>
          <w:color w:val="252525"/>
          <w:spacing w:val="0"/>
          <w:sz w:val="31"/>
          <w:szCs w:val="31"/>
          <w:shd w:val="clear" w:fill="FFFFFF"/>
          <w:vertAlign w:val="baseline"/>
        </w:rPr>
        <w:t>由招生学院</w:t>
      </w:r>
      <w:r>
        <w:rPr>
          <w:rFonts w:hint="eastAsia" w:ascii="仿宋" w:hAnsi="仿宋" w:eastAsia="仿宋" w:cs="仿宋"/>
          <w:b w:val="0"/>
          <w:i w:val="0"/>
          <w:caps w:val="0"/>
          <w:color w:val="252525"/>
          <w:spacing w:val="0"/>
          <w:sz w:val="31"/>
          <w:szCs w:val="31"/>
          <w:shd w:val="clear" w:fill="FFFFFF"/>
          <w:vertAlign w:val="baseline"/>
          <w:lang w:val="en-US" w:eastAsia="zh-CN"/>
        </w:rPr>
        <w:t>党委（</w:t>
      </w:r>
      <w:r>
        <w:rPr>
          <w:rFonts w:hint="eastAsia" w:ascii="仿宋" w:hAnsi="仿宋" w:eastAsia="仿宋" w:cs="仿宋"/>
          <w:b w:val="0"/>
          <w:i w:val="0"/>
          <w:caps w:val="0"/>
          <w:color w:val="252525"/>
          <w:spacing w:val="0"/>
          <w:sz w:val="31"/>
          <w:szCs w:val="31"/>
          <w:shd w:val="clear" w:fill="FFFFFF"/>
          <w:vertAlign w:val="baseline"/>
        </w:rPr>
        <w:t>总支</w:t>
      </w:r>
      <w:r>
        <w:rPr>
          <w:rFonts w:hint="eastAsia" w:ascii="仿宋" w:hAnsi="仿宋" w:eastAsia="仿宋" w:cs="仿宋"/>
          <w:b w:val="0"/>
          <w:i w:val="0"/>
          <w:caps w:val="0"/>
          <w:color w:val="252525"/>
          <w:spacing w:val="0"/>
          <w:sz w:val="31"/>
          <w:szCs w:val="31"/>
          <w:shd w:val="clear" w:fill="FFFFFF"/>
          <w:vertAlign w:val="baseline"/>
          <w:lang w:eastAsia="zh-CN"/>
        </w:rPr>
        <w:t>）</w:t>
      </w:r>
      <w:r>
        <w:rPr>
          <w:rFonts w:hint="eastAsia" w:ascii="仿宋" w:hAnsi="仿宋" w:eastAsia="仿宋" w:cs="仿宋"/>
          <w:b w:val="0"/>
          <w:i w:val="0"/>
          <w:caps w:val="0"/>
          <w:color w:val="252525"/>
          <w:spacing w:val="0"/>
          <w:sz w:val="31"/>
          <w:szCs w:val="31"/>
          <w:shd w:val="clear" w:fill="FFFFFF"/>
          <w:vertAlign w:val="baseline"/>
        </w:rPr>
        <w:t>书记负责，是保证入学新生质量的重要工作环节。招生学院要将思想政治素质、品德考核和心理素质作为复试工作的专项环节，强化对考生思想政治素质和品德要求。应当组织思想政治工作部门、招生工作部门、导师与考生交谈，直接了解考生思想政治情况。同时采取“函调”的方式对考生的思想政治素质和品德考核。函调的考生现实表现材料，需由考生本人档案或工作所在单位的人事、政工部门加盖印章，电子版扫描由各考生提交至相应招生学院审核并留存3年备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300分的</w:t>
      </w:r>
      <w:r>
        <w:rPr>
          <w:rStyle w:val="7"/>
          <w:rFonts w:hint="eastAsia" w:ascii="仿宋" w:hAnsi="仿宋" w:eastAsia="仿宋" w:cs="仿宋"/>
          <w:i w:val="0"/>
          <w:caps w:val="0"/>
          <w:color w:val="252525"/>
          <w:spacing w:val="0"/>
          <w:sz w:val="31"/>
          <w:szCs w:val="31"/>
          <w:shd w:val="clear" w:fill="FFFFFF"/>
          <w:vertAlign w:val="baseline"/>
        </w:rPr>
        <w:t>专业能力考核</w:t>
      </w:r>
      <w:r>
        <w:rPr>
          <w:rFonts w:hint="eastAsia" w:ascii="仿宋" w:hAnsi="仿宋" w:eastAsia="仿宋" w:cs="仿宋"/>
          <w:b w:val="0"/>
          <w:i w:val="0"/>
          <w:caps w:val="0"/>
          <w:color w:val="252525"/>
          <w:spacing w:val="0"/>
          <w:sz w:val="31"/>
          <w:szCs w:val="31"/>
          <w:shd w:val="clear" w:fill="FFFFFF"/>
          <w:vertAlign w:val="baseline"/>
        </w:rPr>
        <w:t>分为3个部分，第1部分为面试考核，共100分，面试最终得分为面试小组成员打分的平均分；第2部分为专业技能考核，共100分，可以采用案例分析、试讲等形式开展；第3部分为基础知识考核，共100分，可以采用笔试、实验报告、专题论文、现场作答等形式开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复试成绩应在考生参加复试后当天内当面给出。</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复试程序</w:t>
      </w:r>
      <w:r>
        <w:rPr>
          <w:rFonts w:hint="eastAsia" w:ascii="仿宋" w:hAnsi="仿宋" w:eastAsia="仿宋" w:cs="仿宋"/>
          <w:b w:val="0"/>
          <w:i w:val="0"/>
          <w:caps w:val="0"/>
          <w:color w:val="252525"/>
          <w:spacing w:val="0"/>
          <w:sz w:val="31"/>
          <w:szCs w:val="31"/>
          <w:shd w:val="clear" w:fill="FFFFFF"/>
          <w:vertAlign w:val="baseline"/>
          <w:lang w:val="en-US" w:eastAsia="zh-CN"/>
        </w:rPr>
        <w:t>及方式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lang w:val="en-US" w:eastAsia="zh-CN"/>
        </w:rPr>
        <w:t xml:space="preserve">    </w:t>
      </w:r>
      <w:r>
        <w:rPr>
          <w:rFonts w:hint="eastAsia" w:ascii="仿宋" w:hAnsi="仿宋" w:eastAsia="仿宋" w:cs="仿宋"/>
          <w:b w:val="0"/>
          <w:i w:val="0"/>
          <w:caps w:val="0"/>
          <w:color w:val="252525"/>
          <w:spacing w:val="0"/>
          <w:sz w:val="31"/>
          <w:szCs w:val="31"/>
          <w:shd w:val="clear" w:fill="FFFFFF"/>
          <w:vertAlign w:val="baseline"/>
        </w:rPr>
        <w:t>考生复试资格确认后，由招生学院通知考生复试，</w:t>
      </w:r>
      <w:r>
        <w:rPr>
          <w:rFonts w:hint="eastAsia" w:ascii="仿宋" w:hAnsi="仿宋" w:eastAsia="仿宋" w:cs="仿宋"/>
          <w:b w:val="0"/>
          <w:i w:val="0"/>
          <w:caps w:val="0"/>
          <w:color w:val="252525"/>
          <w:spacing w:val="0"/>
          <w:sz w:val="31"/>
          <w:szCs w:val="31"/>
          <w:shd w:val="clear" w:fill="FFFFFF"/>
          <w:vertAlign w:val="baseline"/>
          <w:lang w:val="en-US" w:eastAsia="zh-CN"/>
        </w:rPr>
        <w:t>并</w:t>
      </w:r>
      <w:r>
        <w:rPr>
          <w:rFonts w:hint="eastAsia" w:ascii="仿宋" w:hAnsi="仿宋" w:eastAsia="仿宋" w:cs="仿宋"/>
          <w:b w:val="0"/>
          <w:i w:val="0"/>
          <w:caps w:val="0"/>
          <w:color w:val="252525"/>
          <w:spacing w:val="0"/>
          <w:sz w:val="31"/>
          <w:szCs w:val="31"/>
          <w:shd w:val="clear" w:fill="FFFFFF"/>
          <w:vertAlign w:val="baseline"/>
        </w:rPr>
        <w:t>在复试前告知考生本</w:t>
      </w:r>
      <w:r>
        <w:rPr>
          <w:rFonts w:hint="eastAsia" w:ascii="仿宋" w:hAnsi="仿宋" w:eastAsia="仿宋" w:cs="仿宋"/>
          <w:b w:val="0"/>
          <w:i w:val="0"/>
          <w:caps w:val="0"/>
          <w:color w:val="252525"/>
          <w:spacing w:val="0"/>
          <w:sz w:val="31"/>
          <w:szCs w:val="31"/>
          <w:shd w:val="clear" w:fill="FFFFFF"/>
          <w:vertAlign w:val="baseline"/>
          <w:lang w:val="en-US" w:eastAsia="zh-CN"/>
        </w:rPr>
        <w:t>批次</w:t>
      </w:r>
      <w:r>
        <w:rPr>
          <w:rFonts w:hint="eastAsia" w:ascii="仿宋" w:hAnsi="仿宋" w:eastAsia="仿宋" w:cs="仿宋"/>
          <w:b w:val="0"/>
          <w:i w:val="0"/>
          <w:caps w:val="0"/>
          <w:color w:val="252525"/>
          <w:spacing w:val="0"/>
          <w:sz w:val="31"/>
          <w:szCs w:val="31"/>
          <w:shd w:val="clear" w:fill="FFFFFF"/>
          <w:vertAlign w:val="baseline"/>
        </w:rPr>
        <w:t>录取指标</w:t>
      </w:r>
      <w:r>
        <w:rPr>
          <w:rFonts w:hint="eastAsia" w:ascii="仿宋" w:hAnsi="仿宋" w:eastAsia="仿宋" w:cs="仿宋"/>
          <w:b w:val="0"/>
          <w:i w:val="0"/>
          <w:caps w:val="0"/>
          <w:color w:val="252525"/>
          <w:spacing w:val="0"/>
          <w:sz w:val="31"/>
          <w:szCs w:val="31"/>
          <w:shd w:val="clear" w:fill="FFFFFF"/>
          <w:vertAlign w:val="baseline"/>
          <w:lang w:eastAsia="zh-CN"/>
        </w:rPr>
        <w:t>，</w:t>
      </w:r>
      <w:r>
        <w:rPr>
          <w:rFonts w:hint="eastAsia" w:ascii="仿宋" w:hAnsi="仿宋" w:eastAsia="仿宋" w:cs="仿宋"/>
          <w:b w:val="0"/>
          <w:i w:val="0"/>
          <w:caps w:val="0"/>
          <w:color w:val="252525"/>
          <w:spacing w:val="0"/>
          <w:sz w:val="31"/>
          <w:szCs w:val="31"/>
          <w:shd w:val="clear" w:fill="FFFFFF"/>
          <w:vertAlign w:val="baseline"/>
        </w:rPr>
        <w:t>按复试细则规定程序</w:t>
      </w:r>
      <w:r>
        <w:rPr>
          <w:rFonts w:hint="eastAsia" w:ascii="仿宋" w:hAnsi="仿宋" w:eastAsia="仿宋" w:cs="仿宋"/>
          <w:b w:val="0"/>
          <w:i w:val="0"/>
          <w:caps w:val="0"/>
          <w:color w:val="252525"/>
          <w:spacing w:val="0"/>
          <w:sz w:val="31"/>
          <w:szCs w:val="31"/>
          <w:shd w:val="clear" w:fill="FFFFFF"/>
          <w:vertAlign w:val="baseline"/>
          <w:lang w:val="en-US" w:eastAsia="zh-CN"/>
        </w:rPr>
        <w:t>开展</w:t>
      </w:r>
      <w:r>
        <w:rPr>
          <w:rFonts w:hint="eastAsia" w:ascii="仿宋" w:hAnsi="仿宋" w:eastAsia="仿宋" w:cs="仿宋"/>
          <w:b w:val="0"/>
          <w:i w:val="0"/>
          <w:caps w:val="0"/>
          <w:color w:val="252525"/>
          <w:spacing w:val="0"/>
          <w:sz w:val="31"/>
          <w:szCs w:val="31"/>
          <w:shd w:val="clear" w:fill="FFFFFF"/>
          <w:vertAlign w:val="baseline"/>
        </w:rPr>
        <w:t>复试。</w:t>
      </w:r>
      <w:r>
        <w:rPr>
          <w:rFonts w:hint="eastAsia" w:ascii="仿宋" w:hAnsi="仿宋" w:eastAsia="仿宋" w:cs="仿宋"/>
          <w:b w:val="0"/>
          <w:i w:val="0"/>
          <w:caps w:val="0"/>
          <w:color w:val="252525"/>
          <w:spacing w:val="0"/>
          <w:sz w:val="31"/>
          <w:szCs w:val="31"/>
          <w:shd w:val="clear" w:fill="FFFFFF"/>
          <w:vertAlign w:val="baseline"/>
          <w:lang w:val="en-US" w:eastAsia="zh-CN"/>
        </w:rPr>
        <w:t>应</w:t>
      </w:r>
      <w:r>
        <w:rPr>
          <w:rFonts w:hint="eastAsia" w:ascii="仿宋" w:hAnsi="仿宋" w:eastAsia="仿宋" w:cs="仿宋"/>
          <w:b w:val="0"/>
          <w:i w:val="0"/>
          <w:caps w:val="0"/>
          <w:color w:val="252525"/>
          <w:spacing w:val="0"/>
          <w:sz w:val="31"/>
          <w:szCs w:val="31"/>
          <w:shd w:val="clear" w:fill="FFFFFF"/>
          <w:vertAlign w:val="baseline"/>
        </w:rPr>
        <w:t>当前疫情防控</w:t>
      </w:r>
      <w:r>
        <w:rPr>
          <w:rFonts w:hint="eastAsia" w:ascii="仿宋" w:hAnsi="仿宋" w:eastAsia="仿宋" w:cs="仿宋"/>
          <w:b w:val="0"/>
          <w:i w:val="0"/>
          <w:caps w:val="0"/>
          <w:color w:val="252525"/>
          <w:spacing w:val="0"/>
          <w:sz w:val="31"/>
          <w:szCs w:val="31"/>
          <w:shd w:val="clear" w:fill="FFFFFF"/>
          <w:vertAlign w:val="baseline"/>
          <w:lang w:val="en-US" w:eastAsia="zh-CN"/>
        </w:rPr>
        <w:t>常态化要求</w:t>
      </w:r>
      <w:r>
        <w:rPr>
          <w:rFonts w:hint="eastAsia" w:ascii="仿宋" w:hAnsi="仿宋" w:eastAsia="仿宋" w:cs="仿宋"/>
          <w:b w:val="0"/>
          <w:i w:val="0"/>
          <w:caps w:val="0"/>
          <w:color w:val="252525"/>
          <w:spacing w:val="0"/>
          <w:sz w:val="31"/>
          <w:szCs w:val="31"/>
          <w:shd w:val="clear" w:fill="FFFFFF"/>
          <w:vertAlign w:val="baseline"/>
        </w:rPr>
        <w:t>，我校今年硕士研究生复试采用</w:t>
      </w:r>
      <w:r>
        <w:rPr>
          <w:rFonts w:hint="eastAsia" w:ascii="仿宋" w:hAnsi="仿宋" w:eastAsia="仿宋" w:cs="仿宋"/>
          <w:b w:val="0"/>
          <w:i w:val="0"/>
          <w:caps w:val="0"/>
          <w:color w:val="252525"/>
          <w:spacing w:val="0"/>
          <w:sz w:val="31"/>
          <w:szCs w:val="31"/>
          <w:shd w:val="clear" w:fill="FFFFFF"/>
          <w:vertAlign w:val="baseline"/>
          <w:lang w:val="en-US" w:eastAsia="zh-CN"/>
        </w:rPr>
        <w:t>线下为主，</w:t>
      </w:r>
      <w:r>
        <w:rPr>
          <w:rFonts w:hint="eastAsia" w:ascii="仿宋" w:hAnsi="仿宋" w:eastAsia="仿宋" w:cs="仿宋"/>
          <w:b w:val="0"/>
          <w:i w:val="0"/>
          <w:caps w:val="0"/>
          <w:color w:val="252525"/>
          <w:spacing w:val="0"/>
          <w:sz w:val="31"/>
          <w:szCs w:val="31"/>
          <w:shd w:val="clear" w:fill="FFFFFF"/>
          <w:vertAlign w:val="baseline"/>
        </w:rPr>
        <w:t>线上</w:t>
      </w:r>
      <w:r>
        <w:rPr>
          <w:rFonts w:hint="eastAsia" w:ascii="仿宋" w:hAnsi="仿宋" w:eastAsia="仿宋" w:cs="仿宋"/>
          <w:b w:val="0"/>
          <w:i w:val="0"/>
          <w:caps w:val="0"/>
          <w:color w:val="252525"/>
          <w:spacing w:val="0"/>
          <w:sz w:val="31"/>
          <w:szCs w:val="31"/>
          <w:shd w:val="clear" w:fill="FFFFFF"/>
          <w:vertAlign w:val="baseline"/>
          <w:lang w:val="en-US" w:eastAsia="zh-CN"/>
        </w:rPr>
        <w:t>为辅的</w:t>
      </w:r>
      <w:r>
        <w:rPr>
          <w:rFonts w:hint="eastAsia" w:ascii="仿宋" w:hAnsi="仿宋" w:eastAsia="仿宋" w:cs="仿宋"/>
          <w:b w:val="0"/>
          <w:i w:val="0"/>
          <w:caps w:val="0"/>
          <w:color w:val="252525"/>
          <w:spacing w:val="0"/>
          <w:sz w:val="31"/>
          <w:szCs w:val="31"/>
          <w:shd w:val="clear" w:fill="FFFFFF"/>
          <w:vertAlign w:val="baseline"/>
        </w:rPr>
        <w:t>形式</w:t>
      </w:r>
      <w:r>
        <w:rPr>
          <w:rFonts w:hint="eastAsia" w:ascii="仿宋" w:hAnsi="仿宋" w:eastAsia="仿宋" w:cs="仿宋"/>
          <w:b w:val="0"/>
          <w:i w:val="0"/>
          <w:caps w:val="0"/>
          <w:color w:val="252525"/>
          <w:spacing w:val="0"/>
          <w:sz w:val="31"/>
          <w:szCs w:val="31"/>
          <w:shd w:val="clear" w:fill="FFFFFF"/>
          <w:vertAlign w:val="baseline"/>
          <w:lang w:val="en-US" w:eastAsia="zh-CN"/>
        </w:rPr>
        <w:t>分批次</w:t>
      </w:r>
      <w:r>
        <w:rPr>
          <w:rFonts w:hint="eastAsia" w:ascii="仿宋" w:hAnsi="仿宋" w:eastAsia="仿宋" w:cs="仿宋"/>
          <w:b w:val="0"/>
          <w:i w:val="0"/>
          <w:caps w:val="0"/>
          <w:color w:val="252525"/>
          <w:spacing w:val="0"/>
          <w:sz w:val="31"/>
          <w:szCs w:val="31"/>
          <w:shd w:val="clear" w:fill="FFFFFF"/>
          <w:vertAlign w:val="baseline"/>
        </w:rPr>
        <w:t>开展</w:t>
      </w:r>
      <w:r>
        <w:rPr>
          <w:rFonts w:hint="eastAsia" w:ascii="仿宋" w:hAnsi="仿宋" w:eastAsia="仿宋" w:cs="仿宋"/>
          <w:b w:val="0"/>
          <w:i w:val="0"/>
          <w:caps w:val="0"/>
          <w:color w:val="252525"/>
          <w:spacing w:val="0"/>
          <w:sz w:val="31"/>
          <w:szCs w:val="31"/>
          <w:shd w:val="clear" w:fill="FFFFFF"/>
          <w:vertAlign w:val="baseline"/>
          <w:lang w:eastAsia="zh-CN"/>
        </w:rPr>
        <w:t>。</w:t>
      </w:r>
      <w:r>
        <w:rPr>
          <w:rFonts w:hint="eastAsia" w:ascii="仿宋" w:hAnsi="仿宋" w:eastAsia="仿宋" w:cs="仿宋"/>
          <w:b w:val="0"/>
          <w:i w:val="0"/>
          <w:caps w:val="0"/>
          <w:color w:val="252525"/>
          <w:spacing w:val="0"/>
          <w:sz w:val="31"/>
          <w:szCs w:val="31"/>
          <w:shd w:val="clear" w:fill="FFFFFF"/>
          <w:vertAlign w:val="baseline"/>
          <w:lang w:val="en-US" w:eastAsia="zh-CN"/>
        </w:rPr>
        <w:t>同一专业同一批次复试形式及安排原则上保持一致。因具体情况必须开展混合复试的，应邀请线下考生旁听线上复试过程，保证线上、线下录取标准一致。相关</w:t>
      </w:r>
      <w:r>
        <w:rPr>
          <w:rFonts w:hint="eastAsia" w:ascii="仿宋" w:hAnsi="仿宋" w:eastAsia="仿宋" w:cs="仿宋"/>
          <w:b w:val="0"/>
          <w:i w:val="0"/>
          <w:caps w:val="0"/>
          <w:color w:val="252525"/>
          <w:spacing w:val="0"/>
          <w:sz w:val="31"/>
          <w:szCs w:val="31"/>
          <w:shd w:val="clear" w:fill="FFFFFF"/>
          <w:vertAlign w:val="baseline"/>
        </w:rPr>
        <w:t>具体要求由学研处向各招生学院下达，各招生学院负责培训复试考官、工作人员及考生，确保复试工作顺利进行。纪委（纪检监察室）</w:t>
      </w:r>
      <w:r>
        <w:rPr>
          <w:rFonts w:hint="eastAsia" w:ascii="仿宋" w:hAnsi="仿宋" w:eastAsia="仿宋" w:cs="仿宋"/>
          <w:b w:val="0"/>
          <w:i w:val="0"/>
          <w:caps w:val="0"/>
          <w:color w:val="252525"/>
          <w:spacing w:val="0"/>
          <w:sz w:val="31"/>
          <w:szCs w:val="31"/>
          <w:shd w:val="clear" w:fill="FFFFFF"/>
          <w:vertAlign w:val="baseline"/>
          <w:lang w:val="en-US" w:eastAsia="zh-CN"/>
        </w:rPr>
        <w:t>与学研处将全程巡查复试过程，并不定期调阅复试过程材料。</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20" w:firstLineChars="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复试时间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①第一批次（一志愿）复试时间：国家线公布后，具体时间由学研处在官方网站通知；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②第二批次（调剂）复试时间：</w:t>
      </w:r>
      <w:r>
        <w:rPr>
          <w:rFonts w:hint="eastAsia" w:ascii="仿宋" w:hAnsi="仿宋" w:eastAsia="仿宋" w:cs="仿宋"/>
          <w:b w:val="0"/>
          <w:i w:val="0"/>
          <w:caps w:val="0"/>
          <w:color w:val="252525"/>
          <w:spacing w:val="0"/>
          <w:sz w:val="31"/>
          <w:szCs w:val="31"/>
          <w:shd w:val="clear" w:fill="FFFFFF"/>
          <w:vertAlign w:val="baseline"/>
          <w:lang w:val="en-US" w:eastAsia="zh-CN"/>
        </w:rPr>
        <w:t>可以与一志愿同时举行，也可在</w:t>
      </w:r>
      <w:r>
        <w:rPr>
          <w:rFonts w:hint="eastAsia" w:ascii="仿宋" w:hAnsi="仿宋" w:eastAsia="仿宋" w:cs="仿宋"/>
          <w:b w:val="0"/>
          <w:i w:val="0"/>
          <w:caps w:val="0"/>
          <w:color w:val="252525"/>
          <w:spacing w:val="0"/>
          <w:sz w:val="31"/>
          <w:szCs w:val="31"/>
          <w:shd w:val="clear" w:fill="FFFFFF"/>
          <w:vertAlign w:val="baseline"/>
        </w:rPr>
        <w:t>第一批次复试后</w:t>
      </w:r>
      <w:r>
        <w:rPr>
          <w:rFonts w:hint="eastAsia" w:ascii="仿宋" w:hAnsi="仿宋" w:eastAsia="仿宋" w:cs="仿宋"/>
          <w:b w:val="0"/>
          <w:i w:val="0"/>
          <w:caps w:val="0"/>
          <w:color w:val="252525"/>
          <w:spacing w:val="0"/>
          <w:sz w:val="31"/>
          <w:szCs w:val="31"/>
          <w:shd w:val="clear" w:fill="FFFFFF"/>
          <w:vertAlign w:val="baseline"/>
          <w:lang w:val="en-US" w:eastAsia="zh-CN"/>
        </w:rPr>
        <w:t>举行</w:t>
      </w:r>
      <w:r>
        <w:rPr>
          <w:rFonts w:hint="eastAsia" w:ascii="仿宋" w:hAnsi="仿宋" w:eastAsia="仿宋" w:cs="仿宋"/>
          <w:b w:val="0"/>
          <w:i w:val="0"/>
          <w:caps w:val="0"/>
          <w:color w:val="252525"/>
          <w:spacing w:val="0"/>
          <w:sz w:val="31"/>
          <w:szCs w:val="31"/>
          <w:shd w:val="clear" w:fill="FFFFFF"/>
          <w:vertAlign w:val="baseline"/>
        </w:rPr>
        <w:t>，</w:t>
      </w:r>
      <w:r>
        <w:rPr>
          <w:rFonts w:hint="eastAsia" w:ascii="仿宋" w:hAnsi="仿宋" w:eastAsia="仿宋" w:cs="仿宋"/>
          <w:b w:val="0"/>
          <w:i w:val="0"/>
          <w:caps w:val="0"/>
          <w:color w:val="252525"/>
          <w:spacing w:val="0"/>
          <w:sz w:val="31"/>
          <w:szCs w:val="31"/>
          <w:shd w:val="clear" w:fill="FFFFFF"/>
          <w:vertAlign w:val="baseline"/>
          <w:lang w:val="en-US" w:eastAsia="zh-CN"/>
        </w:rPr>
        <w:t>调剂复试安排</w:t>
      </w:r>
      <w:r>
        <w:rPr>
          <w:rFonts w:hint="eastAsia" w:ascii="仿宋" w:hAnsi="仿宋" w:eastAsia="仿宋" w:cs="仿宋"/>
          <w:b w:val="0"/>
          <w:i w:val="0"/>
          <w:caps w:val="0"/>
          <w:color w:val="252525"/>
          <w:spacing w:val="0"/>
          <w:sz w:val="31"/>
          <w:szCs w:val="31"/>
          <w:shd w:val="clear" w:fill="FFFFFF"/>
          <w:vertAlign w:val="baseline"/>
        </w:rPr>
        <w:t>由学研处在官方网站通知</w:t>
      </w:r>
      <w:r>
        <w:rPr>
          <w:rFonts w:hint="eastAsia" w:ascii="仿宋" w:hAnsi="仿宋" w:eastAsia="仿宋" w:cs="仿宋"/>
          <w:b w:val="0"/>
          <w:i w:val="0"/>
          <w:caps w:val="0"/>
          <w:color w:val="252525"/>
          <w:spacing w:val="0"/>
          <w:sz w:val="31"/>
          <w:szCs w:val="31"/>
          <w:shd w:val="clear" w:fill="FFFFFF"/>
          <w:vertAlign w:val="baseline"/>
          <w:lang w:eastAsia="zh-CN"/>
        </w:rPr>
        <w:t>，</w:t>
      </w:r>
      <w:r>
        <w:rPr>
          <w:rFonts w:hint="eastAsia" w:ascii="仿宋" w:hAnsi="仿宋" w:eastAsia="仿宋" w:cs="仿宋"/>
          <w:b w:val="0"/>
          <w:i w:val="0"/>
          <w:caps w:val="0"/>
          <w:color w:val="252525"/>
          <w:spacing w:val="0"/>
          <w:sz w:val="31"/>
          <w:szCs w:val="31"/>
          <w:shd w:val="clear" w:fill="FFFFFF"/>
          <w:vertAlign w:val="baseline"/>
          <w:lang w:val="en-US" w:eastAsia="zh-CN"/>
        </w:rPr>
        <w:t>具体时间由二级学院通过电话及调剂系统发送</w:t>
      </w:r>
      <w:r>
        <w:rPr>
          <w:rFonts w:hint="eastAsia" w:ascii="仿宋" w:hAnsi="仿宋" w:eastAsia="仿宋" w:cs="仿宋"/>
          <w:b w:val="0"/>
          <w:i w:val="0"/>
          <w:caps w:val="0"/>
          <w:color w:val="252525"/>
          <w:spacing w:val="0"/>
          <w:sz w:val="31"/>
          <w:szCs w:val="31"/>
          <w:shd w:val="clear" w:fill="FFFFFF"/>
          <w:vertAlign w:val="baseline"/>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③如个别学院二次复试未完成招生计划，可安排第三次复试，具体时间待学校确定后另行通知。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考生应在接到复试通知后的规定的时间内报到并参加复试，不按时参加复试的考生取消复试资格。</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lang w:val="en-US" w:eastAsia="zh-CN"/>
        </w:rPr>
        <w:t xml:space="preserve">    </w:t>
      </w:r>
      <w:r>
        <w:rPr>
          <w:rFonts w:hint="eastAsia" w:ascii="仿宋" w:hAnsi="仿宋" w:eastAsia="仿宋" w:cs="仿宋"/>
          <w:b w:val="0"/>
          <w:i w:val="0"/>
          <w:caps w:val="0"/>
          <w:color w:val="252525"/>
          <w:spacing w:val="0"/>
          <w:sz w:val="31"/>
          <w:szCs w:val="31"/>
          <w:shd w:val="clear" w:fill="FFFFFF"/>
          <w:vertAlign w:val="baseline"/>
        </w:rPr>
        <w:t>4.复试命题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学校硕士研究生招生考试复试自命题工作的管理，参照《宝鸡文理学院研究生招生考试自命题工作管理办法》执行，由相关学院承担命题工作。具体试题提交安排另行通知。对试卷、参考答案及评分参考在安全保密期间发生失泄密等违规事件，将严格追究当事人和领导者的责任。</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lang w:val="en-US" w:eastAsia="zh-CN"/>
        </w:rPr>
        <w:t>5.</w:t>
      </w:r>
      <w:r>
        <w:rPr>
          <w:rFonts w:hint="eastAsia" w:ascii="仿宋" w:hAnsi="仿宋" w:eastAsia="仿宋" w:cs="仿宋"/>
          <w:b w:val="0"/>
          <w:i w:val="0"/>
          <w:caps w:val="0"/>
          <w:color w:val="252525"/>
          <w:spacing w:val="0"/>
          <w:sz w:val="31"/>
          <w:szCs w:val="31"/>
          <w:shd w:val="clear" w:fill="FFFFFF"/>
          <w:vertAlign w:val="baseline"/>
        </w:rPr>
        <w:t>复试过程要求全程录音录像，复试材料要求全部存档保留</w:t>
      </w:r>
      <w:r>
        <w:rPr>
          <w:rFonts w:hint="eastAsia" w:ascii="仿宋" w:hAnsi="仿宋" w:eastAsia="仿宋" w:cs="仿宋"/>
          <w:b w:val="0"/>
          <w:i w:val="0"/>
          <w:caps w:val="0"/>
          <w:color w:val="252525"/>
          <w:spacing w:val="0"/>
          <w:sz w:val="31"/>
          <w:szCs w:val="31"/>
          <w:shd w:val="clear" w:fill="FFFFFF"/>
          <w:vertAlign w:val="baseline"/>
          <w:lang w:val="en-US" w:eastAsia="zh-CN"/>
        </w:rPr>
        <w:t>三年</w:t>
      </w:r>
      <w:r>
        <w:rPr>
          <w:rFonts w:hint="eastAsia" w:ascii="仿宋" w:hAnsi="仿宋" w:eastAsia="仿宋" w:cs="仿宋"/>
          <w:b w:val="0"/>
          <w:i w:val="0"/>
          <w:caps w:val="0"/>
          <w:color w:val="252525"/>
          <w:spacing w:val="0"/>
          <w:sz w:val="31"/>
          <w:szCs w:val="31"/>
          <w:shd w:val="clear" w:fill="FFFFFF"/>
          <w:vertAlign w:val="baseline"/>
        </w:rPr>
        <w:t>。</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2"/>
        <w:jc w:val="both"/>
        <w:textAlignment w:val="baseline"/>
        <w:outlineLvl w:val="9"/>
        <w:rPr>
          <w:rStyle w:val="7"/>
          <w:rFonts w:hint="eastAsia" w:ascii="仿宋" w:hAnsi="仿宋" w:eastAsia="仿宋" w:cs="仿宋"/>
          <w:i w:val="0"/>
          <w:caps w:val="0"/>
          <w:color w:val="252525"/>
          <w:spacing w:val="0"/>
          <w:sz w:val="31"/>
          <w:szCs w:val="31"/>
          <w:shd w:val="clear" w:fill="FFFFFF"/>
          <w:vertAlign w:val="baseline"/>
        </w:rPr>
      </w:pPr>
      <w:r>
        <w:rPr>
          <w:rStyle w:val="7"/>
          <w:rFonts w:hint="eastAsia" w:ascii="仿宋" w:hAnsi="仿宋" w:eastAsia="仿宋" w:cs="仿宋"/>
          <w:i w:val="0"/>
          <w:caps w:val="0"/>
          <w:color w:val="252525"/>
          <w:spacing w:val="0"/>
          <w:sz w:val="31"/>
          <w:szCs w:val="31"/>
          <w:shd w:val="clear" w:fill="FFFFFF"/>
          <w:vertAlign w:val="baseline"/>
        </w:rPr>
        <w:t>四、复试成绩计算标准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2"/>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1.复试总成绩满分为500分。考生最后成绩=初试总分×60%+复试总分×40%。</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2"/>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2.复试不合格。</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2"/>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①跨专业或同等学力加试主干课程两门单科成绩有低于60分；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2"/>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②复试5个部分成绩中有任一部分低于60分；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2"/>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③在202</w:t>
      </w:r>
      <w:r>
        <w:rPr>
          <w:rFonts w:hint="eastAsia" w:ascii="仿宋" w:hAnsi="仿宋" w:eastAsia="仿宋" w:cs="仿宋"/>
          <w:b w:val="0"/>
          <w:i w:val="0"/>
          <w:caps w:val="0"/>
          <w:color w:val="252525"/>
          <w:spacing w:val="0"/>
          <w:sz w:val="31"/>
          <w:szCs w:val="31"/>
          <w:shd w:val="clear" w:fill="FFFFFF"/>
          <w:vertAlign w:val="baseline"/>
          <w:lang w:val="en-US" w:eastAsia="zh-CN"/>
        </w:rPr>
        <w:t>1</w:t>
      </w:r>
      <w:r>
        <w:rPr>
          <w:rFonts w:hint="eastAsia" w:ascii="仿宋" w:hAnsi="仿宋" w:eastAsia="仿宋" w:cs="仿宋"/>
          <w:b w:val="0"/>
          <w:i w:val="0"/>
          <w:caps w:val="0"/>
          <w:color w:val="252525"/>
          <w:spacing w:val="0"/>
          <w:sz w:val="31"/>
          <w:szCs w:val="31"/>
          <w:shd w:val="clear" w:fill="FFFFFF"/>
          <w:vertAlign w:val="baseline"/>
        </w:rPr>
        <w:t>年研究生招生考试（包括初试及复试）中发现有作弊及严重违规情况的；</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2"/>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出现以上情况之一的，均视为复试不合格。</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lang w:val="en-US" w:eastAsia="zh-CN"/>
        </w:rPr>
        <w:t>3.</w:t>
      </w:r>
      <w:r>
        <w:rPr>
          <w:rFonts w:hint="eastAsia" w:ascii="仿宋" w:hAnsi="仿宋" w:eastAsia="仿宋" w:cs="仿宋"/>
          <w:b w:val="0"/>
          <w:i w:val="0"/>
          <w:caps w:val="0"/>
          <w:color w:val="252525"/>
          <w:spacing w:val="0"/>
          <w:sz w:val="31"/>
          <w:szCs w:val="31"/>
          <w:shd w:val="clear" w:fill="FFFFFF"/>
          <w:vertAlign w:val="baseline"/>
        </w:rPr>
        <w:t>考生复试的各项成绩由学院汇总，参加不同复试批次人员分别计算和排名，复试不合格人员不予以排名。</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Style w:val="7"/>
          <w:rFonts w:hint="eastAsia" w:ascii="仿宋" w:hAnsi="仿宋" w:eastAsia="仿宋" w:cs="仿宋"/>
          <w:i w:val="0"/>
          <w:caps w:val="0"/>
          <w:color w:val="252525"/>
          <w:spacing w:val="0"/>
          <w:sz w:val="31"/>
          <w:szCs w:val="31"/>
          <w:shd w:val="clear" w:fill="FFFFFF"/>
          <w:vertAlign w:val="baseline"/>
        </w:rPr>
      </w:pPr>
      <w:r>
        <w:rPr>
          <w:rStyle w:val="7"/>
          <w:rFonts w:hint="eastAsia" w:ascii="仿宋" w:hAnsi="仿宋" w:eastAsia="仿宋" w:cs="仿宋"/>
          <w:i w:val="0"/>
          <w:caps w:val="0"/>
          <w:color w:val="252525"/>
          <w:spacing w:val="0"/>
          <w:sz w:val="31"/>
          <w:szCs w:val="31"/>
          <w:shd w:val="clear" w:fill="FFFFFF"/>
          <w:vertAlign w:val="baseline"/>
          <w:lang w:val="en-US" w:eastAsia="zh-CN"/>
        </w:rPr>
        <w:t>五、</w:t>
      </w:r>
      <w:r>
        <w:rPr>
          <w:rStyle w:val="7"/>
          <w:rFonts w:hint="eastAsia" w:ascii="仿宋" w:hAnsi="仿宋" w:eastAsia="仿宋" w:cs="仿宋"/>
          <w:i w:val="0"/>
          <w:caps w:val="0"/>
          <w:color w:val="252525"/>
          <w:spacing w:val="0"/>
          <w:sz w:val="31"/>
          <w:szCs w:val="31"/>
          <w:shd w:val="clear" w:fill="FFFFFF"/>
          <w:vertAlign w:val="baseline"/>
        </w:rPr>
        <w:t>调剂工作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1.各招生学院在录取第一志愿仍不满额情况下可予调剂。调剂复试必须符合教育部和我校关于调剂工作的通知规定，所有调剂生必须通过教育部研究生网上调剂系统进行调剂，否则调剂无效。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jc w:val="both"/>
        <w:textAlignment w:val="baseline"/>
        <w:outlineLvl w:val="9"/>
        <w:rPr>
          <w:rFonts w:hint="eastAsia" w:ascii="仿宋" w:hAnsi="仿宋" w:eastAsia="仿宋" w:cs="仿宋"/>
          <w:b w:val="0"/>
          <w:i w:val="0"/>
          <w:caps w:val="0"/>
          <w:color w:val="252525"/>
          <w:spacing w:val="0"/>
          <w:sz w:val="31"/>
          <w:szCs w:val="31"/>
          <w:shd w:val="clear" w:fill="FFFFFF"/>
        </w:rPr>
      </w:pPr>
      <w:r>
        <w:rPr>
          <w:rFonts w:hint="eastAsia" w:ascii="仿宋" w:hAnsi="仿宋" w:eastAsia="仿宋" w:cs="仿宋"/>
          <w:b w:val="0"/>
          <w:i w:val="0"/>
          <w:caps w:val="0"/>
          <w:color w:val="252525"/>
          <w:spacing w:val="0"/>
          <w:sz w:val="31"/>
          <w:szCs w:val="31"/>
          <w:shd w:val="clear" w:fill="FFFFFF"/>
          <w:vertAlign w:val="baseline"/>
          <w:lang w:val="en-US" w:eastAsia="zh-CN"/>
        </w:rPr>
        <w:t xml:space="preserve">    </w:t>
      </w:r>
      <w:r>
        <w:rPr>
          <w:rFonts w:hint="eastAsia" w:ascii="仿宋" w:hAnsi="仿宋" w:eastAsia="仿宋" w:cs="仿宋"/>
          <w:b w:val="0"/>
          <w:i w:val="0"/>
          <w:caps w:val="0"/>
          <w:color w:val="252525"/>
          <w:spacing w:val="0"/>
          <w:sz w:val="31"/>
          <w:szCs w:val="31"/>
          <w:shd w:val="clear" w:fill="FFFFFF"/>
        </w:rPr>
        <w:t>2.调剂原则（具体以教育部及省考试院相关政策为准）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（1）符合我校202</w:t>
      </w:r>
      <w:r>
        <w:rPr>
          <w:rFonts w:hint="eastAsia" w:ascii="仿宋" w:hAnsi="仿宋" w:eastAsia="仿宋" w:cs="仿宋"/>
          <w:b w:val="0"/>
          <w:i w:val="0"/>
          <w:caps w:val="0"/>
          <w:color w:val="252525"/>
          <w:spacing w:val="0"/>
          <w:sz w:val="31"/>
          <w:szCs w:val="31"/>
          <w:shd w:val="clear" w:fill="FFFFFF"/>
          <w:vertAlign w:val="baseline"/>
          <w:lang w:val="en-US" w:eastAsia="zh-CN"/>
        </w:rPr>
        <w:t>1</w:t>
      </w:r>
      <w:r>
        <w:rPr>
          <w:rFonts w:hint="eastAsia" w:ascii="仿宋" w:hAnsi="仿宋" w:eastAsia="仿宋" w:cs="仿宋"/>
          <w:b w:val="0"/>
          <w:i w:val="0"/>
          <w:caps w:val="0"/>
          <w:color w:val="252525"/>
          <w:spacing w:val="0"/>
          <w:sz w:val="31"/>
          <w:szCs w:val="31"/>
          <w:shd w:val="clear" w:fill="FFFFFF"/>
          <w:vertAlign w:val="baseline"/>
        </w:rPr>
        <w:t>年硕士研究生招生简章中规定的调入专业的报考条件。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（2）初试成绩符合第一志愿报考专业在A类地区的全国初试成绩基本要求。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3）其中初试全国统一命题科目应与调入专业全国统一命题科目相同（考生初试统考科目涵盖调入专业所有统考科目的，视为相同）。在全国统一命题科目中，英语一、英语二可视为相同；数学一、数学二、数学三、数学（农）和经济类综合能力可视为相同；数学（农）和化学（农）可视为相同。此外还应符合各学科专业具体要求</w:t>
      </w:r>
      <w:r>
        <w:rPr>
          <w:rFonts w:hint="eastAsia" w:ascii="仿宋" w:hAnsi="仿宋" w:eastAsia="仿宋" w:cs="仿宋"/>
          <w:b w:val="0"/>
          <w:i w:val="0"/>
          <w:caps w:val="0"/>
          <w:color w:val="252525"/>
          <w:spacing w:val="0"/>
          <w:sz w:val="31"/>
          <w:szCs w:val="31"/>
          <w:shd w:val="clear" w:fill="FFFFFF"/>
          <w:vertAlign w:val="baseline"/>
          <w:lang w:eastAsia="zh-CN"/>
        </w:rPr>
        <w:t>（</w:t>
      </w:r>
      <w:r>
        <w:rPr>
          <w:rFonts w:hint="eastAsia" w:ascii="仿宋" w:hAnsi="仿宋" w:eastAsia="仿宋" w:cs="仿宋"/>
          <w:b w:val="0"/>
          <w:i w:val="0"/>
          <w:caps w:val="0"/>
          <w:color w:val="252525"/>
          <w:spacing w:val="0"/>
          <w:sz w:val="31"/>
          <w:szCs w:val="31"/>
          <w:shd w:val="clear" w:fill="FFFFFF"/>
          <w:vertAlign w:val="baseline"/>
          <w:lang w:val="en-US" w:eastAsia="zh-CN"/>
        </w:rPr>
        <w:t>根据生源和专业培养要求制订，一经公示不得随意更改）。</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（4）对申请同一招生单位同一专业、初试科目完全相同的同类别调剂考生，应当按考生初试成绩择优确定进入复试的考生名单，不得简单以考生提交调剂志愿的时间先后顺序等非学业水平标准作为遴选依据。</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3.调剂程序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（1）考生调剂必须通过调剂考生必须通过全国统一的“全国硕士研究生招生调剂服务系统”进行，具体程序按照研招网要求执行。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（2）调剂完成后，学研处向各招生学院提供复试考生名单并由招生学院在网站等公开平台公布。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4.规定时间内完不成招生指标的专业，空余的招生指标由学校收回，进行再次分配，有必要的可以组织二次调剂，每批次调剂复试及拟录取分别排序。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Style w:val="7"/>
          <w:rFonts w:hint="eastAsia" w:ascii="仿宋" w:hAnsi="仿宋" w:eastAsia="仿宋" w:cs="仿宋"/>
          <w:i w:val="0"/>
          <w:caps w:val="0"/>
          <w:color w:val="252525"/>
          <w:spacing w:val="0"/>
          <w:sz w:val="31"/>
          <w:szCs w:val="31"/>
          <w:shd w:val="clear" w:fill="FFFFFF"/>
          <w:vertAlign w:val="baseline"/>
        </w:rPr>
      </w:pPr>
      <w:r>
        <w:rPr>
          <w:rStyle w:val="7"/>
          <w:rFonts w:hint="eastAsia" w:ascii="仿宋" w:hAnsi="仿宋" w:eastAsia="仿宋" w:cs="仿宋"/>
          <w:i w:val="0"/>
          <w:caps w:val="0"/>
          <w:color w:val="252525"/>
          <w:spacing w:val="0"/>
          <w:sz w:val="31"/>
          <w:szCs w:val="31"/>
          <w:shd w:val="clear" w:fill="FFFFFF"/>
          <w:vertAlign w:val="baseline"/>
        </w:rPr>
        <w:t>六、体检</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考生体检工作由招生单位在考生拟录取后进行，不参加体检或体检不合格者不予录取。体检标准参照教育部、原卫生部、中国残联印发的《普通高等学校招生体检工作指导意见》（教学〔2003〕3号）要求，按照《教育部办公厅 卫生部办公厅关于普通高等学校招生学生入学身体检查取消乙肝项目检测有关问题的通知》（教学厅〔2010〕2号）规定。体检工作根据疫情防控情况，若不具备统一组织的条件，由各考生按照体检项目，按要求在当地自行体检，在规定时间内提交电子扫描版至各招生学院审核并留存3年备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Style w:val="7"/>
          <w:rFonts w:hint="eastAsia" w:ascii="仿宋" w:hAnsi="仿宋" w:eastAsia="仿宋" w:cs="仿宋"/>
          <w:i w:val="0"/>
          <w:caps w:val="0"/>
          <w:color w:val="252525"/>
          <w:spacing w:val="0"/>
          <w:sz w:val="31"/>
          <w:szCs w:val="31"/>
          <w:shd w:val="clear" w:fill="FFFFFF"/>
          <w:vertAlign w:val="baseline"/>
        </w:rPr>
      </w:pPr>
      <w:r>
        <w:rPr>
          <w:rStyle w:val="7"/>
          <w:rFonts w:hint="eastAsia" w:ascii="仿宋" w:hAnsi="仿宋" w:eastAsia="仿宋" w:cs="仿宋"/>
          <w:i w:val="0"/>
          <w:caps w:val="0"/>
          <w:color w:val="252525"/>
          <w:spacing w:val="0"/>
          <w:sz w:val="31"/>
          <w:szCs w:val="31"/>
          <w:shd w:val="clear" w:fill="FFFFFF"/>
          <w:vertAlign w:val="baseline"/>
        </w:rPr>
        <w:t>七、录取</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1.录取原则。录取工作严格执行全面衡量、择优录取、确保质量、宁缺毋滥的原则。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2.初录。初步录取时分为拟录取和递补录取两种状态。前者表明考生复试通过，决定拟录取；后者表明考生处于递补状态，只有排在前面的拟录取考生放弃后才有机会进行依次递补，由递补录取转为拟录取后再办理相关手续。递补考生也可进行校内或校外的调剂工作。处于递补状态的考生选择是否调剂或继续等待转为拟录取考生完全由考生自己决定。</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3.拟录取与公示。复试成绩应在考生参加复试后当天内当面给出，学院计算总分后由高到低排名，由学研处审查无误后于次日在学院内公示，公示无误后确定分专业拟录取考生，及时发送拟录取通知，接到拟录取通知的考生应在规定时间内确认拟录取，否则取消拟录取资格并依次递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整个拟录取过程结束后，学研处打印全校拟录取名单，再次审核无误后报主管校长签字、盖章后，交校研究生招生领导小组审核，予以网上公示，公示不少于10个工作日。</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620" w:firstLineChars="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录取。经公示后无异议时，拟录取人员通过上报陕西省和教育部录取检查合格后正式确定为我校202</w:t>
      </w:r>
      <w:r>
        <w:rPr>
          <w:rFonts w:hint="eastAsia" w:ascii="仿宋" w:hAnsi="仿宋" w:eastAsia="仿宋" w:cs="仿宋"/>
          <w:b w:val="0"/>
          <w:i w:val="0"/>
          <w:caps w:val="0"/>
          <w:color w:val="252525"/>
          <w:spacing w:val="0"/>
          <w:sz w:val="31"/>
          <w:szCs w:val="31"/>
          <w:shd w:val="clear" w:fill="FFFFFF"/>
          <w:vertAlign w:val="baseline"/>
          <w:lang w:val="en-US" w:eastAsia="zh-CN"/>
        </w:rPr>
        <w:t>1</w:t>
      </w:r>
      <w:r>
        <w:rPr>
          <w:rFonts w:hint="eastAsia" w:ascii="仿宋" w:hAnsi="仿宋" w:eastAsia="仿宋" w:cs="仿宋"/>
          <w:b w:val="0"/>
          <w:i w:val="0"/>
          <w:caps w:val="0"/>
          <w:color w:val="252525"/>
          <w:spacing w:val="0"/>
          <w:sz w:val="31"/>
          <w:szCs w:val="31"/>
          <w:shd w:val="clear" w:fill="FFFFFF"/>
          <w:vertAlign w:val="baseline"/>
        </w:rPr>
        <w:t>年硕士研究生，并由学校按照录取名单发放硕士研究生录取通知书。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5.调档。被录取的研究生我校在发放录取通知书的同时向考生发放调档函，考生本人人事档案应在规定时间前寄往或送达本校。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Style w:val="7"/>
          <w:rFonts w:hint="eastAsia" w:ascii="仿宋" w:hAnsi="仿宋" w:eastAsia="仿宋" w:cs="仿宋"/>
          <w:i w:val="0"/>
          <w:caps w:val="0"/>
          <w:color w:val="252525"/>
          <w:spacing w:val="0"/>
          <w:sz w:val="31"/>
          <w:szCs w:val="31"/>
          <w:shd w:val="clear" w:fill="FFFFFF"/>
          <w:vertAlign w:val="baseline"/>
        </w:rPr>
      </w:pPr>
      <w:r>
        <w:rPr>
          <w:rStyle w:val="7"/>
          <w:rFonts w:hint="eastAsia" w:ascii="仿宋" w:hAnsi="仿宋" w:eastAsia="仿宋" w:cs="仿宋"/>
          <w:i w:val="0"/>
          <w:caps w:val="0"/>
          <w:color w:val="252525"/>
          <w:spacing w:val="0"/>
          <w:sz w:val="31"/>
          <w:szCs w:val="31"/>
          <w:shd w:val="clear" w:fill="FFFFFF"/>
          <w:vertAlign w:val="baseline"/>
        </w:rPr>
        <w:t>八、信息公开、巡视及监督制度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620"/>
        <w:jc w:val="both"/>
        <w:textAlignment w:val="baseline"/>
        <w:outlineLvl w:val="9"/>
        <w:rPr>
          <w:rFonts w:hint="eastAsia" w:ascii="微软雅黑" w:hAnsi="微软雅黑" w:eastAsia="微软雅黑" w:cs="微软雅黑"/>
          <w:b w:val="0"/>
          <w:i w:val="0"/>
          <w:caps w:val="0"/>
          <w:color w:val="333333"/>
          <w:spacing w:val="0"/>
        </w:rPr>
      </w:pPr>
      <w:r>
        <w:rPr>
          <w:rFonts w:hint="eastAsia" w:ascii="仿宋" w:hAnsi="仿宋" w:eastAsia="仿宋" w:cs="仿宋"/>
          <w:b w:val="0"/>
          <w:i w:val="0"/>
          <w:caps w:val="0"/>
          <w:color w:val="252525"/>
          <w:spacing w:val="0"/>
          <w:sz w:val="31"/>
          <w:szCs w:val="31"/>
          <w:shd w:val="clear" w:fill="FFFFFF"/>
          <w:vertAlign w:val="baseline"/>
        </w:rPr>
        <w:t>1.在复试、录取阶段，学研处通过中国研究生招生信息网、学校网站等向社会公布研究生招生复试录取办法，各学院或学科、专业复试考生名单和拟录取考生名单等。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615"/>
        <w:jc w:val="both"/>
        <w:textAlignment w:val="baseline"/>
        <w:outlineLvl w:val="9"/>
        <w:rPr>
          <w:rFonts w:hint="eastAsia" w:ascii="微软雅黑" w:hAnsi="微软雅黑" w:eastAsia="微软雅黑" w:cs="微软雅黑"/>
          <w:b w:val="0"/>
          <w:i w:val="0"/>
          <w:caps w:val="0"/>
          <w:color w:val="333333"/>
          <w:spacing w:val="0"/>
        </w:rPr>
      </w:pPr>
      <w:r>
        <w:rPr>
          <w:rFonts w:hint="eastAsia" w:ascii="仿宋" w:hAnsi="仿宋" w:eastAsia="仿宋" w:cs="仿宋"/>
          <w:b w:val="0"/>
          <w:i w:val="0"/>
          <w:caps w:val="0"/>
          <w:color w:val="252525"/>
          <w:spacing w:val="0"/>
          <w:sz w:val="31"/>
          <w:szCs w:val="31"/>
          <w:shd w:val="clear" w:fill="FFFFFF"/>
          <w:vertAlign w:val="baseline"/>
        </w:rPr>
        <w:t>2.学校研究生招生工作领导小组对复试过程的公平、公正和复试结果全面负责，完善对复试过程的监督，严肃处理违纪违规事件。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615"/>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3.对复试有异议的考生，应于复试成绩公布之日起3日内向学研处提交书面材料进行申诉，对投诉和申诉问题经调查属实的进行复议并答复考生。若考生对复议结果还有异议，报学校研究生招生工作领导小组复议。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615"/>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lang w:val="en-US" w:eastAsia="zh-CN"/>
        </w:rPr>
        <w:t>4</w:t>
      </w:r>
      <w:r>
        <w:rPr>
          <w:rFonts w:hint="eastAsia" w:ascii="仿宋" w:hAnsi="仿宋" w:eastAsia="仿宋" w:cs="仿宋"/>
          <w:b w:val="0"/>
          <w:i w:val="0"/>
          <w:caps w:val="0"/>
          <w:color w:val="252525"/>
          <w:spacing w:val="0"/>
          <w:sz w:val="31"/>
          <w:szCs w:val="31"/>
          <w:shd w:val="clear" w:fill="FFFFFF"/>
          <w:vertAlign w:val="baseline"/>
        </w:rPr>
        <w:t>.招生录取巡视小组：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615"/>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组长：校长，成员：纪检委监察室负责人、学科建设与研究生教育管理处负责人、研究生招生办公室人员。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615"/>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lang w:val="en-US" w:eastAsia="zh-CN"/>
        </w:rPr>
        <w:t>5</w:t>
      </w:r>
      <w:r>
        <w:rPr>
          <w:rFonts w:hint="eastAsia" w:ascii="仿宋" w:hAnsi="仿宋" w:eastAsia="仿宋" w:cs="仿宋"/>
          <w:b w:val="0"/>
          <w:i w:val="0"/>
          <w:caps w:val="0"/>
          <w:color w:val="252525"/>
          <w:spacing w:val="0"/>
          <w:sz w:val="31"/>
          <w:szCs w:val="31"/>
          <w:shd w:val="clear" w:fill="FFFFFF"/>
          <w:vertAlign w:val="baseline"/>
        </w:rPr>
        <w:t>.监督电话及邮箱：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615"/>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纪检委监督电话：0917-3566223，</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615"/>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邮箱：</w:t>
      </w:r>
      <w:r>
        <w:rPr>
          <w:rFonts w:hint="eastAsia" w:ascii="仿宋" w:hAnsi="仿宋" w:eastAsia="仿宋" w:cs="仿宋"/>
          <w:b w:val="0"/>
          <w:i w:val="0"/>
          <w:caps w:val="0"/>
          <w:color w:val="252525"/>
          <w:spacing w:val="0"/>
          <w:sz w:val="31"/>
          <w:szCs w:val="31"/>
          <w:shd w:val="clear" w:fill="FFFFFF"/>
          <w:vertAlign w:val="baseline"/>
        </w:rPr>
        <w:fldChar w:fldCharType="begin"/>
      </w:r>
      <w:r>
        <w:rPr>
          <w:rFonts w:hint="eastAsia" w:ascii="仿宋" w:hAnsi="仿宋" w:eastAsia="仿宋" w:cs="仿宋"/>
          <w:b w:val="0"/>
          <w:i w:val="0"/>
          <w:caps w:val="0"/>
          <w:color w:val="252525"/>
          <w:spacing w:val="0"/>
          <w:sz w:val="31"/>
          <w:szCs w:val="31"/>
          <w:shd w:val="clear" w:fill="FFFFFF"/>
          <w:vertAlign w:val="baseline"/>
        </w:rPr>
        <w:instrText xml:space="preserve"> HYPERLINK "mailto:jjs3566223@163.com" </w:instrText>
      </w:r>
      <w:r>
        <w:rPr>
          <w:rFonts w:hint="eastAsia" w:ascii="仿宋" w:hAnsi="仿宋" w:eastAsia="仿宋" w:cs="仿宋"/>
          <w:b w:val="0"/>
          <w:i w:val="0"/>
          <w:caps w:val="0"/>
          <w:color w:val="252525"/>
          <w:spacing w:val="0"/>
          <w:sz w:val="31"/>
          <w:szCs w:val="31"/>
          <w:shd w:val="clear" w:fill="FFFFFF"/>
          <w:vertAlign w:val="baseline"/>
        </w:rPr>
        <w:fldChar w:fldCharType="separate"/>
      </w:r>
      <w:r>
        <w:rPr>
          <w:rStyle w:val="8"/>
          <w:rFonts w:hint="eastAsia" w:ascii="仿宋" w:hAnsi="仿宋" w:eastAsia="仿宋" w:cs="仿宋"/>
          <w:b w:val="0"/>
          <w:i w:val="0"/>
          <w:caps w:val="0"/>
          <w:spacing w:val="0"/>
          <w:sz w:val="31"/>
          <w:szCs w:val="31"/>
          <w:shd w:val="clear" w:fill="FFFFFF"/>
          <w:vertAlign w:val="baseline"/>
        </w:rPr>
        <w:t>jjs3566223@163.com</w:t>
      </w:r>
      <w:r>
        <w:rPr>
          <w:rFonts w:hint="eastAsia" w:ascii="仿宋" w:hAnsi="仿宋" w:eastAsia="仿宋" w:cs="仿宋"/>
          <w:b w:val="0"/>
          <w:i w:val="0"/>
          <w:caps w:val="0"/>
          <w:color w:val="252525"/>
          <w:spacing w:val="0"/>
          <w:sz w:val="31"/>
          <w:szCs w:val="31"/>
          <w:shd w:val="clear" w:fill="FFFFFF"/>
          <w:vertAlign w:val="baseline"/>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615"/>
        <w:jc w:val="both"/>
        <w:textAlignment w:val="baseline"/>
        <w:outlineLvl w:val="9"/>
        <w:rPr>
          <w:rFonts w:hint="eastAsia" w:ascii="仿宋" w:hAnsi="仿宋" w:eastAsia="仿宋" w:cs="仿宋"/>
          <w:b w:val="0"/>
          <w:i w:val="0"/>
          <w:caps w:val="0"/>
          <w:color w:val="252525"/>
          <w:spacing w:val="0"/>
          <w:sz w:val="31"/>
          <w:szCs w:val="31"/>
          <w:shd w:val="clear" w:fill="FFFFFF"/>
          <w:vertAlign w:val="baseline"/>
        </w:rPr>
      </w:pPr>
      <w:r>
        <w:rPr>
          <w:rFonts w:hint="eastAsia" w:ascii="仿宋" w:hAnsi="仿宋" w:eastAsia="仿宋" w:cs="仿宋"/>
          <w:b w:val="0"/>
          <w:i w:val="0"/>
          <w:caps w:val="0"/>
          <w:color w:val="252525"/>
          <w:spacing w:val="0"/>
          <w:sz w:val="31"/>
          <w:szCs w:val="31"/>
          <w:shd w:val="clear" w:fill="FFFFFF"/>
          <w:vertAlign w:val="baseline"/>
        </w:rPr>
        <w:t>学科建设与研究生教育管理处咨询电话：0917-3565</w:t>
      </w:r>
      <w:r>
        <w:rPr>
          <w:rFonts w:hint="eastAsia" w:ascii="仿宋" w:hAnsi="仿宋" w:eastAsia="仿宋" w:cs="仿宋"/>
          <w:b w:val="0"/>
          <w:i w:val="0"/>
          <w:caps w:val="0"/>
          <w:color w:val="252525"/>
          <w:spacing w:val="0"/>
          <w:sz w:val="31"/>
          <w:szCs w:val="31"/>
          <w:shd w:val="clear" w:fill="FFFFFF"/>
          <w:vertAlign w:val="baseline"/>
          <w:lang w:val="en-US" w:eastAsia="zh-CN"/>
        </w:rPr>
        <w:t>611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615"/>
        <w:jc w:val="both"/>
        <w:textAlignment w:val="baseline"/>
        <w:outlineLvl w:val="9"/>
      </w:pPr>
      <w:r>
        <w:rPr>
          <w:rFonts w:hint="eastAsia" w:ascii="仿宋" w:hAnsi="仿宋" w:eastAsia="仿宋" w:cs="仿宋"/>
          <w:b w:val="0"/>
          <w:i w:val="0"/>
          <w:caps w:val="0"/>
          <w:color w:val="252525"/>
          <w:spacing w:val="0"/>
          <w:sz w:val="31"/>
          <w:szCs w:val="31"/>
          <w:shd w:val="clear" w:fill="FFFFFF"/>
          <w:vertAlign w:val="baseline"/>
        </w:rPr>
        <w:t>邮箱：</w:t>
      </w:r>
      <w:r>
        <w:rPr>
          <w:rFonts w:hint="eastAsia" w:ascii="仿宋" w:hAnsi="仿宋" w:eastAsia="仿宋" w:cs="仿宋"/>
          <w:b w:val="0"/>
          <w:i w:val="0"/>
          <w:caps w:val="0"/>
          <w:color w:val="333333"/>
          <w:spacing w:val="0"/>
          <w:sz w:val="31"/>
          <w:szCs w:val="31"/>
          <w:u w:val="none"/>
          <w:shd w:val="clear" w:fill="FFFFFF"/>
          <w:vertAlign w:val="baseline"/>
        </w:rPr>
        <w:fldChar w:fldCharType="begin"/>
      </w:r>
      <w:r>
        <w:rPr>
          <w:rFonts w:hint="eastAsia" w:ascii="仿宋" w:hAnsi="仿宋" w:eastAsia="仿宋" w:cs="仿宋"/>
          <w:b w:val="0"/>
          <w:i w:val="0"/>
          <w:caps w:val="0"/>
          <w:color w:val="333333"/>
          <w:spacing w:val="0"/>
          <w:sz w:val="31"/>
          <w:szCs w:val="31"/>
          <w:u w:val="none"/>
          <w:shd w:val="clear" w:fill="FFFFFF"/>
          <w:vertAlign w:val="baseline"/>
        </w:rPr>
        <w:instrText xml:space="preserve"> HYPERLINK "mailto:bwlyjszs@163.com" </w:instrText>
      </w:r>
      <w:r>
        <w:rPr>
          <w:rFonts w:hint="eastAsia" w:ascii="仿宋" w:hAnsi="仿宋" w:eastAsia="仿宋" w:cs="仿宋"/>
          <w:b w:val="0"/>
          <w:i w:val="0"/>
          <w:caps w:val="0"/>
          <w:color w:val="333333"/>
          <w:spacing w:val="0"/>
          <w:sz w:val="31"/>
          <w:szCs w:val="31"/>
          <w:u w:val="none"/>
          <w:shd w:val="clear" w:fill="FFFFFF"/>
          <w:vertAlign w:val="baseline"/>
        </w:rPr>
        <w:fldChar w:fldCharType="separate"/>
      </w:r>
      <w:r>
        <w:rPr>
          <w:rStyle w:val="8"/>
          <w:rFonts w:hint="eastAsia" w:ascii="仿宋" w:hAnsi="仿宋" w:eastAsia="仿宋" w:cs="仿宋"/>
          <w:b w:val="0"/>
          <w:i w:val="0"/>
          <w:caps w:val="0"/>
          <w:color w:val="333333"/>
          <w:spacing w:val="0"/>
          <w:sz w:val="31"/>
          <w:szCs w:val="31"/>
          <w:u w:val="none"/>
          <w:shd w:val="clear" w:fill="FFFFFF"/>
          <w:vertAlign w:val="baseline"/>
        </w:rPr>
        <w:t>bwlyjszs@163.com</w:t>
      </w:r>
      <w:r>
        <w:rPr>
          <w:rFonts w:hint="eastAsia" w:ascii="仿宋" w:hAnsi="仿宋" w:eastAsia="仿宋" w:cs="仿宋"/>
          <w:b w:val="0"/>
          <w:i w:val="0"/>
          <w:caps w:val="0"/>
          <w:color w:val="333333"/>
          <w:spacing w:val="0"/>
          <w:sz w:val="31"/>
          <w:szCs w:val="31"/>
          <w:u w:val="none"/>
          <w:shd w:val="clear" w:fill="FFFFFF"/>
          <w:vertAlign w:val="baseline"/>
        </w:rPr>
        <w:fldChar w:fldCharType="end"/>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F37E0"/>
    <w:multiLevelType w:val="singleLevel"/>
    <w:tmpl w:val="604F37E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7698B"/>
    <w:rsid w:val="0ACF1766"/>
    <w:rsid w:val="2A5C61C3"/>
    <w:rsid w:val="382B1BCA"/>
    <w:rsid w:val="3B1A0CBA"/>
    <w:rsid w:val="3D103AE1"/>
    <w:rsid w:val="42DC6760"/>
    <w:rsid w:val="4324534E"/>
    <w:rsid w:val="4DD63277"/>
    <w:rsid w:val="57D9525B"/>
    <w:rsid w:val="692221C1"/>
    <w:rsid w:val="71FF0850"/>
    <w:rsid w:val="7ECE44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2021-03-18T00:49:00Z</cp:lastPrinted>
  <dcterms:modified xsi:type="dcterms:W3CDTF">2021-03-19T07:04:44Z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