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0"/>
        <w:shd w:val="clear" w:color="auto" w:fill="FFFFFF"/>
        <w:spacing w:before="0" w:beforeAutospacing="0" w:after="0" w:afterAutospacing="0"/>
        <w:ind w:firstLine="555"/>
        <w:jc w:val="center"/>
        <w:rPr>
          <w:b/>
          <w:bCs/>
          <w:color w:val="333333"/>
          <w:sz w:val="28"/>
          <w:szCs w:val="28"/>
        </w:rPr>
      </w:pPr>
      <w:r>
        <w:rPr>
          <w:rFonts w:hint="eastAsia"/>
          <w:b/>
          <w:bCs/>
          <w:color w:val="333333"/>
          <w:sz w:val="28"/>
          <w:szCs w:val="28"/>
        </w:rPr>
        <w:t>湖北师范大学2</w:t>
      </w:r>
      <w:r>
        <w:rPr>
          <w:b/>
          <w:bCs/>
          <w:color w:val="333333"/>
          <w:sz w:val="28"/>
          <w:szCs w:val="28"/>
        </w:rPr>
        <w:t>02</w:t>
      </w:r>
      <w:r>
        <w:rPr>
          <w:rFonts w:hint="eastAsia"/>
          <w:b/>
          <w:bCs/>
          <w:color w:val="333333"/>
          <w:sz w:val="28"/>
          <w:szCs w:val="28"/>
          <w:lang w:val="en-US" w:eastAsia="zh-CN"/>
        </w:rPr>
        <w:t>1</w:t>
      </w:r>
      <w:r>
        <w:rPr>
          <w:rFonts w:hint="eastAsia"/>
          <w:b/>
          <w:bCs/>
          <w:color w:val="333333"/>
          <w:sz w:val="28"/>
          <w:szCs w:val="28"/>
        </w:rPr>
        <w:t>年硕士研究生招生网络远程复试考场规则</w:t>
      </w:r>
    </w:p>
    <w:p>
      <w:pPr>
        <w:pStyle w:val="10"/>
        <w:shd w:val="clear" w:color="auto" w:fill="FFFFFF"/>
        <w:spacing w:before="0" w:beforeAutospacing="0" w:after="0" w:afterAutospacing="0" w:line="360" w:lineRule="auto"/>
        <w:ind w:firstLine="555"/>
        <w:rPr>
          <w:rFonts w:ascii="微软雅黑" w:hAnsi="微软雅黑" w:eastAsia="微软雅黑"/>
          <w:color w:val="333333"/>
        </w:rPr>
      </w:pPr>
      <w:r>
        <w:rPr>
          <w:rFonts w:hint="eastAsia"/>
          <w:color w:val="333333"/>
        </w:rPr>
        <w:t>1.考生应当自觉服从考试工作人员管理，严格遵从考试工作人员关于网络远程考场入场、离场、打开视频的指令，不得以任何理由妨碍考试工作人员履行职责，不得扰乱网络远程复试考场及其他相关网络远程场所的秩序。</w:t>
      </w:r>
    </w:p>
    <w:p>
      <w:pPr>
        <w:pStyle w:val="10"/>
        <w:shd w:val="clear" w:color="auto" w:fill="FFFFFF"/>
        <w:spacing w:before="0" w:beforeAutospacing="0" w:after="0" w:afterAutospacing="0" w:line="360" w:lineRule="auto"/>
        <w:ind w:firstLine="555"/>
        <w:rPr>
          <w:rFonts w:ascii="微软雅黑" w:hAnsi="微软雅黑" w:eastAsia="微软雅黑"/>
          <w:color w:val="333333"/>
        </w:rPr>
      </w:pPr>
      <w:r>
        <w:rPr>
          <w:rFonts w:hint="eastAsia"/>
          <w:color w:val="333333"/>
        </w:rPr>
        <w:t>2.考生应按要求备妥软硬件条件和网络环境，提前安装指定软件配合软件测试。按规定时间启动指定软件或登录指定网络平台参加网络远程复试。</w:t>
      </w:r>
    </w:p>
    <w:p>
      <w:pPr>
        <w:pStyle w:val="10"/>
        <w:shd w:val="clear" w:color="auto" w:fill="FFFFFF"/>
        <w:spacing w:before="0" w:beforeAutospacing="0" w:after="0" w:afterAutospacing="0" w:line="360" w:lineRule="auto"/>
        <w:ind w:firstLine="555"/>
        <w:rPr>
          <w:color w:val="333333"/>
        </w:rPr>
      </w:pPr>
      <w:r>
        <w:rPr>
          <w:rFonts w:hint="eastAsia"/>
          <w:color w:val="333333"/>
        </w:rPr>
        <w:t>3.考生必须凭本人《准考证》和有效居民身份证参加网络远程复试，并主动配合身份验证核查等。除必要的复试设备、纸张、文具及报考专业要求的工具材料外，考生不得携带其他与考试有关的纸质材料及其他电子存储设备进行复试。</w:t>
      </w:r>
    </w:p>
    <w:p>
      <w:pPr>
        <w:pStyle w:val="10"/>
        <w:shd w:val="clear" w:color="auto" w:fill="FFFFFF"/>
        <w:spacing w:before="0" w:beforeAutospacing="0" w:after="0" w:afterAutospacing="0" w:line="360" w:lineRule="auto"/>
        <w:ind w:firstLine="555"/>
        <w:rPr>
          <w:color w:val="333333"/>
        </w:rPr>
      </w:pPr>
      <w:r>
        <w:rPr>
          <w:rFonts w:hint="eastAsia"/>
          <w:color w:val="333333"/>
        </w:rPr>
        <w:t>4.考生应选择独立安静房间独自参加网络远程复试。整个复试期间，房间必须保持安静明亮，房间内不得有其他人，也不允许出现其他声音。不得由他人替考，也不得接受他人或机构以任何方式助考。复试期间视频背景必须是真实环境，不允许使用虚拟背景、更换视频背景。</w:t>
      </w:r>
    </w:p>
    <w:p>
      <w:pPr>
        <w:pStyle w:val="10"/>
        <w:shd w:val="clear" w:color="auto" w:fill="FFFFFF"/>
        <w:spacing w:before="0" w:beforeAutospacing="0" w:after="0" w:afterAutospacing="0" w:line="360" w:lineRule="auto"/>
        <w:ind w:firstLine="555"/>
        <w:rPr>
          <w:color w:val="333333"/>
        </w:rPr>
      </w:pPr>
      <w:r>
        <w:rPr>
          <w:rFonts w:hint="eastAsia"/>
          <w:color w:val="333333"/>
        </w:rPr>
        <w:t>5.考生音频视频必须全程开启，全程正面免冠朝向摄像头，保证头肩部及双手出现在视频画面正中间。不得佩戴口罩保证面部清晰可见。不得佩戴耳饰及耳机。复试期间不允许采用任何方式变声、更改人像。</w:t>
      </w:r>
    </w:p>
    <w:p>
      <w:pPr>
        <w:pStyle w:val="10"/>
        <w:shd w:val="clear" w:color="auto" w:fill="FFFFFF"/>
        <w:spacing w:before="0" w:beforeAutospacing="0" w:after="0" w:afterAutospacing="0" w:line="360" w:lineRule="auto"/>
        <w:ind w:firstLine="555"/>
        <w:rPr>
          <w:color w:val="333333"/>
        </w:rPr>
      </w:pPr>
      <w:r>
        <w:rPr>
          <w:rFonts w:hint="eastAsia"/>
          <w:color w:val="333333"/>
        </w:rPr>
        <w:t>6.复试全程考生应保持注视摄像头，视线不得离开。复试期间不得以任何方式查阅资料。学院有特殊规定者，以学院规定为准。</w:t>
      </w:r>
    </w:p>
    <w:p>
      <w:pPr>
        <w:pStyle w:val="10"/>
        <w:shd w:val="clear" w:color="auto" w:fill="FFFFFF"/>
        <w:spacing w:before="0" w:beforeAutospacing="0" w:after="0" w:afterAutospacing="0" w:line="360" w:lineRule="auto"/>
        <w:ind w:firstLine="555"/>
        <w:rPr>
          <w:color w:val="333333"/>
        </w:rPr>
      </w:pPr>
      <w:r>
        <w:rPr>
          <w:rFonts w:hint="eastAsia"/>
          <w:color w:val="333333"/>
        </w:rPr>
        <w:t>7. 复试过程中严禁对网络复试过程进行录像和截屏，复试内容不向第三方传播或寻求帮助。</w:t>
      </w:r>
    </w:p>
    <w:p>
      <w:pPr>
        <w:pStyle w:val="10"/>
        <w:shd w:val="clear" w:color="auto" w:fill="FFFFFF"/>
        <w:spacing w:before="0" w:beforeAutospacing="0" w:after="0" w:afterAutospacing="0" w:line="360" w:lineRule="auto"/>
        <w:ind w:firstLine="555"/>
        <w:rPr>
          <w:color w:val="333333"/>
        </w:rPr>
      </w:pPr>
      <w:r>
        <w:rPr>
          <w:rFonts w:hint="eastAsia"/>
          <w:color w:val="333333"/>
        </w:rPr>
        <w:t>8. 网络复试开始后考生不得私自离开视频现场或中断视频，因网络或设备故障中断的应及时与工作人员联系，由现场复试小组确定继续、重新或者终止复试。</w:t>
      </w:r>
    </w:p>
    <w:p>
      <w:pPr>
        <w:pStyle w:val="10"/>
        <w:shd w:val="clear" w:color="auto" w:fill="FFFFFF"/>
        <w:spacing w:before="0" w:beforeAutospacing="0" w:after="0" w:afterAutospacing="0" w:line="360" w:lineRule="auto"/>
        <w:ind w:firstLine="555"/>
        <w:rPr>
          <w:color w:val="333333"/>
        </w:rPr>
      </w:pPr>
      <w:r>
        <w:rPr>
          <w:rFonts w:hint="eastAsia"/>
          <w:color w:val="333333"/>
        </w:rPr>
        <w:t>9</w:t>
      </w:r>
      <w:r>
        <w:rPr>
          <w:color w:val="333333"/>
        </w:rPr>
        <w:t>.</w:t>
      </w:r>
      <w:r>
        <w:rPr>
          <w:rFonts w:hint="eastAsia"/>
          <w:color w:val="333333"/>
        </w:rPr>
        <w:t xml:space="preserve"> 请务必保持电脑及手机电量充足，手机需退出除复试平台以外的其他应用程序，避免在考试过程中被干扰。</w:t>
      </w:r>
    </w:p>
    <w:p>
      <w:pPr>
        <w:pStyle w:val="10"/>
        <w:shd w:val="clear" w:color="auto" w:fill="FFFFFF"/>
        <w:spacing w:before="0" w:beforeAutospacing="0" w:after="0" w:afterAutospacing="0" w:line="360" w:lineRule="auto"/>
        <w:ind w:firstLine="555"/>
        <w:rPr>
          <w:color w:val="333333"/>
        </w:rPr>
      </w:pPr>
      <w:r>
        <w:rPr>
          <w:color w:val="333333"/>
        </w:rPr>
        <w:t>10.</w:t>
      </w:r>
      <w:r>
        <w:rPr>
          <w:rFonts w:hint="eastAsia"/>
          <w:color w:val="333333"/>
        </w:rPr>
        <w:t xml:space="preserve"> 考生应知晓并自觉遵守国家和学校相关考试法律法规。不得有违纪、作弊等行为，否则将按《中华人民共和国教育法》《国家教育考试违规处理办法》等予以严肃处理，并将记入国家教育考试考生诚信档案；涉嫌违法的，移送司法机关，依照《中华人民共和国刑法》等追究法律责任。</w:t>
      </w:r>
    </w:p>
    <w:p>
      <w:pPr>
        <w:pStyle w:val="10"/>
        <w:shd w:val="clear" w:color="auto" w:fill="FFFFFF"/>
        <w:spacing w:before="0" w:beforeAutospacing="0" w:after="0" w:afterAutospacing="0"/>
        <w:ind w:firstLine="555"/>
        <w:jc w:val="center"/>
        <w:rPr>
          <w:rFonts w:ascii="微软雅黑" w:hAnsi="微软雅黑" w:eastAsia="微软雅黑"/>
        </w:rPr>
      </w:pPr>
      <w:r>
        <w:rPr>
          <w:color w:val="333333"/>
        </w:rPr>
        <w:br w:type="page"/>
      </w:r>
      <w:r>
        <w:rPr>
          <w:rFonts w:hint="eastAsia"/>
          <w:b/>
          <w:bCs/>
          <w:color w:val="333333"/>
          <w:sz w:val="28"/>
          <w:szCs w:val="28"/>
        </w:rPr>
        <w:t>湖北师范大学202</w:t>
      </w:r>
      <w:r>
        <w:rPr>
          <w:rFonts w:hint="eastAsia"/>
          <w:b/>
          <w:bCs/>
          <w:color w:val="333333"/>
          <w:sz w:val="28"/>
          <w:szCs w:val="28"/>
          <w:lang w:val="en-US" w:eastAsia="zh-CN"/>
        </w:rPr>
        <w:t>1</w:t>
      </w:r>
      <w:r>
        <w:rPr>
          <w:rFonts w:hint="eastAsia"/>
          <w:b/>
          <w:bCs/>
          <w:color w:val="333333"/>
          <w:sz w:val="28"/>
          <w:szCs w:val="28"/>
        </w:rPr>
        <w:t>年硕士研究生招生考试网络复试温馨提示</w:t>
      </w:r>
    </w:p>
    <w:p>
      <w:pPr>
        <w:widowControl/>
        <w:shd w:val="clear" w:color="auto" w:fill="FFFFFF"/>
        <w:spacing w:line="720" w:lineRule="atLeast"/>
        <w:jc w:val="left"/>
        <w:rPr>
          <w:rFonts w:ascii="宋体" w:hAnsi="宋体" w:eastAsia="宋体" w:cs="宋体"/>
          <w:color w:val="333333"/>
          <w:kern w:val="0"/>
          <w:sz w:val="24"/>
          <w:szCs w:val="24"/>
        </w:rPr>
      </w:pPr>
      <w:r>
        <w:rPr>
          <w:rFonts w:hint="eastAsia" w:ascii="宋体" w:hAnsi="宋体" w:eastAsia="宋体" w:cs="宋体"/>
          <w:color w:val="333333"/>
          <w:kern w:val="0"/>
          <w:sz w:val="24"/>
          <w:szCs w:val="24"/>
        </w:rPr>
        <w:t>亲爱的考生：</w:t>
      </w:r>
    </w:p>
    <w:p>
      <w:pPr>
        <w:widowControl/>
        <w:shd w:val="clear" w:color="auto" w:fill="FFFFFF"/>
        <w:spacing w:line="720" w:lineRule="atLeast"/>
        <w:jc w:val="left"/>
        <w:rPr>
          <w:rFonts w:ascii="宋体" w:hAnsi="宋体" w:eastAsia="宋体" w:cs="宋体"/>
          <w:color w:val="333333"/>
          <w:kern w:val="0"/>
          <w:sz w:val="24"/>
          <w:szCs w:val="24"/>
        </w:rPr>
      </w:pPr>
      <w:r>
        <w:rPr>
          <w:rFonts w:hint="eastAsia" w:ascii="宋体" w:hAnsi="宋体" w:eastAsia="宋体" w:cs="宋体"/>
          <w:color w:val="333333"/>
          <w:kern w:val="0"/>
          <w:sz w:val="24"/>
          <w:szCs w:val="24"/>
        </w:rPr>
        <w:t>　　我校202</w:t>
      </w:r>
      <w:r>
        <w:rPr>
          <w:rFonts w:hint="eastAsia" w:ascii="宋体" w:hAnsi="宋体" w:eastAsia="宋体" w:cs="宋体"/>
          <w:color w:val="333333"/>
          <w:kern w:val="0"/>
          <w:sz w:val="24"/>
          <w:szCs w:val="24"/>
          <w:lang w:val="en-US" w:eastAsia="zh-CN"/>
        </w:rPr>
        <w:t>1</w:t>
      </w:r>
      <w:r>
        <w:rPr>
          <w:rFonts w:hint="eastAsia" w:ascii="宋体" w:hAnsi="宋体" w:eastAsia="宋体" w:cs="宋体"/>
          <w:color w:val="333333"/>
          <w:kern w:val="0"/>
          <w:sz w:val="24"/>
          <w:szCs w:val="24"/>
        </w:rPr>
        <w:t>年硕士研究生复试工作将于</w:t>
      </w:r>
      <w:r>
        <w:rPr>
          <w:rFonts w:hint="eastAsia" w:ascii="宋体" w:hAnsi="宋体" w:eastAsia="宋体" w:cs="宋体"/>
          <w:color w:val="333333"/>
          <w:kern w:val="0"/>
          <w:sz w:val="24"/>
          <w:szCs w:val="24"/>
          <w:highlight w:val="yellow"/>
          <w:lang w:val="en-US" w:eastAsia="zh-CN"/>
        </w:rPr>
        <w:t>3</w:t>
      </w:r>
      <w:r>
        <w:rPr>
          <w:rFonts w:hint="eastAsia" w:ascii="宋体" w:hAnsi="宋体" w:eastAsia="宋体" w:cs="宋体"/>
          <w:color w:val="333333"/>
          <w:kern w:val="0"/>
          <w:sz w:val="24"/>
          <w:szCs w:val="24"/>
          <w:highlight w:val="yellow"/>
        </w:rPr>
        <w:t>月</w:t>
      </w:r>
      <w:r>
        <w:rPr>
          <w:rFonts w:hint="eastAsia" w:ascii="宋体" w:hAnsi="宋体" w:eastAsia="宋体" w:cs="宋体"/>
          <w:color w:val="333333"/>
          <w:kern w:val="0"/>
          <w:sz w:val="24"/>
          <w:szCs w:val="24"/>
          <w:highlight w:val="yellow"/>
          <w:lang w:val="en-US" w:eastAsia="zh-CN"/>
        </w:rPr>
        <w:t>22</w:t>
      </w:r>
      <w:r>
        <w:rPr>
          <w:rFonts w:hint="eastAsia" w:ascii="宋体" w:hAnsi="宋体" w:eastAsia="宋体" w:cs="宋体"/>
          <w:color w:val="333333"/>
          <w:kern w:val="0"/>
          <w:sz w:val="24"/>
          <w:szCs w:val="24"/>
          <w:highlight w:val="yellow"/>
        </w:rPr>
        <w:t>日</w:t>
      </w:r>
      <w:r>
        <w:rPr>
          <w:rFonts w:hint="eastAsia" w:ascii="宋体" w:hAnsi="宋体" w:eastAsia="宋体" w:cs="宋体"/>
          <w:color w:val="333333"/>
          <w:kern w:val="0"/>
          <w:sz w:val="24"/>
          <w:szCs w:val="24"/>
        </w:rPr>
        <w:t>起陆续展开。为方便考生更好的参加复试，请大家按照以下提示，做好复试准备。</w:t>
      </w:r>
    </w:p>
    <w:p>
      <w:pPr>
        <w:widowControl/>
        <w:shd w:val="clear" w:color="auto" w:fill="FFFFFF"/>
        <w:spacing w:line="720" w:lineRule="atLeast"/>
        <w:jc w:val="left"/>
        <w:rPr>
          <w:rFonts w:ascii="宋体" w:hAnsi="宋体" w:eastAsia="宋体" w:cs="宋体"/>
          <w:color w:val="333333"/>
          <w:kern w:val="0"/>
          <w:sz w:val="24"/>
          <w:szCs w:val="24"/>
        </w:rPr>
      </w:pPr>
      <w:r>
        <w:rPr>
          <w:rFonts w:hint="eastAsia" w:ascii="宋体" w:hAnsi="宋体" w:eastAsia="宋体" w:cs="宋体"/>
          <w:color w:val="333333"/>
          <w:kern w:val="0"/>
          <w:sz w:val="24"/>
          <w:szCs w:val="24"/>
        </w:rPr>
        <w:t>　　一、熟悉好复试流程</w:t>
      </w:r>
    </w:p>
    <w:p>
      <w:pPr>
        <w:widowControl/>
        <w:shd w:val="clear" w:color="auto" w:fill="FFFFFF"/>
        <w:spacing w:line="720" w:lineRule="atLeast"/>
        <w:jc w:val="left"/>
        <w:rPr>
          <w:rFonts w:ascii="宋体" w:hAnsi="宋体" w:eastAsia="宋体" w:cs="宋体"/>
          <w:color w:val="333333"/>
          <w:kern w:val="0"/>
          <w:sz w:val="24"/>
          <w:szCs w:val="24"/>
        </w:rPr>
      </w:pPr>
      <w:r>
        <w:rPr>
          <w:rFonts w:hint="eastAsia" w:ascii="宋体" w:hAnsi="宋体" w:eastAsia="宋体" w:cs="宋体"/>
          <w:color w:val="333333"/>
          <w:kern w:val="0"/>
          <w:sz w:val="24"/>
          <w:szCs w:val="24"/>
        </w:rPr>
        <w:t>　　复试基本流程如下：登录学院网站查看复试安排-按照要求准备设备和软件-提交复试审查材料-参加学院模拟演练-进行远程复试。</w:t>
      </w:r>
    </w:p>
    <w:p>
      <w:pPr>
        <w:widowControl/>
        <w:shd w:val="clear" w:color="auto" w:fill="FFFFFF"/>
        <w:spacing w:line="720" w:lineRule="atLeast"/>
        <w:jc w:val="left"/>
        <w:rPr>
          <w:rFonts w:ascii="宋体" w:hAnsi="宋体" w:eastAsia="宋体" w:cs="宋体"/>
          <w:color w:val="333333"/>
          <w:kern w:val="0"/>
          <w:sz w:val="24"/>
          <w:szCs w:val="24"/>
        </w:rPr>
      </w:pPr>
      <w:r>
        <w:rPr>
          <w:rFonts w:hint="eastAsia" w:ascii="宋体" w:hAnsi="宋体" w:eastAsia="宋体" w:cs="宋体"/>
          <w:color w:val="333333"/>
          <w:kern w:val="0"/>
          <w:sz w:val="24"/>
          <w:szCs w:val="24"/>
        </w:rPr>
        <w:t>　　各学院会在本单位网站、电话或者QQ群通知或发布以上各环节的具体信息，请及时关注报考学院的相关通知并保持联系方式畅通。</w:t>
      </w:r>
    </w:p>
    <w:p>
      <w:pPr>
        <w:widowControl/>
        <w:shd w:val="clear" w:color="auto" w:fill="FFFFFF"/>
        <w:spacing w:line="720" w:lineRule="atLeast"/>
        <w:jc w:val="left"/>
        <w:rPr>
          <w:rFonts w:ascii="宋体" w:hAnsi="宋体" w:eastAsia="宋体" w:cs="宋体"/>
          <w:color w:val="333333"/>
          <w:kern w:val="0"/>
          <w:sz w:val="24"/>
          <w:szCs w:val="24"/>
        </w:rPr>
      </w:pPr>
      <w:r>
        <w:rPr>
          <w:rFonts w:hint="eastAsia" w:ascii="宋体" w:hAnsi="宋体" w:eastAsia="宋体" w:cs="宋体"/>
          <w:color w:val="333333"/>
          <w:kern w:val="0"/>
          <w:sz w:val="24"/>
          <w:szCs w:val="24"/>
        </w:rPr>
        <w:t>　　二、选择好复试环境</w:t>
      </w:r>
    </w:p>
    <w:p>
      <w:pPr>
        <w:widowControl/>
        <w:shd w:val="clear" w:color="auto" w:fill="FFFFFF"/>
        <w:spacing w:line="720" w:lineRule="atLeast"/>
        <w:jc w:val="left"/>
        <w:rPr>
          <w:rFonts w:ascii="宋体" w:hAnsi="宋体" w:eastAsia="宋体" w:cs="宋体"/>
          <w:color w:val="333333"/>
          <w:kern w:val="0"/>
          <w:sz w:val="24"/>
          <w:szCs w:val="24"/>
        </w:rPr>
      </w:pPr>
      <w:r>
        <w:rPr>
          <w:rFonts w:hint="eastAsia" w:ascii="宋体" w:hAnsi="宋体" w:eastAsia="宋体" w:cs="宋体"/>
          <w:color w:val="333333"/>
          <w:kern w:val="0"/>
          <w:sz w:val="24"/>
          <w:szCs w:val="24"/>
        </w:rPr>
        <w:t>　　复试应选择封闭安静的房间。房间内照明条件良好，不逆光；网络信号强，不卡顿；无定时闹钟等设备，免干扰。复试全程只有考生一人在房间内，无其他人进出。</w:t>
      </w:r>
    </w:p>
    <w:p>
      <w:pPr>
        <w:widowControl/>
        <w:shd w:val="clear" w:color="auto" w:fill="FFFFFF"/>
        <w:spacing w:line="720" w:lineRule="atLeast"/>
        <w:jc w:val="left"/>
        <w:rPr>
          <w:rFonts w:ascii="宋体" w:hAnsi="宋体" w:eastAsia="宋体" w:cs="宋体"/>
          <w:color w:val="333333"/>
          <w:kern w:val="0"/>
          <w:sz w:val="24"/>
          <w:szCs w:val="24"/>
        </w:rPr>
      </w:pPr>
      <w:r>
        <w:rPr>
          <w:rFonts w:hint="eastAsia" w:ascii="宋体" w:hAnsi="宋体" w:eastAsia="宋体" w:cs="宋体"/>
          <w:color w:val="333333"/>
          <w:kern w:val="0"/>
          <w:sz w:val="24"/>
          <w:szCs w:val="24"/>
        </w:rPr>
        <w:t>　　三、调试好复试设备</w:t>
      </w:r>
    </w:p>
    <w:p>
      <w:pPr>
        <w:widowControl/>
        <w:shd w:val="clear" w:color="auto" w:fill="FFFFFF"/>
        <w:spacing w:line="720" w:lineRule="atLeast"/>
        <w:jc w:val="left"/>
        <w:rPr>
          <w:rFonts w:ascii="宋体" w:hAnsi="宋体" w:eastAsia="宋体" w:cs="宋体"/>
          <w:color w:val="333333"/>
          <w:kern w:val="0"/>
          <w:sz w:val="24"/>
          <w:szCs w:val="24"/>
        </w:rPr>
      </w:pPr>
      <w:r>
        <w:rPr>
          <w:rFonts w:hint="eastAsia" w:ascii="宋体" w:hAnsi="宋体" w:eastAsia="宋体" w:cs="宋体"/>
          <w:color w:val="333333"/>
          <w:kern w:val="0"/>
          <w:sz w:val="24"/>
          <w:szCs w:val="24"/>
        </w:rPr>
        <w:t>　　复试时需要1台主设备和1台副设备，设备可以用手机、平板或电脑。主设备用于近距离视频复试，副设备用于监控复试场所。</w:t>
      </w:r>
    </w:p>
    <w:p>
      <w:pPr>
        <w:widowControl/>
        <w:shd w:val="clear" w:color="auto" w:fill="FFFFFF"/>
        <w:spacing w:line="720" w:lineRule="atLeast"/>
        <w:jc w:val="left"/>
        <w:rPr>
          <w:rFonts w:ascii="宋体" w:hAnsi="宋体" w:eastAsia="宋体" w:cs="宋体"/>
          <w:color w:val="333333"/>
          <w:kern w:val="0"/>
          <w:sz w:val="24"/>
          <w:szCs w:val="24"/>
        </w:rPr>
      </w:pPr>
      <w:r>
        <w:rPr>
          <w:rFonts w:hint="eastAsia" w:ascii="宋体" w:hAnsi="宋体" w:eastAsia="宋体" w:cs="宋体"/>
          <w:color w:val="333333"/>
          <w:kern w:val="0"/>
          <w:sz w:val="24"/>
          <w:szCs w:val="24"/>
        </w:rPr>
        <w:t>　　手机或平板电脑应具有视频通话功能，声音外放正常。</w:t>
      </w:r>
    </w:p>
    <w:p>
      <w:pPr>
        <w:widowControl/>
        <w:shd w:val="clear" w:color="auto" w:fill="FFFFFF"/>
        <w:spacing w:line="720" w:lineRule="atLeast"/>
        <w:jc w:val="left"/>
        <w:rPr>
          <w:rFonts w:ascii="宋体" w:hAnsi="宋体" w:eastAsia="宋体" w:cs="宋体"/>
          <w:color w:val="333333"/>
          <w:kern w:val="0"/>
          <w:sz w:val="24"/>
          <w:szCs w:val="24"/>
        </w:rPr>
      </w:pPr>
      <w:r>
        <w:rPr>
          <w:rFonts w:hint="eastAsia" w:ascii="宋体" w:hAnsi="宋体" w:eastAsia="宋体" w:cs="宋体"/>
          <w:color w:val="333333"/>
          <w:kern w:val="0"/>
          <w:sz w:val="24"/>
          <w:szCs w:val="24"/>
        </w:rPr>
        <w:t>　　电脑应运行流畅，自带或配有摄像头、麦克风、扬声器。</w:t>
      </w:r>
    </w:p>
    <w:p>
      <w:pPr>
        <w:widowControl/>
        <w:shd w:val="clear" w:color="auto" w:fill="FFFFFF"/>
        <w:spacing w:line="720" w:lineRule="atLeast"/>
        <w:jc w:val="left"/>
        <w:rPr>
          <w:rFonts w:ascii="宋体" w:hAnsi="宋体" w:eastAsia="宋体" w:cs="宋体"/>
          <w:color w:val="333333"/>
          <w:kern w:val="0"/>
          <w:sz w:val="24"/>
          <w:szCs w:val="24"/>
        </w:rPr>
      </w:pPr>
      <w:r>
        <w:rPr>
          <w:rFonts w:hint="eastAsia" w:ascii="宋体" w:hAnsi="宋体" w:eastAsia="宋体" w:cs="宋体"/>
          <w:color w:val="333333"/>
          <w:kern w:val="0"/>
          <w:sz w:val="24"/>
          <w:szCs w:val="24"/>
        </w:rPr>
        <w:t>　　复试期间请不要使用耳机。一般笔记本电脑或手机都自带麦克风和扬声器。如果是台式机，一般网络摄像头都带有麦克风功能，需另配扬声器（如音箱）。</w:t>
      </w:r>
    </w:p>
    <w:p>
      <w:pPr>
        <w:widowControl/>
        <w:shd w:val="clear" w:color="auto" w:fill="FFFFFF"/>
        <w:spacing w:line="720" w:lineRule="atLeast"/>
        <w:jc w:val="left"/>
        <w:rPr>
          <w:rFonts w:ascii="宋体" w:hAnsi="宋体" w:eastAsia="宋体" w:cs="宋体"/>
          <w:color w:val="333333"/>
          <w:kern w:val="0"/>
          <w:sz w:val="24"/>
          <w:szCs w:val="24"/>
        </w:rPr>
      </w:pPr>
      <w:r>
        <w:rPr>
          <w:rFonts w:hint="eastAsia" w:ascii="宋体" w:hAnsi="宋体" w:eastAsia="宋体" w:cs="宋体"/>
          <w:color w:val="333333"/>
          <w:kern w:val="0"/>
          <w:sz w:val="24"/>
          <w:szCs w:val="24"/>
        </w:rPr>
        <w:t>　　建议考生提前用QQ或微信视频通话进行功能测试，确保设备的麦克风和扬声器能够正常工作。</w:t>
      </w:r>
    </w:p>
    <w:p>
      <w:pPr>
        <w:widowControl/>
        <w:shd w:val="clear" w:color="auto" w:fill="FFFFFF"/>
        <w:spacing w:line="720" w:lineRule="atLeast"/>
        <w:jc w:val="left"/>
        <w:rPr>
          <w:rFonts w:ascii="宋体" w:hAnsi="宋体" w:eastAsia="宋体" w:cs="宋体"/>
          <w:color w:val="333333"/>
          <w:kern w:val="0"/>
          <w:sz w:val="24"/>
          <w:szCs w:val="24"/>
        </w:rPr>
      </w:pPr>
      <w:r>
        <w:rPr>
          <w:rFonts w:hint="eastAsia" w:ascii="宋体" w:hAnsi="宋体" w:eastAsia="宋体" w:cs="宋体"/>
          <w:color w:val="333333"/>
          <w:kern w:val="0"/>
          <w:sz w:val="24"/>
          <w:szCs w:val="24"/>
        </w:rPr>
        <w:t>　　四、安装好复试软件</w:t>
      </w:r>
    </w:p>
    <w:p>
      <w:pPr>
        <w:widowControl/>
        <w:shd w:val="clear" w:color="auto" w:fill="FFFFFF"/>
        <w:spacing w:line="720" w:lineRule="atLeast"/>
        <w:jc w:val="left"/>
        <w:rPr>
          <w:rFonts w:ascii="宋体" w:hAnsi="宋体" w:eastAsia="宋体" w:cs="宋体"/>
          <w:color w:val="333333"/>
          <w:kern w:val="0"/>
          <w:sz w:val="24"/>
          <w:szCs w:val="24"/>
        </w:rPr>
      </w:pPr>
      <w:r>
        <w:rPr>
          <w:rFonts w:hint="eastAsia" w:ascii="宋体" w:hAnsi="宋体" w:eastAsia="宋体" w:cs="宋体"/>
          <w:color w:val="333333"/>
          <w:kern w:val="0"/>
          <w:sz w:val="24"/>
          <w:szCs w:val="24"/>
        </w:rPr>
        <w:t>　　我校通过学信网远程复试系统进行复试，系统的软件准备如下：</w:t>
      </w:r>
    </w:p>
    <w:p>
      <w:pPr>
        <w:widowControl/>
        <w:shd w:val="clear" w:color="auto" w:fill="FFFFFF"/>
        <w:spacing w:line="720" w:lineRule="atLeast"/>
        <w:jc w:val="left"/>
        <w:rPr>
          <w:rFonts w:ascii="宋体" w:hAnsi="宋体" w:eastAsia="宋体" w:cs="宋体"/>
          <w:color w:val="333333"/>
          <w:kern w:val="0"/>
          <w:sz w:val="24"/>
          <w:szCs w:val="24"/>
        </w:rPr>
      </w:pPr>
      <w:r>
        <w:rPr>
          <w:rFonts w:hint="eastAsia" w:ascii="宋体" w:hAnsi="宋体" w:eastAsia="宋体" w:cs="宋体"/>
          <w:color w:val="333333"/>
          <w:kern w:val="0"/>
          <w:sz w:val="24"/>
          <w:szCs w:val="24"/>
        </w:rPr>
        <w:t>　手机下载学信网APP（下载地址：https://www.chsi.com.cn/wap/download.jsp），使用学信网账号直接登录，登陆后使用软件内集成的远程复试功能。电脑安装最新版的谷歌浏览器，使用学信网账号登录，登录后按照系统提示，依次选择报考学院的考试、考场，进入复试。</w:t>
      </w:r>
    </w:p>
    <w:p>
      <w:pPr>
        <w:widowControl/>
        <w:shd w:val="clear" w:color="auto" w:fill="FFFFFF"/>
        <w:spacing w:line="720" w:lineRule="atLeast"/>
        <w:jc w:val="left"/>
        <w:rPr>
          <w:rFonts w:ascii="宋体" w:hAnsi="宋体" w:eastAsia="宋体" w:cs="宋体"/>
          <w:color w:val="333333"/>
          <w:kern w:val="0"/>
          <w:sz w:val="24"/>
          <w:szCs w:val="24"/>
        </w:rPr>
      </w:pPr>
      <w:r>
        <w:rPr>
          <w:rFonts w:hint="eastAsia" w:ascii="宋体" w:hAnsi="宋体" w:eastAsia="宋体" w:cs="宋体"/>
          <w:color w:val="333333"/>
          <w:kern w:val="0"/>
          <w:sz w:val="24"/>
          <w:szCs w:val="24"/>
        </w:rPr>
        <w:t>　　部分学院可能也会使用其他远程复试平台（如腾讯会议、钉钉等），请按照学院通知要求安装相应的软件。</w:t>
      </w:r>
    </w:p>
    <w:p>
      <w:pPr>
        <w:widowControl/>
        <w:shd w:val="clear" w:color="auto" w:fill="FFFFFF"/>
        <w:spacing w:line="720" w:lineRule="atLeast"/>
        <w:jc w:val="left"/>
        <w:rPr>
          <w:rFonts w:ascii="宋体" w:hAnsi="宋体" w:eastAsia="宋体" w:cs="宋体"/>
          <w:color w:val="333333"/>
          <w:kern w:val="0"/>
          <w:sz w:val="24"/>
          <w:szCs w:val="24"/>
        </w:rPr>
      </w:pPr>
      <w:r>
        <w:rPr>
          <w:rFonts w:hint="eastAsia" w:ascii="宋体" w:hAnsi="宋体" w:eastAsia="宋体" w:cs="宋体"/>
          <w:color w:val="333333"/>
          <w:kern w:val="0"/>
          <w:sz w:val="24"/>
          <w:szCs w:val="24"/>
        </w:rPr>
        <w:t>　　五、布置好复试场所</w:t>
      </w:r>
    </w:p>
    <w:p>
      <w:pPr>
        <w:widowControl/>
        <w:shd w:val="clear" w:color="auto" w:fill="FFFFFF"/>
        <w:spacing w:line="720" w:lineRule="atLeast"/>
        <w:jc w:val="left"/>
        <w:rPr>
          <w:rFonts w:ascii="宋体" w:hAnsi="宋体" w:eastAsia="宋体" w:cs="宋体"/>
          <w:color w:val="333333"/>
          <w:kern w:val="0"/>
          <w:sz w:val="24"/>
          <w:szCs w:val="24"/>
        </w:rPr>
      </w:pPr>
      <w:r>
        <w:rPr>
          <w:rFonts w:hint="eastAsia" w:ascii="宋体" w:hAnsi="宋体" w:eastAsia="宋体" w:cs="宋体"/>
          <w:color w:val="333333"/>
          <w:kern w:val="0"/>
          <w:sz w:val="24"/>
          <w:szCs w:val="24"/>
        </w:rPr>
        <w:t>　　（一）主设备区：</w:t>
      </w:r>
    </w:p>
    <w:p>
      <w:pPr>
        <w:widowControl/>
        <w:shd w:val="clear" w:color="auto" w:fill="FFFFFF"/>
        <w:spacing w:line="720" w:lineRule="atLeast"/>
        <w:jc w:val="left"/>
        <w:rPr>
          <w:rFonts w:ascii="宋体" w:hAnsi="宋体" w:eastAsia="宋体" w:cs="宋体"/>
          <w:color w:val="333333"/>
          <w:kern w:val="0"/>
          <w:sz w:val="24"/>
          <w:szCs w:val="24"/>
        </w:rPr>
      </w:pPr>
      <w:r>
        <w:rPr>
          <w:rFonts w:hint="eastAsia" w:ascii="宋体" w:hAnsi="宋体" w:eastAsia="宋体" w:cs="宋体"/>
          <w:color w:val="333333"/>
          <w:kern w:val="0"/>
          <w:sz w:val="24"/>
          <w:szCs w:val="24"/>
        </w:rPr>
        <w:t>　　1．桌椅、电脑（或手机、平板，建议使用电脑）、身份证和准考证。</w:t>
      </w:r>
    </w:p>
    <w:p>
      <w:pPr>
        <w:widowControl/>
        <w:shd w:val="clear" w:color="auto" w:fill="FFFFFF"/>
        <w:spacing w:line="720" w:lineRule="atLeast"/>
        <w:jc w:val="left"/>
        <w:rPr>
          <w:rFonts w:ascii="宋体" w:hAnsi="宋体" w:eastAsia="宋体" w:cs="宋体"/>
          <w:color w:val="333333"/>
          <w:kern w:val="0"/>
          <w:sz w:val="24"/>
          <w:szCs w:val="24"/>
        </w:rPr>
      </w:pPr>
      <w:r>
        <w:rPr>
          <w:rFonts w:hint="eastAsia" w:ascii="宋体" w:hAnsi="宋体" w:eastAsia="宋体" w:cs="宋体"/>
          <w:color w:val="333333"/>
          <w:kern w:val="0"/>
          <w:sz w:val="24"/>
          <w:szCs w:val="24"/>
        </w:rPr>
        <w:t>　　2．电脑（或手机）打开学院指定的复试软件。</w:t>
      </w:r>
    </w:p>
    <w:p>
      <w:pPr>
        <w:widowControl/>
        <w:shd w:val="clear" w:color="auto" w:fill="FFFFFF"/>
        <w:spacing w:line="720" w:lineRule="atLeast"/>
        <w:jc w:val="left"/>
        <w:rPr>
          <w:rFonts w:ascii="宋体" w:hAnsi="宋体" w:eastAsia="宋体" w:cs="宋体"/>
          <w:color w:val="333333"/>
          <w:kern w:val="0"/>
          <w:sz w:val="24"/>
          <w:szCs w:val="24"/>
        </w:rPr>
      </w:pPr>
      <w:r>
        <w:rPr>
          <w:rFonts w:hint="eastAsia" w:ascii="宋体" w:hAnsi="宋体" w:eastAsia="宋体" w:cs="宋体"/>
          <w:color w:val="333333"/>
          <w:kern w:val="0"/>
          <w:sz w:val="24"/>
          <w:szCs w:val="24"/>
        </w:rPr>
        <w:t>　　3．摄像头应正对考生，复试全程保持开启状态。复试时考生与摄像头保持合适的距离，摄像头能完整拍摄到考生上半身和双手。</w:t>
      </w:r>
    </w:p>
    <w:p>
      <w:pPr>
        <w:widowControl/>
        <w:shd w:val="clear" w:color="auto" w:fill="FFFFFF"/>
        <w:spacing w:line="720" w:lineRule="atLeast"/>
        <w:jc w:val="left"/>
        <w:rPr>
          <w:rFonts w:ascii="宋体" w:hAnsi="宋体" w:eastAsia="宋体" w:cs="宋体"/>
          <w:color w:val="333333"/>
          <w:kern w:val="0"/>
          <w:sz w:val="24"/>
          <w:szCs w:val="24"/>
        </w:rPr>
      </w:pPr>
      <w:r>
        <w:rPr>
          <w:rFonts w:hint="eastAsia" w:ascii="宋体" w:hAnsi="宋体" w:eastAsia="宋体" w:cs="宋体"/>
          <w:color w:val="333333"/>
          <w:kern w:val="0"/>
          <w:sz w:val="24"/>
          <w:szCs w:val="24"/>
        </w:rPr>
        <w:t>　　4．复试过程中，除远程复试程序外，其他应用程序应保持关闭，以免干扰复试。</w:t>
      </w:r>
    </w:p>
    <w:p>
      <w:pPr>
        <w:widowControl/>
        <w:shd w:val="clear" w:color="auto" w:fill="FFFFFF"/>
        <w:spacing w:line="720" w:lineRule="atLeast"/>
        <w:jc w:val="left"/>
        <w:rPr>
          <w:rFonts w:ascii="宋体" w:hAnsi="宋体" w:eastAsia="宋体" w:cs="宋体"/>
          <w:color w:val="333333"/>
          <w:kern w:val="0"/>
          <w:sz w:val="24"/>
          <w:szCs w:val="24"/>
        </w:rPr>
      </w:pPr>
      <w:r>
        <w:rPr>
          <w:rFonts w:hint="eastAsia" w:ascii="宋体" w:hAnsi="宋体" w:eastAsia="宋体" w:cs="宋体"/>
          <w:color w:val="333333"/>
          <w:kern w:val="0"/>
          <w:sz w:val="24"/>
          <w:szCs w:val="24"/>
        </w:rPr>
        <w:t>　　5．桌面上请不要放置除考试所需材料外的其他物品。</w:t>
      </w:r>
    </w:p>
    <w:p>
      <w:pPr>
        <w:widowControl/>
        <w:shd w:val="clear" w:color="auto" w:fill="FFFFFF"/>
        <w:spacing w:line="720" w:lineRule="atLeast"/>
        <w:jc w:val="left"/>
        <w:rPr>
          <w:rFonts w:ascii="宋体" w:hAnsi="宋体" w:eastAsia="宋体" w:cs="宋体"/>
          <w:color w:val="333333"/>
          <w:kern w:val="0"/>
          <w:sz w:val="24"/>
          <w:szCs w:val="24"/>
        </w:rPr>
      </w:pPr>
      <w:r>
        <w:rPr>
          <w:rFonts w:hint="eastAsia" w:ascii="宋体" w:hAnsi="宋体" w:eastAsia="宋体" w:cs="宋体"/>
          <w:color w:val="333333"/>
          <w:kern w:val="0"/>
          <w:sz w:val="24"/>
          <w:szCs w:val="24"/>
        </w:rPr>
        <w:t>　　（二）副设备区：</w:t>
      </w:r>
    </w:p>
    <w:p>
      <w:pPr>
        <w:widowControl/>
        <w:shd w:val="clear" w:color="auto" w:fill="FFFFFF"/>
        <w:spacing w:line="720" w:lineRule="atLeast"/>
        <w:jc w:val="left"/>
        <w:rPr>
          <w:rFonts w:ascii="宋体" w:hAnsi="宋体" w:eastAsia="宋体" w:cs="宋体"/>
          <w:color w:val="333333"/>
          <w:kern w:val="0"/>
          <w:sz w:val="24"/>
          <w:szCs w:val="24"/>
        </w:rPr>
      </w:pPr>
      <w:r>
        <w:rPr>
          <w:rFonts w:hint="eastAsia" w:ascii="宋体" w:hAnsi="宋体" w:eastAsia="宋体" w:cs="宋体"/>
          <w:color w:val="333333"/>
          <w:kern w:val="0"/>
          <w:sz w:val="24"/>
          <w:szCs w:val="24"/>
        </w:rPr>
        <w:t>　　1．手机（或平板、电脑，建议使用手机），支架或其他用于摆放设备的桌椅。</w:t>
      </w:r>
    </w:p>
    <w:p>
      <w:pPr>
        <w:widowControl/>
        <w:shd w:val="clear" w:color="auto" w:fill="FFFFFF"/>
        <w:spacing w:line="720" w:lineRule="atLeast"/>
        <w:jc w:val="left"/>
        <w:rPr>
          <w:rFonts w:ascii="宋体" w:hAnsi="宋体" w:eastAsia="宋体" w:cs="宋体"/>
          <w:color w:val="333333"/>
          <w:kern w:val="0"/>
          <w:sz w:val="24"/>
          <w:szCs w:val="24"/>
        </w:rPr>
      </w:pPr>
      <w:r>
        <w:rPr>
          <w:rFonts w:hint="eastAsia" w:ascii="宋体" w:hAnsi="宋体" w:eastAsia="宋体" w:cs="宋体"/>
          <w:color w:val="333333"/>
          <w:kern w:val="0"/>
          <w:sz w:val="24"/>
          <w:szCs w:val="24"/>
        </w:rPr>
        <w:t>　　2．副设备作为网络远程复试云监考，复试全程保持开启状态。</w:t>
      </w:r>
    </w:p>
    <w:p>
      <w:pPr>
        <w:widowControl/>
        <w:shd w:val="clear" w:color="auto" w:fill="FFFFFF"/>
        <w:spacing w:line="720" w:lineRule="atLeast"/>
        <w:jc w:val="left"/>
        <w:rPr>
          <w:rFonts w:ascii="宋体" w:hAnsi="宋体" w:eastAsia="宋体" w:cs="宋体"/>
          <w:color w:val="333333"/>
          <w:kern w:val="0"/>
          <w:sz w:val="24"/>
          <w:szCs w:val="24"/>
        </w:rPr>
      </w:pPr>
      <w:r>
        <w:rPr>
          <w:rFonts w:hint="eastAsia" w:ascii="宋体" w:hAnsi="宋体" w:eastAsia="宋体" w:cs="宋体"/>
          <w:color w:val="333333"/>
          <w:kern w:val="0"/>
          <w:sz w:val="24"/>
          <w:szCs w:val="24"/>
        </w:rPr>
        <w:t>　　3．副设备一般摆放在考生侧后方，距离考生1-1.5米左右，与考生后背成45度角，能拍摄到考生整体及主设备屏幕。</w:t>
      </w:r>
    </w:p>
    <w:p>
      <w:pPr>
        <w:widowControl/>
        <w:shd w:val="clear" w:color="auto" w:fill="FFFFFF"/>
        <w:spacing w:line="720" w:lineRule="atLeast"/>
        <w:ind w:firstLine="480"/>
        <w:jc w:val="left"/>
        <w:rPr>
          <w:rFonts w:ascii="宋体" w:hAnsi="宋体" w:eastAsia="宋体" w:cs="宋体"/>
          <w:color w:val="333333"/>
          <w:kern w:val="0"/>
          <w:sz w:val="24"/>
          <w:szCs w:val="24"/>
        </w:rPr>
      </w:pPr>
      <w:r>
        <w:rPr>
          <w:rFonts w:hint="eastAsia" w:ascii="宋体" w:hAnsi="宋体" w:eastAsia="宋体" w:cs="宋体"/>
          <w:color w:val="333333"/>
          <w:kern w:val="0"/>
          <w:sz w:val="24"/>
          <w:szCs w:val="24"/>
        </w:rPr>
        <w:t>4．复试过程中，除远程复试程序外，其他应用程序应保持关闭，以免干扰复试。</w:t>
      </w:r>
    </w:p>
    <w:p>
      <w:pPr>
        <w:widowControl/>
        <w:shd w:val="clear" w:color="auto" w:fill="FFFFFF"/>
        <w:spacing w:line="720" w:lineRule="atLeast"/>
        <w:ind w:firstLine="480"/>
        <w:jc w:val="left"/>
        <w:rPr>
          <w:rFonts w:ascii="宋体" w:hAnsi="宋体" w:eastAsia="宋体" w:cs="宋体"/>
          <w:color w:val="333333"/>
          <w:kern w:val="0"/>
          <w:sz w:val="24"/>
          <w:szCs w:val="24"/>
        </w:rPr>
      </w:pPr>
      <w:r>
        <w:rPr>
          <w:rFonts w:hint="eastAsia" w:ascii="宋体" w:hAnsi="宋体" w:eastAsia="宋体" w:cs="宋体"/>
          <w:color w:val="333333"/>
          <w:kern w:val="0"/>
          <w:sz w:val="24"/>
          <w:szCs w:val="24"/>
        </w:rPr>
        <w:t>建议考前关闭电话功能，或将所有电话暂时设为黑名单，考试结束后恢复设置。请务必保证电脑及手机全程处于非锁屏状态。</w:t>
      </w:r>
    </w:p>
    <w:p>
      <w:pPr>
        <w:widowControl/>
        <w:shd w:val="clear" w:color="auto" w:fill="FFFFFF"/>
        <w:ind w:firstLine="480"/>
        <w:jc w:val="center"/>
        <w:rPr>
          <w:rFonts w:ascii="宋体" w:hAnsi="宋体" w:eastAsia="宋体" w:cs="宋体"/>
          <w:color w:val="333333"/>
          <w:kern w:val="0"/>
          <w:sz w:val="24"/>
          <w:szCs w:val="24"/>
        </w:rPr>
      </w:pPr>
    </w:p>
    <w:p>
      <w:pPr>
        <w:widowControl/>
        <w:shd w:val="clear" w:color="auto" w:fill="FFFFFF"/>
        <w:jc w:val="left"/>
        <w:rPr>
          <w:rFonts w:ascii="宋体" w:hAnsi="宋体" w:eastAsia="宋体" w:cs="宋体"/>
          <w:color w:val="333333"/>
          <w:kern w:val="0"/>
          <w:sz w:val="24"/>
          <w:szCs w:val="24"/>
        </w:rPr>
      </w:pPr>
      <w:r>
        <w:rPr>
          <w:rFonts w:hint="eastAsia" w:ascii="宋体" w:hAnsi="宋体" w:eastAsia="宋体" w:cs="宋体"/>
          <w:color w:val="333333"/>
          <w:kern w:val="0"/>
          <w:sz w:val="24"/>
          <w:szCs w:val="24"/>
        </w:rPr>
        <w:t>　　</w:t>
      </w:r>
    </w:p>
    <w:p>
      <w:pPr>
        <w:widowControl/>
        <w:shd w:val="clear" w:color="auto" w:fill="FFFFFF"/>
        <w:jc w:val="left"/>
        <w:rPr>
          <w:rFonts w:ascii="宋体" w:hAnsi="宋体" w:eastAsia="宋体" w:cs="宋体"/>
          <w:color w:val="333333"/>
          <w:kern w:val="0"/>
          <w:sz w:val="24"/>
          <w:szCs w:val="24"/>
        </w:rPr>
      </w:pPr>
      <w:r>
        <w:rPr>
          <w:rFonts w:hint="eastAsia" w:ascii="宋体" w:hAnsi="宋体" w:eastAsia="宋体" w:cs="宋体"/>
          <w:color w:val="333333"/>
          <w:kern w:val="0"/>
          <w:sz w:val="24"/>
          <w:szCs w:val="24"/>
        </w:rPr>
        <w:t>　　六、准备好复试材料</w:t>
      </w:r>
    </w:p>
    <w:p>
      <w:pPr>
        <w:widowControl/>
        <w:shd w:val="clear" w:color="auto" w:fill="FFFFFF"/>
        <w:spacing w:line="720" w:lineRule="atLeast"/>
        <w:jc w:val="left"/>
        <w:rPr>
          <w:rFonts w:ascii="宋体" w:hAnsi="宋体" w:eastAsia="宋体" w:cs="宋体"/>
          <w:color w:val="333333"/>
          <w:kern w:val="0"/>
          <w:sz w:val="24"/>
          <w:szCs w:val="24"/>
        </w:rPr>
      </w:pPr>
      <w:r>
        <w:rPr>
          <w:rFonts w:hint="eastAsia" w:ascii="宋体" w:hAnsi="宋体" w:eastAsia="宋体" w:cs="宋体"/>
          <w:color w:val="333333"/>
          <w:kern w:val="0"/>
          <w:sz w:val="24"/>
          <w:szCs w:val="24"/>
        </w:rPr>
        <w:t>　　1．有效居民身份证、准考证，以备网络核验。</w:t>
      </w:r>
    </w:p>
    <w:p>
      <w:pPr>
        <w:widowControl/>
        <w:shd w:val="clear" w:color="auto" w:fill="FFFFFF"/>
        <w:spacing w:line="720" w:lineRule="atLeast"/>
        <w:jc w:val="left"/>
        <w:rPr>
          <w:rFonts w:ascii="宋体" w:hAnsi="宋体" w:eastAsia="宋体" w:cs="宋体"/>
          <w:color w:val="333333"/>
          <w:kern w:val="0"/>
          <w:sz w:val="24"/>
          <w:szCs w:val="24"/>
        </w:rPr>
      </w:pPr>
      <w:r>
        <w:rPr>
          <w:rFonts w:hint="eastAsia" w:ascii="宋体" w:hAnsi="宋体" w:eastAsia="宋体" w:cs="宋体"/>
          <w:color w:val="333333"/>
          <w:kern w:val="0"/>
          <w:sz w:val="24"/>
          <w:szCs w:val="24"/>
        </w:rPr>
        <w:t>　　2．必要文具和空白纸若干，可以用来整理答题思路。</w:t>
      </w:r>
    </w:p>
    <w:p>
      <w:pPr>
        <w:widowControl/>
        <w:shd w:val="clear" w:color="auto" w:fill="FFFFFF"/>
        <w:spacing w:line="720" w:lineRule="atLeast"/>
        <w:jc w:val="left"/>
        <w:rPr>
          <w:rFonts w:ascii="宋体" w:hAnsi="宋体" w:eastAsia="宋体" w:cs="宋体"/>
          <w:color w:val="333333"/>
          <w:kern w:val="0"/>
          <w:sz w:val="24"/>
          <w:szCs w:val="24"/>
        </w:rPr>
      </w:pPr>
      <w:r>
        <w:rPr>
          <w:rFonts w:hint="eastAsia" w:ascii="宋体" w:hAnsi="宋体" w:eastAsia="宋体" w:cs="宋体"/>
          <w:color w:val="333333"/>
          <w:kern w:val="0"/>
          <w:sz w:val="24"/>
          <w:szCs w:val="24"/>
        </w:rPr>
        <w:t>　　3．请不要携带、摆放与考试无关的其他物品。</w:t>
      </w:r>
    </w:p>
    <w:p>
      <w:pPr>
        <w:widowControl/>
        <w:shd w:val="clear" w:color="auto" w:fill="FFFFFF"/>
        <w:spacing w:line="720" w:lineRule="atLeast"/>
        <w:jc w:val="left"/>
        <w:rPr>
          <w:rFonts w:ascii="宋体" w:hAnsi="宋体" w:eastAsia="宋体" w:cs="宋体"/>
          <w:color w:val="333333"/>
          <w:kern w:val="0"/>
          <w:sz w:val="24"/>
          <w:szCs w:val="24"/>
        </w:rPr>
      </w:pPr>
      <w:r>
        <w:rPr>
          <w:rFonts w:hint="eastAsia" w:ascii="宋体" w:hAnsi="宋体" w:eastAsia="宋体" w:cs="宋体"/>
          <w:color w:val="333333"/>
          <w:kern w:val="0"/>
          <w:sz w:val="24"/>
          <w:szCs w:val="24"/>
        </w:rPr>
        <w:t>　　七、其他事项</w:t>
      </w:r>
    </w:p>
    <w:p>
      <w:pPr>
        <w:widowControl/>
        <w:shd w:val="clear" w:color="auto" w:fill="FFFFFF"/>
        <w:spacing w:line="720" w:lineRule="atLeast"/>
        <w:jc w:val="left"/>
        <w:rPr>
          <w:rFonts w:ascii="宋体" w:hAnsi="宋体" w:eastAsia="宋体" w:cs="宋体"/>
          <w:color w:val="333333"/>
          <w:kern w:val="0"/>
          <w:sz w:val="24"/>
          <w:szCs w:val="24"/>
        </w:rPr>
      </w:pPr>
      <w:r>
        <w:rPr>
          <w:rFonts w:hint="eastAsia" w:ascii="宋体" w:hAnsi="宋体" w:eastAsia="宋体" w:cs="宋体"/>
          <w:color w:val="333333"/>
          <w:kern w:val="0"/>
          <w:sz w:val="24"/>
          <w:szCs w:val="24"/>
        </w:rPr>
        <w:t>　　1．复试前请认真阅读考场规则，</w:t>
      </w:r>
      <w:r>
        <w:rPr>
          <w:rFonts w:hint="eastAsia" w:ascii="宋体" w:hAnsi="宋体" w:eastAsia="宋体" w:cs="宋体"/>
          <w:b/>
          <w:bCs/>
          <w:color w:val="333333"/>
          <w:kern w:val="0"/>
          <w:sz w:val="24"/>
          <w:szCs w:val="24"/>
        </w:rPr>
        <w:t>签订并下载《诚信复试承诺书》（附件1）</w:t>
      </w:r>
      <w:r>
        <w:rPr>
          <w:rFonts w:hint="eastAsia" w:ascii="宋体" w:hAnsi="宋体" w:eastAsia="宋体" w:cs="宋体"/>
          <w:color w:val="333333"/>
          <w:kern w:val="0"/>
          <w:sz w:val="24"/>
          <w:szCs w:val="24"/>
        </w:rPr>
        <w:t>。</w:t>
      </w:r>
    </w:p>
    <w:p>
      <w:pPr>
        <w:widowControl/>
        <w:shd w:val="clear" w:color="auto" w:fill="FFFFFF"/>
        <w:spacing w:line="720" w:lineRule="atLeast"/>
        <w:jc w:val="left"/>
        <w:rPr>
          <w:rFonts w:ascii="宋体" w:hAnsi="宋体" w:eastAsia="宋体" w:cs="宋体"/>
          <w:color w:val="333333"/>
          <w:kern w:val="0"/>
          <w:sz w:val="24"/>
          <w:szCs w:val="24"/>
        </w:rPr>
      </w:pPr>
      <w:r>
        <w:rPr>
          <w:rFonts w:hint="eastAsia" w:ascii="宋体" w:hAnsi="宋体" w:eastAsia="宋体" w:cs="宋体"/>
          <w:color w:val="333333"/>
          <w:kern w:val="0"/>
          <w:sz w:val="24"/>
          <w:szCs w:val="24"/>
        </w:rPr>
        <w:t>　　2．按照学院要求，按时提交复试资格审查材料，部分材料提交确有困难的，请如实向报考学院反映，提交书面申请后由老师协助解决。</w:t>
      </w:r>
    </w:p>
    <w:p>
      <w:pPr>
        <w:widowControl/>
        <w:shd w:val="clear" w:color="auto" w:fill="FFFFFF"/>
        <w:spacing w:line="720" w:lineRule="atLeast"/>
        <w:jc w:val="left"/>
        <w:rPr>
          <w:rFonts w:ascii="宋体" w:hAnsi="宋体" w:eastAsia="宋体" w:cs="宋体"/>
          <w:color w:val="333333"/>
          <w:kern w:val="0"/>
          <w:sz w:val="24"/>
          <w:szCs w:val="24"/>
        </w:rPr>
      </w:pPr>
      <w:r>
        <w:rPr>
          <w:rFonts w:hint="eastAsia" w:ascii="宋体" w:hAnsi="宋体" w:eastAsia="宋体" w:cs="宋体"/>
          <w:color w:val="333333"/>
          <w:kern w:val="0"/>
          <w:sz w:val="24"/>
          <w:szCs w:val="24"/>
        </w:rPr>
        <w:t>　　3．我校各学院会在复试前组织所有复试考生进行复试系统模拟演练，请按时参加。</w:t>
      </w:r>
    </w:p>
    <w:p>
      <w:pPr>
        <w:widowControl/>
        <w:shd w:val="clear" w:color="auto" w:fill="FFFFFF"/>
        <w:spacing w:line="720" w:lineRule="atLeast"/>
        <w:jc w:val="left"/>
        <w:rPr>
          <w:rFonts w:ascii="宋体" w:hAnsi="宋体" w:eastAsia="宋体" w:cs="宋体"/>
          <w:color w:val="333333"/>
          <w:kern w:val="0"/>
          <w:sz w:val="24"/>
          <w:szCs w:val="24"/>
        </w:rPr>
      </w:pPr>
      <w:r>
        <w:rPr>
          <w:rFonts w:hint="eastAsia" w:ascii="宋体" w:hAnsi="宋体" w:eastAsia="宋体" w:cs="宋体"/>
          <w:color w:val="333333"/>
          <w:kern w:val="0"/>
          <w:sz w:val="24"/>
          <w:szCs w:val="24"/>
        </w:rPr>
        <w:t>　　4．如遇到网络中断等突发情况，请不要紧张。如断网后不能重新进入面试间，复试老师会第一时间与你联系，按照老师的要求操作即可。网上报名时所填写的电话号码发生变更的，请提前告知报考学院。</w:t>
      </w:r>
    </w:p>
    <w:p>
      <w:pPr>
        <w:widowControl/>
        <w:shd w:val="clear" w:color="auto" w:fill="FFFFFF"/>
        <w:spacing w:line="720" w:lineRule="atLeast"/>
        <w:jc w:val="left"/>
        <w:rPr>
          <w:rFonts w:ascii="宋体" w:hAnsi="宋体" w:eastAsia="宋体" w:cs="宋体"/>
          <w:color w:val="333333"/>
          <w:kern w:val="0"/>
          <w:sz w:val="24"/>
          <w:szCs w:val="24"/>
        </w:rPr>
      </w:pPr>
      <w:r>
        <w:rPr>
          <w:rFonts w:hint="eastAsia" w:ascii="宋体" w:hAnsi="宋体" w:eastAsia="宋体" w:cs="宋体"/>
          <w:color w:val="333333"/>
          <w:kern w:val="0"/>
          <w:sz w:val="24"/>
          <w:szCs w:val="24"/>
        </w:rPr>
        <w:t>　　大家在准备复试时遇到困难，请及时与学校研招办或报考学院联系。</w:t>
      </w:r>
    </w:p>
    <w:p>
      <w:pPr>
        <w:widowControl/>
        <w:shd w:val="clear" w:color="auto" w:fill="FFFFFF"/>
        <w:spacing w:line="720" w:lineRule="atLeast"/>
        <w:jc w:val="left"/>
        <w:rPr>
          <w:rFonts w:ascii="宋体" w:hAnsi="宋体" w:eastAsia="宋体" w:cs="宋体"/>
          <w:color w:val="333333"/>
          <w:kern w:val="0"/>
          <w:sz w:val="24"/>
          <w:szCs w:val="24"/>
        </w:rPr>
      </w:pPr>
      <w:r>
        <w:rPr>
          <w:rFonts w:hint="eastAsia" w:ascii="宋体" w:hAnsi="宋体" w:eastAsia="宋体" w:cs="宋体"/>
          <w:color w:val="333333"/>
          <w:kern w:val="0"/>
          <w:sz w:val="24"/>
          <w:szCs w:val="24"/>
        </w:rPr>
        <w:t>　　祝大家复试顺利！</w:t>
      </w:r>
    </w:p>
    <w:p>
      <w:pPr>
        <w:widowControl/>
        <w:shd w:val="clear" w:color="auto" w:fill="FFFFFF"/>
        <w:ind w:firstLine="480"/>
        <w:jc w:val="left"/>
        <w:rPr>
          <w:rFonts w:ascii="微软雅黑" w:hAnsi="微软雅黑" w:eastAsia="微软雅黑" w:cs="宋体"/>
          <w:color w:val="000000"/>
          <w:kern w:val="0"/>
          <w:sz w:val="18"/>
          <w:szCs w:val="18"/>
        </w:rPr>
      </w:pPr>
      <w:bookmarkStart w:id="0" w:name="_GoBack"/>
      <w:bookmarkEnd w:id="0"/>
    </w:p>
    <w:p>
      <w:pPr>
        <w:widowControl/>
        <w:shd w:val="clear" w:color="auto" w:fill="FFFFFF"/>
        <w:ind w:firstLine="480"/>
        <w:jc w:val="left"/>
        <w:rPr>
          <w:rFonts w:ascii="微软雅黑" w:hAnsi="微软雅黑" w:eastAsia="微软雅黑" w:cs="宋体"/>
          <w:color w:val="000000"/>
          <w:kern w:val="0"/>
          <w:sz w:val="18"/>
          <w:szCs w:val="18"/>
        </w:rPr>
      </w:pPr>
    </w:p>
    <w:p>
      <w:r>
        <w:rPr>
          <w:rFonts w:hint="eastAsia"/>
        </w:rPr>
        <w:t xml:space="preserve"> </w:t>
      </w:r>
      <w:r>
        <w:t xml:space="preserve">                                                         </w:t>
      </w:r>
      <w:r>
        <w:rPr>
          <w:rFonts w:hint="eastAsia"/>
        </w:rPr>
        <w:t>湖北师范大学研招办</w:t>
      </w:r>
    </w:p>
    <w:p>
      <w:r>
        <w:t xml:space="preserve">                                                           202</w:t>
      </w:r>
      <w:r>
        <w:rPr>
          <w:rFonts w:hint="eastAsia"/>
          <w:lang w:val="en-US" w:eastAsia="zh-CN"/>
        </w:rPr>
        <w:t>1</w:t>
      </w:r>
      <w:r>
        <w:rPr>
          <w:rFonts w:hint="eastAsia"/>
        </w:rPr>
        <w:t>年</w:t>
      </w:r>
      <w:r>
        <w:rPr>
          <w:rFonts w:hint="eastAsia"/>
          <w:lang w:val="en-US" w:eastAsia="zh-CN"/>
        </w:rPr>
        <w:t>3</w:t>
      </w:r>
      <w:r>
        <w:rPr>
          <w:rFonts w:hint="eastAsia"/>
        </w:rPr>
        <w:t>月</w:t>
      </w:r>
      <w:r>
        <w:rPr>
          <w:rFonts w:hint="eastAsia"/>
          <w:lang w:val="en-US" w:eastAsia="zh-CN"/>
        </w:rPr>
        <w:t>22</w:t>
      </w:r>
      <w:r>
        <w:rPr>
          <w:rFonts w:hint="eastAsia"/>
        </w:rPr>
        <w:t>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Arial">
    <w:panose1 w:val="020B0604020202020204"/>
    <w:charset w:val="00"/>
    <w:family w:val="swiss"/>
    <w:pitch w:val="default"/>
    <w:sig w:usb0="E0002EFF" w:usb1="C000785B" w:usb2="00000009" w:usb3="00000000" w:csb0="400001FF" w:csb1="FFFF0000"/>
  </w:font>
  <w:font w:name="Cambria">
    <w:panose1 w:val="02040503050406030204"/>
    <w:charset w:val="00"/>
    <w:family w:val="roman"/>
    <w:pitch w:val="default"/>
    <w:sig w:usb0="E00006FF" w:usb1="420024FF" w:usb2="02000000" w:usb3="00000000" w:csb0="2000019F" w:csb1="00000000"/>
  </w:font>
  <w:font w:name="微软雅黑">
    <w:panose1 w:val="020B0503020204020204"/>
    <w:charset w:val="86"/>
    <w:family w:val="swiss"/>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BF3B4E"/>
    <w:rsid w:val="00020662"/>
    <w:rsid w:val="000700A4"/>
    <w:rsid w:val="000B104F"/>
    <w:rsid w:val="004817C5"/>
    <w:rsid w:val="004C6157"/>
    <w:rsid w:val="005175C9"/>
    <w:rsid w:val="00541102"/>
    <w:rsid w:val="00541F0E"/>
    <w:rsid w:val="006656D2"/>
    <w:rsid w:val="006F63A2"/>
    <w:rsid w:val="007D704D"/>
    <w:rsid w:val="008D44B9"/>
    <w:rsid w:val="008F4FD7"/>
    <w:rsid w:val="00A11392"/>
    <w:rsid w:val="00AD0664"/>
    <w:rsid w:val="00B62B11"/>
    <w:rsid w:val="00BF3B4E"/>
    <w:rsid w:val="00C42747"/>
    <w:rsid w:val="00EA4595"/>
    <w:rsid w:val="00F97BAA"/>
    <w:rsid w:val="24E4711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iPriority="39" w:semiHidden="0" w:name="toc 2"/>
    <w:lsdException w:qFormat="1" w:unhideWhenUsed="0"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nhideWhenUsed="0" w:uiPriority="99" w:name="annotation text"/>
    <w:lsdException w:qFormat="1" w:unhideWhenUsed="0" w:uiPriority="0" w:semiHidden="0"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nhideWhenUsed="0" w:uiPriority="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qFormat="1" w:unhideWhenUsed="0" w:uiPriority="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18"/>
    <w:qFormat/>
    <w:uiPriority w:val="9"/>
    <w:pPr>
      <w:keepNext/>
      <w:keepLines/>
      <w:spacing w:before="340" w:after="330" w:line="578" w:lineRule="auto"/>
      <w:outlineLvl w:val="0"/>
    </w:pPr>
    <w:rPr>
      <w:b/>
      <w:bCs/>
      <w:kern w:val="44"/>
      <w:sz w:val="44"/>
      <w:szCs w:val="44"/>
    </w:rPr>
  </w:style>
  <w:style w:type="character" w:default="1" w:styleId="13">
    <w:name w:val="Default Paragraph Font"/>
    <w:semiHidden/>
    <w:unhideWhenUsed/>
    <w:qFormat/>
    <w:uiPriority w:val="1"/>
  </w:style>
  <w:style w:type="table" w:default="1" w:styleId="12">
    <w:name w:val="Normal Table"/>
    <w:semiHidden/>
    <w:unhideWhenUsed/>
    <w:uiPriority w:val="99"/>
    <w:tblPr>
      <w:tblCellMar>
        <w:top w:w="0" w:type="dxa"/>
        <w:left w:w="108" w:type="dxa"/>
        <w:bottom w:w="0" w:type="dxa"/>
        <w:right w:w="108" w:type="dxa"/>
      </w:tblCellMar>
    </w:tblPr>
  </w:style>
  <w:style w:type="paragraph" w:styleId="3">
    <w:name w:val="annotation text"/>
    <w:basedOn w:val="1"/>
    <w:link w:val="19"/>
    <w:semiHidden/>
    <w:qFormat/>
    <w:uiPriority w:val="99"/>
    <w:pPr>
      <w:jc w:val="left"/>
    </w:pPr>
  </w:style>
  <w:style w:type="paragraph" w:styleId="4">
    <w:name w:val="toc 3"/>
    <w:basedOn w:val="1"/>
    <w:next w:val="1"/>
    <w:qFormat/>
    <w:uiPriority w:val="39"/>
    <w:pPr>
      <w:ind w:left="840" w:leftChars="400"/>
    </w:pPr>
  </w:style>
  <w:style w:type="paragraph" w:styleId="5">
    <w:name w:val="Balloon Text"/>
    <w:basedOn w:val="1"/>
    <w:link w:val="23"/>
    <w:qFormat/>
    <w:uiPriority w:val="0"/>
    <w:rPr>
      <w:sz w:val="18"/>
      <w:szCs w:val="18"/>
    </w:rPr>
  </w:style>
  <w:style w:type="paragraph" w:styleId="6">
    <w:name w:val="footer"/>
    <w:basedOn w:val="1"/>
    <w:link w:val="21"/>
    <w:qFormat/>
    <w:uiPriority w:val="99"/>
    <w:pPr>
      <w:tabs>
        <w:tab w:val="center" w:pos="4153"/>
        <w:tab w:val="right" w:pos="8306"/>
      </w:tabs>
      <w:snapToGrid w:val="0"/>
      <w:jc w:val="left"/>
    </w:pPr>
    <w:rPr>
      <w:sz w:val="18"/>
      <w:szCs w:val="18"/>
    </w:rPr>
  </w:style>
  <w:style w:type="paragraph" w:styleId="7">
    <w:name w:val="header"/>
    <w:basedOn w:val="1"/>
    <w:link w:val="20"/>
    <w:qFormat/>
    <w:uiPriority w:val="0"/>
    <w:pPr>
      <w:pBdr>
        <w:bottom w:val="single" w:color="auto" w:sz="6" w:space="1"/>
      </w:pBdr>
      <w:tabs>
        <w:tab w:val="center" w:pos="4153"/>
        <w:tab w:val="right" w:pos="8306"/>
      </w:tabs>
      <w:snapToGrid w:val="0"/>
      <w:jc w:val="center"/>
    </w:pPr>
    <w:rPr>
      <w:sz w:val="18"/>
      <w:szCs w:val="18"/>
    </w:rPr>
  </w:style>
  <w:style w:type="paragraph" w:styleId="8">
    <w:name w:val="toc 1"/>
    <w:basedOn w:val="1"/>
    <w:next w:val="1"/>
    <w:qFormat/>
    <w:uiPriority w:val="39"/>
    <w:pPr>
      <w:tabs>
        <w:tab w:val="right" w:leader="dot" w:pos="8070"/>
      </w:tabs>
      <w:adjustRightInd w:val="0"/>
      <w:snapToGrid w:val="0"/>
      <w:spacing w:line="360" w:lineRule="auto"/>
      <w:ind w:left="840" w:leftChars="400" w:right="840" w:rightChars="400"/>
    </w:pPr>
    <w:rPr>
      <w:rFonts w:ascii="宋体" w:hAnsi="宋体"/>
      <w:sz w:val="36"/>
      <w:szCs w:val="36"/>
    </w:rPr>
  </w:style>
  <w:style w:type="paragraph" w:styleId="9">
    <w:name w:val="toc 2"/>
    <w:basedOn w:val="1"/>
    <w:next w:val="1"/>
    <w:unhideWhenUsed/>
    <w:qFormat/>
    <w:uiPriority w:val="39"/>
    <w:pPr>
      <w:widowControl/>
      <w:spacing w:after="100" w:line="276" w:lineRule="auto"/>
      <w:ind w:left="220"/>
      <w:jc w:val="left"/>
    </w:pPr>
    <w:rPr>
      <w:rFonts w:ascii="Calibri" w:hAnsi="Calibri"/>
      <w:kern w:val="0"/>
      <w:sz w:val="22"/>
    </w:rPr>
  </w:style>
  <w:style w:type="paragraph" w:styleId="10">
    <w:name w:val="Normal (Web)"/>
    <w:basedOn w:val="1"/>
    <w:unhideWhenUsed/>
    <w:uiPriority w:val="99"/>
    <w:pPr>
      <w:widowControl/>
      <w:spacing w:before="100" w:beforeAutospacing="1" w:after="100" w:afterAutospacing="1"/>
      <w:jc w:val="left"/>
    </w:pPr>
    <w:rPr>
      <w:rFonts w:ascii="宋体" w:hAnsi="宋体" w:eastAsia="宋体" w:cs="宋体"/>
      <w:kern w:val="0"/>
      <w:sz w:val="24"/>
      <w:szCs w:val="24"/>
    </w:rPr>
  </w:style>
  <w:style w:type="paragraph" w:styleId="11">
    <w:name w:val="annotation subject"/>
    <w:basedOn w:val="3"/>
    <w:next w:val="3"/>
    <w:link w:val="22"/>
    <w:semiHidden/>
    <w:qFormat/>
    <w:uiPriority w:val="0"/>
    <w:rPr>
      <w:b/>
      <w:bCs/>
    </w:rPr>
  </w:style>
  <w:style w:type="character" w:styleId="14">
    <w:name w:val="Strong"/>
    <w:basedOn w:val="13"/>
    <w:qFormat/>
    <w:uiPriority w:val="22"/>
    <w:rPr>
      <w:b/>
      <w:bCs/>
    </w:rPr>
  </w:style>
  <w:style w:type="character" w:styleId="15">
    <w:name w:val="page number"/>
    <w:basedOn w:val="13"/>
    <w:qFormat/>
    <w:uiPriority w:val="0"/>
  </w:style>
  <w:style w:type="character" w:styleId="16">
    <w:name w:val="Hyperlink"/>
    <w:qFormat/>
    <w:uiPriority w:val="99"/>
    <w:rPr>
      <w:color w:val="0000FF"/>
      <w:u w:val="single"/>
    </w:rPr>
  </w:style>
  <w:style w:type="character" w:styleId="17">
    <w:name w:val="annotation reference"/>
    <w:semiHidden/>
    <w:uiPriority w:val="0"/>
    <w:rPr>
      <w:sz w:val="21"/>
      <w:szCs w:val="21"/>
    </w:rPr>
  </w:style>
  <w:style w:type="character" w:customStyle="1" w:styleId="18">
    <w:name w:val="标题 1 字符"/>
    <w:link w:val="2"/>
    <w:qFormat/>
    <w:uiPriority w:val="9"/>
    <w:rPr>
      <w:b/>
      <w:bCs/>
      <w:kern w:val="44"/>
      <w:sz w:val="44"/>
      <w:szCs w:val="44"/>
    </w:rPr>
  </w:style>
  <w:style w:type="character" w:customStyle="1" w:styleId="19">
    <w:name w:val="批注文字 字符"/>
    <w:link w:val="3"/>
    <w:semiHidden/>
    <w:qFormat/>
    <w:uiPriority w:val="99"/>
    <w:rPr>
      <w:kern w:val="2"/>
      <w:sz w:val="21"/>
      <w:szCs w:val="24"/>
    </w:rPr>
  </w:style>
  <w:style w:type="character" w:customStyle="1" w:styleId="20">
    <w:name w:val="页眉 字符"/>
    <w:link w:val="7"/>
    <w:qFormat/>
    <w:uiPriority w:val="0"/>
    <w:rPr>
      <w:kern w:val="2"/>
      <w:sz w:val="18"/>
      <w:szCs w:val="18"/>
    </w:rPr>
  </w:style>
  <w:style w:type="character" w:customStyle="1" w:styleId="21">
    <w:name w:val="页脚 字符"/>
    <w:link w:val="6"/>
    <w:qFormat/>
    <w:uiPriority w:val="99"/>
    <w:rPr>
      <w:kern w:val="2"/>
      <w:sz w:val="18"/>
      <w:szCs w:val="18"/>
    </w:rPr>
  </w:style>
  <w:style w:type="character" w:customStyle="1" w:styleId="22">
    <w:name w:val="批注主题 字符"/>
    <w:link w:val="11"/>
    <w:semiHidden/>
    <w:qFormat/>
    <w:uiPriority w:val="0"/>
    <w:rPr>
      <w:b/>
      <w:bCs/>
      <w:kern w:val="2"/>
      <w:sz w:val="21"/>
      <w:szCs w:val="24"/>
    </w:rPr>
  </w:style>
  <w:style w:type="character" w:customStyle="1" w:styleId="23">
    <w:name w:val="批注框文本 字符"/>
    <w:link w:val="5"/>
    <w:qFormat/>
    <w:uiPriority w:val="0"/>
    <w:rPr>
      <w:kern w:val="2"/>
      <w:sz w:val="18"/>
      <w:szCs w:val="18"/>
    </w:rPr>
  </w:style>
  <w:style w:type="paragraph" w:styleId="24">
    <w:name w:val="List Paragraph"/>
    <w:basedOn w:val="1"/>
    <w:qFormat/>
    <w:uiPriority w:val="34"/>
    <w:pPr>
      <w:ind w:firstLine="420" w:firstLineChars="200"/>
    </w:pPr>
  </w:style>
  <w:style w:type="character" w:customStyle="1" w:styleId="25">
    <w:name w:val="bindingandrelease"/>
    <w:basedOn w:val="13"/>
    <w:qFormat/>
    <w:uiPriority w:val="0"/>
  </w:style>
  <w:style w:type="character" w:customStyle="1" w:styleId="26">
    <w:name w:val="a-size-large1"/>
    <w:qFormat/>
    <w:uiPriority w:val="0"/>
    <w:rPr>
      <w:rFonts w:hint="default" w:ascii="Arial" w:hAnsi="Arial" w:cs="Arial"/>
    </w:rPr>
  </w:style>
  <w:style w:type="character" w:customStyle="1" w:styleId="27">
    <w:name w:val="ptbrand3"/>
    <w:basedOn w:val="13"/>
    <w:qFormat/>
    <w:uiPriority w:val="0"/>
  </w:style>
  <w:style w:type="paragraph" w:customStyle="1" w:styleId="28">
    <w:name w:val="msolistparagraph"/>
    <w:basedOn w:val="1"/>
    <w:qFormat/>
    <w:uiPriority w:val="0"/>
    <w:pPr>
      <w:widowControl/>
      <w:spacing w:before="100" w:beforeAutospacing="1" w:after="100" w:afterAutospacing="1"/>
      <w:jc w:val="left"/>
    </w:pPr>
    <w:rPr>
      <w:rFonts w:ascii="宋体" w:hAnsi="宋体" w:cs="宋体"/>
      <w:kern w:val="0"/>
      <w:sz w:val="24"/>
    </w:rPr>
  </w:style>
  <w:style w:type="paragraph" w:customStyle="1" w:styleId="29">
    <w:name w:val="TOC 标题1"/>
    <w:basedOn w:val="2"/>
    <w:next w:val="1"/>
    <w:qFormat/>
    <w:uiPriority w:val="39"/>
    <w:pPr>
      <w:widowControl/>
      <w:spacing w:before="480" w:line="276" w:lineRule="auto"/>
      <w:jc w:val="left"/>
      <w:outlineLvl w:val="9"/>
    </w:pPr>
    <w:rPr>
      <w:rFonts w:ascii="Cambria" w:hAnsi="Cambria"/>
      <w:color w:val="365F91"/>
      <w:kern w:val="0"/>
      <w:sz w:val="28"/>
      <w:szCs w:val="28"/>
    </w:rPr>
  </w:style>
  <w:style w:type="character" w:customStyle="1" w:styleId="30">
    <w:name w:val="未处理的提及1"/>
    <w:unhideWhenUsed/>
    <w:qFormat/>
    <w:uiPriority w:val="99"/>
    <w:rPr>
      <w:color w:val="808080"/>
      <w:shd w:val="clear" w:color="auto" w:fill="E6E6E6"/>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Pages>
  <Words>391</Words>
  <Characters>2233</Characters>
  <Lines>18</Lines>
  <Paragraphs>5</Paragraphs>
  <TotalTime>141</TotalTime>
  <ScaleCrop>false</ScaleCrop>
  <LinksUpToDate>false</LinksUpToDate>
  <CharactersWithSpaces>2619</CharactersWithSpaces>
  <Application>WPS Office_11.1.0.10356_F1E327BC-269C-435d-A152-05C5408002CA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2020-05-07T04:51:00Z</dcterms:created>
  <dc:creator>Lenovo</dc:creator>
  <cp:lastModifiedBy>Lips</cp:lastModifiedBy>
  <dcterms:modified xsi:type="dcterms:W3CDTF">2021-03-22T01:48:06Z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2052-11.1.0.10356</vt:lpwstr>
  </property>
  <property fmtid="{D5CDD505-2E9C-101B-9397-08002B2CF9AE}" pid="3" name="ICV">
    <vt:lpwstr>1A3EDC2DF1454FC09292E5D5A98D8AD0</vt:lpwstr>
  </property>
</Properties>
</file>