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宋体" w:hAnsi="宋体" w:eastAsia="宋体" w:cs="方正小标宋_GBK"/>
          <w:sz w:val="28"/>
          <w:szCs w:val="28"/>
          <w:lang w:val="en-US" w:eastAsia="zh-CN"/>
        </w:rPr>
      </w:pPr>
      <w:r>
        <w:rPr>
          <w:rFonts w:hint="eastAsia" w:ascii="宋体" w:hAnsi="宋体" w:eastAsia="宋体" w:cs="方正小标宋_GBK"/>
          <w:sz w:val="28"/>
          <w:szCs w:val="28"/>
          <w:lang w:val="en-US" w:eastAsia="zh-CN"/>
        </w:rPr>
        <w:t>附件2</w:t>
      </w:r>
    </w:p>
    <w:p>
      <w:pPr>
        <w:jc w:val="center"/>
        <w:rPr>
          <w:rFonts w:ascii="宋体" w:hAnsi="宋体" w:eastAsia="宋体" w:cs="方正小标宋_GBK"/>
          <w:sz w:val="36"/>
          <w:szCs w:val="36"/>
        </w:rPr>
      </w:pPr>
      <w:r>
        <w:rPr>
          <w:rFonts w:hint="eastAsia" w:ascii="宋体" w:hAnsi="宋体" w:eastAsia="宋体" w:cs="方正小标宋_GBK"/>
          <w:sz w:val="36"/>
          <w:szCs w:val="36"/>
          <w:lang w:val="en-US" w:eastAsia="zh-CN"/>
        </w:rPr>
        <w:t>广西财经学</w:t>
      </w:r>
      <w:r>
        <w:rPr>
          <w:rFonts w:hint="eastAsia" w:ascii="宋体" w:hAnsi="宋体" w:eastAsia="宋体" w:cs="方正小标宋_GBK"/>
          <w:sz w:val="36"/>
          <w:szCs w:val="36"/>
        </w:rPr>
        <w:t>院202</w:t>
      </w:r>
      <w:r>
        <w:rPr>
          <w:rFonts w:hint="eastAsia" w:ascii="宋体" w:hAnsi="宋体" w:eastAsia="宋体" w:cs="方正小标宋_GBK"/>
          <w:sz w:val="36"/>
          <w:szCs w:val="36"/>
          <w:lang w:val="en-US" w:eastAsia="zh-CN"/>
        </w:rPr>
        <w:t>1</w:t>
      </w:r>
      <w:r>
        <w:rPr>
          <w:rFonts w:hint="eastAsia" w:ascii="宋体" w:hAnsi="宋体" w:eastAsia="宋体" w:cs="方正小标宋_GBK"/>
          <w:sz w:val="36"/>
          <w:szCs w:val="36"/>
        </w:rPr>
        <w:t>年硕士研究生招生远程复试须知</w:t>
      </w:r>
    </w:p>
    <w:p>
      <w:pPr>
        <w:rPr>
          <w:rFonts w:hint="eastAsia"/>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研究生考试招生是国家选拔高层次专门人才的重要途径，复试是研究生招生考试的重要组成部分。现就我校202</w:t>
      </w: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rPr>
        <w:t>年硕士研究生招生远程复试工作相关事项通知如下。</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宋体"/>
          <w:sz w:val="32"/>
          <w:szCs w:val="32"/>
        </w:rPr>
      </w:pPr>
      <w:r>
        <w:rPr>
          <w:rFonts w:hint="eastAsia" w:ascii="黑体" w:hAnsi="黑体" w:eastAsia="黑体" w:cs="宋体"/>
          <w:sz w:val="32"/>
          <w:szCs w:val="32"/>
        </w:rPr>
        <w:t>一、总体要求</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楷体_GB2312" w:hAnsi="宋体" w:eastAsia="楷体_GB2312" w:cs="宋体"/>
          <w:b w:val="0"/>
          <w:bCs/>
          <w:sz w:val="32"/>
          <w:szCs w:val="32"/>
        </w:rPr>
      </w:pPr>
      <w:r>
        <w:rPr>
          <w:rFonts w:hint="eastAsia" w:ascii="楷体_GB2312" w:hAnsi="宋体" w:eastAsia="楷体_GB2312" w:cs="宋体"/>
          <w:b w:val="0"/>
          <w:bCs/>
          <w:sz w:val="32"/>
          <w:szCs w:val="32"/>
        </w:rPr>
        <w:t>（一）加强复试考生资格审查</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宋体"/>
          <w:b w:val="0"/>
          <w:bCs/>
          <w:sz w:val="32"/>
          <w:szCs w:val="32"/>
        </w:rPr>
      </w:pPr>
      <w:r>
        <w:rPr>
          <w:rFonts w:hint="eastAsia" w:ascii="仿宋_GB2312" w:hAnsi="宋体" w:eastAsia="仿宋_GB2312" w:cs="宋体"/>
          <w:b w:val="0"/>
          <w:bCs/>
          <w:sz w:val="32"/>
          <w:szCs w:val="32"/>
        </w:rPr>
        <w:t>两识别：人脸识别、人证识别。</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宋体"/>
          <w:b w:val="0"/>
          <w:bCs/>
          <w:sz w:val="32"/>
          <w:szCs w:val="32"/>
        </w:rPr>
      </w:pPr>
      <w:r>
        <w:rPr>
          <w:rFonts w:hint="eastAsia" w:ascii="仿宋_GB2312" w:hAnsi="宋体" w:eastAsia="仿宋_GB2312" w:cs="宋体"/>
          <w:b w:val="0"/>
          <w:bCs/>
          <w:sz w:val="32"/>
          <w:szCs w:val="32"/>
        </w:rPr>
        <w:t>四比对：报考库、学籍学历库、人口信息库、诚信档案库。</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楷体_GB2312" w:hAnsi="宋体" w:eastAsia="楷体_GB2312" w:cs="宋体"/>
          <w:b w:val="0"/>
          <w:bCs/>
          <w:sz w:val="32"/>
          <w:szCs w:val="32"/>
        </w:rPr>
      </w:pPr>
      <w:r>
        <w:rPr>
          <w:rFonts w:hint="eastAsia" w:ascii="楷体_GB2312" w:hAnsi="宋体" w:eastAsia="楷体_GB2312" w:cs="宋体"/>
          <w:b w:val="0"/>
          <w:bCs/>
          <w:sz w:val="32"/>
          <w:szCs w:val="32"/>
        </w:rPr>
        <w:t>（二）加强过程管理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三随机：随机选定考生次序、随机抽取复试试题、随机确定导师组组成人员。</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双机位：主机位用于面试考核，备用机位用于视频监控。</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宋体"/>
          <w:sz w:val="32"/>
          <w:szCs w:val="32"/>
        </w:rPr>
      </w:pPr>
      <w:r>
        <w:rPr>
          <w:rFonts w:hint="eastAsia" w:ascii="黑体" w:hAnsi="黑体" w:eastAsia="黑体" w:cs="宋体"/>
          <w:sz w:val="32"/>
          <w:szCs w:val="32"/>
          <w:lang w:val="en-US" w:eastAsia="zh-CN"/>
        </w:rPr>
        <w:t>二</w:t>
      </w:r>
      <w:r>
        <w:rPr>
          <w:rFonts w:hint="eastAsia" w:ascii="黑体" w:hAnsi="黑体" w:eastAsia="黑体" w:cs="宋体"/>
          <w:sz w:val="32"/>
          <w:szCs w:val="32"/>
        </w:rPr>
        <w:t>、复试方式</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宋体" w:eastAsia="仿宋_GB2312" w:cs="宋体"/>
          <w:sz w:val="32"/>
          <w:szCs w:val="32"/>
          <w:lang w:val="en-US" w:eastAsia="zh-CN"/>
        </w:rPr>
      </w:pPr>
      <w:r>
        <w:rPr>
          <w:rFonts w:hint="eastAsia" w:ascii="仿宋_GB2312" w:hAnsi="宋体" w:eastAsia="仿宋_GB2312" w:cs="宋体"/>
          <w:sz w:val="32"/>
          <w:szCs w:val="32"/>
        </w:rPr>
        <w:t>远程网络视频方式。</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宋体"/>
          <w:sz w:val="32"/>
          <w:szCs w:val="32"/>
        </w:rPr>
      </w:pPr>
      <w:r>
        <w:rPr>
          <w:rFonts w:hint="eastAsia" w:ascii="黑体" w:hAnsi="黑体" w:eastAsia="黑体" w:cs="宋体"/>
          <w:sz w:val="32"/>
          <w:szCs w:val="32"/>
          <w:lang w:val="en-US" w:eastAsia="zh-CN"/>
        </w:rPr>
        <w:t>三</w:t>
      </w:r>
      <w:r>
        <w:rPr>
          <w:rFonts w:hint="eastAsia" w:ascii="黑体" w:hAnsi="黑体" w:eastAsia="黑体" w:cs="宋体"/>
          <w:sz w:val="32"/>
          <w:szCs w:val="32"/>
        </w:rPr>
        <w:t>、复试平台</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平台名称</w:t>
      </w:r>
      <w:r>
        <w:rPr>
          <w:rFonts w:hint="eastAsia" w:ascii="仿宋_GB2312" w:hAnsi="宋体" w:eastAsia="仿宋_GB2312" w:cs="宋体"/>
          <w:sz w:val="32"/>
          <w:szCs w:val="32"/>
        </w:rPr>
        <w:t>：学信网-研究生招生远程面试系统。</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考生登录地址：https：//bm.chsi.com.cn/ycms/stu/。</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系统测试时间：</w:t>
      </w:r>
      <w:r>
        <w:rPr>
          <w:rFonts w:hint="eastAsia" w:ascii="宋体" w:hAnsi="宋体" w:eastAsia="宋体" w:cs="宋体"/>
          <w:sz w:val="28"/>
          <w:szCs w:val="28"/>
        </w:rPr>
        <w:t>3月</w:t>
      </w:r>
      <w:r>
        <w:rPr>
          <w:rFonts w:hint="eastAsia" w:ascii="宋体" w:hAnsi="宋体" w:eastAsia="宋体" w:cs="宋体"/>
          <w:sz w:val="28"/>
          <w:szCs w:val="28"/>
          <w:lang w:val="en-US" w:eastAsia="zh-CN"/>
        </w:rPr>
        <w:t>26</w:t>
      </w:r>
      <w:r>
        <w:rPr>
          <w:rFonts w:hint="eastAsia" w:ascii="宋体" w:hAnsi="宋体" w:eastAsia="宋体" w:cs="宋体"/>
          <w:sz w:val="28"/>
          <w:szCs w:val="28"/>
        </w:rPr>
        <w:t>日</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27日8:00-12:00、14:00-18:00</w:t>
      </w:r>
      <w:r>
        <w:rPr>
          <w:rFonts w:hint="eastAsia" w:ascii="仿宋_GB2312" w:hAnsi="宋体" w:eastAsia="仿宋_GB2312" w:cs="宋体"/>
          <w:sz w:val="32"/>
          <w:szCs w:val="32"/>
        </w:rPr>
        <w:t>，</w:t>
      </w:r>
      <w:r>
        <w:rPr>
          <w:rFonts w:hint="eastAsia" w:ascii="仿宋_GB2312" w:hAnsi="宋体" w:eastAsia="仿宋_GB2312" w:cs="宋体"/>
          <w:sz w:val="32"/>
          <w:szCs w:val="32"/>
          <w:lang w:val="en-US" w:eastAsia="zh-CN"/>
        </w:rPr>
        <w:t>我校开启面试系统测试</w:t>
      </w:r>
      <w:r>
        <w:rPr>
          <w:rFonts w:hint="eastAsia" w:ascii="仿宋_GB2312" w:hAnsi="宋体" w:eastAsia="仿宋_GB2312" w:cs="宋体"/>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sz w:val="32"/>
          <w:szCs w:val="32"/>
        </w:rPr>
      </w:pPr>
      <w:r>
        <w:rPr>
          <w:rFonts w:hint="eastAsia" w:ascii="黑体" w:hAnsi="黑体" w:eastAsia="黑体" w:cs="宋体"/>
          <w:sz w:val="32"/>
          <w:szCs w:val="32"/>
          <w:lang w:val="en-US" w:eastAsia="zh-CN"/>
        </w:rPr>
        <w:t>四</w:t>
      </w:r>
      <w:r>
        <w:rPr>
          <w:rFonts w:hint="eastAsia" w:ascii="黑体" w:hAnsi="黑体" w:eastAsia="黑体" w:cs="宋体"/>
          <w:sz w:val="32"/>
          <w:szCs w:val="32"/>
        </w:rPr>
        <w:t>、复试</w:t>
      </w:r>
      <w:r>
        <w:rPr>
          <w:rFonts w:hint="eastAsia" w:ascii="黑体" w:hAnsi="黑体" w:eastAsia="黑体" w:cs="宋体"/>
          <w:sz w:val="32"/>
          <w:szCs w:val="32"/>
          <w:lang w:val="en-US" w:eastAsia="zh-CN"/>
        </w:rPr>
        <w:t>收</w:t>
      </w:r>
      <w:r>
        <w:rPr>
          <w:rFonts w:hint="eastAsia" w:ascii="黑体" w:hAnsi="黑体" w:eastAsia="黑体" w:cs="宋体"/>
          <w:sz w:val="32"/>
          <w:szCs w:val="32"/>
        </w:rPr>
        <w:t>费</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复试收费标准根据《广西壮族自治区物价局财政厅关于我区硕士研究生复试收费标准的批复》（桂价费函﹝2011﹞572号），复试费考生120元/人，同等学力考生另收加试考试费50元/人。须于3月26日前完成缴费。</w:t>
      </w:r>
    </w:p>
    <w:p>
      <w:pPr>
        <w:keepNext w:val="0"/>
        <w:keepLines w:val="0"/>
        <w:pageBreakBefore w:val="0"/>
        <w:kinsoku/>
        <w:wordWrap/>
        <w:overflowPunct/>
        <w:topLinePunct w:val="0"/>
        <w:autoSpaceDE/>
        <w:autoSpaceDN/>
        <w:bidi w:val="0"/>
        <w:adjustRightInd/>
        <w:snapToGrid/>
        <w:spacing w:line="600" w:lineRule="exact"/>
        <w:ind w:firstLine="482"/>
        <w:textAlignment w:val="auto"/>
        <w:rPr>
          <w:rFonts w:hint="eastAsia" w:ascii="仿宋_GB2312" w:hAnsi="宋体" w:eastAsia="仿宋_GB2312" w:cs="宋体"/>
          <w:sz w:val="32"/>
          <w:szCs w:val="32"/>
        </w:rPr>
      </w:pPr>
      <w:r>
        <w:rPr>
          <w:rFonts w:hint="eastAsia" w:ascii="仿宋_GB2312" w:hAnsi="宋体" w:eastAsia="仿宋_GB2312" w:cs="宋体"/>
          <w:sz w:val="32"/>
          <w:szCs w:val="32"/>
        </w:rPr>
        <w:t>考生使用微信缴费，具体步骤如下：</w:t>
      </w:r>
    </w:p>
    <w:p>
      <w:pPr>
        <w:keepNext w:val="0"/>
        <w:keepLines w:val="0"/>
        <w:pageBreakBefore w:val="0"/>
        <w:kinsoku/>
        <w:wordWrap/>
        <w:overflowPunct/>
        <w:topLinePunct w:val="0"/>
        <w:autoSpaceDE/>
        <w:autoSpaceDN/>
        <w:bidi w:val="0"/>
        <w:adjustRightInd/>
        <w:snapToGrid/>
        <w:spacing w:line="600" w:lineRule="exact"/>
        <w:ind w:firstLine="482"/>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rPr>
        <w:t>（1）使用微信“扫一扫”功能扫描以下二维码，关注“广西财经学院”或“莲湖之约”微信公众号</w:t>
      </w:r>
      <w:r>
        <w:rPr>
          <w:rFonts w:hint="eastAsia" w:ascii="仿宋_GB2312" w:hAnsi="宋体" w:eastAsia="仿宋_GB2312" w:cs="宋体"/>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482"/>
        <w:textAlignment w:val="auto"/>
        <w:rPr>
          <w:rFonts w:hint="eastAsia" w:ascii="仿宋_GB2312" w:hAnsi="宋体" w:eastAsia="仿宋_GB2312" w:cs="宋体"/>
          <w:sz w:val="32"/>
          <w:szCs w:val="32"/>
        </w:rPr>
      </w:pPr>
      <w:r>
        <w:rPr>
          <w:rFonts w:hint="eastAsia" w:ascii="仿宋_GB2312" w:hAnsi="宋体" w:eastAsia="仿宋_GB2312" w:cs="宋体"/>
          <w:sz w:val="32"/>
          <w:szCs w:val="32"/>
        </w:rPr>
        <w:t>（2）登陆缴费页面。“广西财经学院”公众号点击下方“财”→“</w:t>
      </w:r>
      <w:r>
        <w:rPr>
          <w:rFonts w:hint="eastAsia" w:ascii="仿宋_GB2312" w:hAnsi="宋体" w:eastAsia="仿宋_GB2312" w:cs="宋体"/>
          <w:sz w:val="32"/>
          <w:szCs w:val="32"/>
          <w:lang w:val="en-US" w:eastAsia="zh-CN"/>
        </w:rPr>
        <w:t>学生</w:t>
      </w:r>
      <w:r>
        <w:rPr>
          <w:rFonts w:hint="eastAsia" w:ascii="仿宋_GB2312" w:hAnsi="宋体" w:eastAsia="仿宋_GB2312" w:cs="宋体"/>
          <w:sz w:val="32"/>
          <w:szCs w:val="32"/>
        </w:rPr>
        <w:t>缴费”进入缴费界面；“莲湖之约”公众号点击下方“广财有约”→“财院缴费”进入缴费界面。</w:t>
      </w:r>
    </w:p>
    <w:p>
      <w:pPr>
        <w:keepNext w:val="0"/>
        <w:keepLines w:val="0"/>
        <w:pageBreakBefore w:val="0"/>
        <w:kinsoku/>
        <w:wordWrap/>
        <w:overflowPunct/>
        <w:topLinePunct w:val="0"/>
        <w:autoSpaceDE/>
        <w:autoSpaceDN/>
        <w:bidi w:val="0"/>
        <w:adjustRightInd/>
        <w:snapToGrid/>
        <w:spacing w:line="600" w:lineRule="exact"/>
        <w:ind w:firstLine="482"/>
        <w:textAlignment w:val="auto"/>
        <w:rPr>
          <w:rFonts w:hint="eastAsia" w:ascii="仿宋_GB2312" w:hAnsi="宋体" w:eastAsia="仿宋_GB2312" w:cs="宋体"/>
          <w:sz w:val="32"/>
          <w:szCs w:val="32"/>
          <w:highlight w:val="yellow"/>
        </w:rPr>
      </w:pPr>
      <w:r>
        <w:rPr>
          <w:rFonts w:hint="eastAsia" w:ascii="仿宋_GB2312" w:hAnsi="宋体" w:eastAsia="仿宋_GB2312" w:cs="宋体"/>
          <w:sz w:val="32"/>
          <w:szCs w:val="32"/>
        </w:rPr>
        <w:t>（3）使用“姓名”、“</w:t>
      </w:r>
      <w:r>
        <w:rPr>
          <w:rFonts w:hint="eastAsia" w:ascii="仿宋_GB2312" w:hAnsi="宋体" w:eastAsia="仿宋_GB2312" w:cs="宋体"/>
          <w:sz w:val="32"/>
          <w:szCs w:val="32"/>
          <w:lang w:val="en-US" w:eastAsia="zh-CN"/>
        </w:rPr>
        <w:t>学号（填初试考生编号）</w:t>
      </w:r>
      <w:r>
        <w:rPr>
          <w:rFonts w:hint="eastAsia" w:ascii="仿宋_GB2312" w:hAnsi="宋体" w:eastAsia="仿宋_GB2312" w:cs="宋体"/>
          <w:sz w:val="32"/>
          <w:szCs w:val="32"/>
        </w:rPr>
        <w:t>”进行登录→选择“20</w:t>
      </w:r>
      <w:r>
        <w:rPr>
          <w:rFonts w:hint="eastAsia" w:ascii="仿宋_GB2312" w:hAnsi="宋体" w:eastAsia="仿宋_GB2312" w:cs="宋体"/>
          <w:sz w:val="32"/>
          <w:szCs w:val="32"/>
          <w:lang w:val="en-US" w:eastAsia="zh-CN"/>
        </w:rPr>
        <w:t>21</w:t>
      </w:r>
      <w:r>
        <w:rPr>
          <w:rFonts w:hint="eastAsia" w:ascii="仿宋_GB2312" w:hAnsi="宋体" w:eastAsia="仿宋_GB2312" w:cs="宋体"/>
          <w:sz w:val="32"/>
          <w:szCs w:val="32"/>
        </w:rPr>
        <w:t>各类临时性非行政收费”批次中的“硕士研究生复试费”项目缴费。</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sz w:val="32"/>
          <w:szCs w:val="32"/>
          <w:highlight w:val="yellow"/>
        </w:rPr>
      </w:pPr>
      <w:r>
        <w:rPr>
          <w:rFonts w:hint="eastAsia" w:ascii="仿宋_GB2312" w:eastAsia="仿宋_GB2312"/>
          <w:sz w:val="32"/>
          <w:szCs w:val="32"/>
          <w:highlight w:val="yellow"/>
        </w:rPr>
        <w:drawing>
          <wp:anchor distT="0" distB="0" distL="114300" distR="114300" simplePos="0" relativeHeight="251664384" behindDoc="0" locked="0" layoutInCell="1" allowOverlap="1">
            <wp:simplePos x="0" y="0"/>
            <wp:positionH relativeFrom="column">
              <wp:posOffset>688340</wp:posOffset>
            </wp:positionH>
            <wp:positionV relativeFrom="paragraph">
              <wp:posOffset>213995</wp:posOffset>
            </wp:positionV>
            <wp:extent cx="1127760" cy="1127760"/>
            <wp:effectExtent l="0" t="0" r="15240" b="15240"/>
            <wp:wrapSquare wrapText="bothSides"/>
            <wp:docPr id="5" name="图片 100" descr="E:\蒋克静\公司业务\财经学院合作项目\0705_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0" descr="E:\蒋克静\公司业务\财经学院合作项目\0705_31.jpg"/>
                    <pic:cNvPicPr>
                      <a:picLocks noChangeAspect="1"/>
                    </pic:cNvPicPr>
                  </pic:nvPicPr>
                  <pic:blipFill>
                    <a:blip r:embed="rId5"/>
                    <a:stretch>
                      <a:fillRect/>
                    </a:stretch>
                  </pic:blipFill>
                  <pic:spPr>
                    <a:xfrm>
                      <a:off x="0" y="0"/>
                      <a:ext cx="1127760" cy="1127760"/>
                    </a:xfrm>
                    <a:prstGeom prst="rect">
                      <a:avLst/>
                    </a:prstGeom>
                    <a:noFill/>
                    <a:ln>
                      <a:noFill/>
                    </a:ln>
                  </pic:spPr>
                </pic:pic>
              </a:graphicData>
            </a:graphic>
          </wp:anchor>
        </w:drawing>
      </w:r>
      <w:r>
        <w:rPr>
          <w:rFonts w:hint="eastAsia" w:ascii="仿宋_GB2312" w:eastAsia="仿宋_GB2312"/>
          <w:sz w:val="32"/>
          <w:szCs w:val="32"/>
          <w:highlight w:val="yellow"/>
        </w:rPr>
        <w:drawing>
          <wp:anchor distT="0" distB="0" distL="114300" distR="114300" simplePos="0" relativeHeight="251665408" behindDoc="0" locked="0" layoutInCell="1" allowOverlap="1">
            <wp:simplePos x="0" y="0"/>
            <wp:positionH relativeFrom="column">
              <wp:posOffset>3363595</wp:posOffset>
            </wp:positionH>
            <wp:positionV relativeFrom="paragraph">
              <wp:posOffset>222250</wp:posOffset>
            </wp:positionV>
            <wp:extent cx="1115060" cy="1119505"/>
            <wp:effectExtent l="0" t="0" r="8890" b="4445"/>
            <wp:wrapSquare wrapText="bothSides"/>
            <wp:docPr id="4"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1"/>
                    <pic:cNvPicPr>
                      <a:picLocks noChangeAspect="1"/>
                    </pic:cNvPicPr>
                  </pic:nvPicPr>
                  <pic:blipFill>
                    <a:blip r:embed="rId6"/>
                    <a:stretch>
                      <a:fillRect/>
                    </a:stretch>
                  </pic:blipFill>
                  <pic:spPr>
                    <a:xfrm>
                      <a:off x="0" y="0"/>
                      <a:ext cx="1115060" cy="1119505"/>
                    </a:xfrm>
                    <a:prstGeom prst="rect">
                      <a:avLst/>
                    </a:prstGeom>
                    <a:noFill/>
                    <a:ln>
                      <a:noFill/>
                    </a:ln>
                  </pic:spPr>
                </pic:pic>
              </a:graphicData>
            </a:graphic>
          </wp:anchor>
        </w:drawing>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yellow"/>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yellow"/>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eastAsia="仿宋_GB2312"/>
          <w:sz w:val="32"/>
          <w:szCs w:val="32"/>
          <w:highlight w:val="yellow"/>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rPr>
        <w:t>学生缴费后查到对应收费项已到款且银行卡已被扣款，说明缴费成功</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完成缴费后可截图保存，作为缴费依据</w:t>
      </w:r>
      <w:r>
        <w:rPr>
          <w:rFonts w:hint="eastAsia" w:ascii="仿宋_GB2312" w:hAnsi="宋体" w:eastAsia="仿宋_GB2312" w:cs="宋体"/>
          <w:sz w:val="32"/>
          <w:szCs w:val="32"/>
        </w:rPr>
        <w:t>。请同学们严格按照以上方法缴费，否则缴费无效。缴费过程遇到问题请咨询财务处欧阳老师，电话：0771-3821855。</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宋体"/>
          <w:sz w:val="32"/>
          <w:szCs w:val="32"/>
        </w:rPr>
      </w:pPr>
      <w:r>
        <w:rPr>
          <w:rFonts w:hint="eastAsia" w:ascii="黑体" w:hAnsi="黑体" w:eastAsia="黑体" w:cs="宋体"/>
          <w:sz w:val="32"/>
          <w:szCs w:val="32"/>
          <w:lang w:val="en-US" w:eastAsia="zh-CN"/>
        </w:rPr>
        <w:t>五、</w:t>
      </w:r>
      <w:r>
        <w:rPr>
          <w:rFonts w:hint="eastAsia" w:ascii="黑体" w:hAnsi="黑体" w:eastAsia="黑体" w:cs="宋体"/>
          <w:sz w:val="32"/>
          <w:szCs w:val="32"/>
        </w:rPr>
        <w:t>复试设备及环境要求</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宋体" w:eastAsia="仿宋_GB2312" w:cs="宋体"/>
          <w:sz w:val="32"/>
          <w:szCs w:val="32"/>
          <w:lang w:val="en-US" w:eastAsia="zh-CN"/>
        </w:rPr>
      </w:pPr>
      <w:r>
        <w:rPr>
          <w:rFonts w:hint="eastAsia" w:ascii="仿宋_GB2312" w:hAnsi="宋体" w:eastAsia="仿宋_GB2312" w:cs="宋体"/>
          <w:sz w:val="32"/>
          <w:szCs w:val="32"/>
        </w:rPr>
        <w:t>请考生提前安装好远程复试所需的硬件设备和</w:t>
      </w:r>
      <w:r>
        <w:rPr>
          <w:rFonts w:ascii="仿宋_GB2312" w:hAnsi="宋体" w:eastAsia="仿宋_GB2312" w:cs="宋体"/>
          <w:sz w:val="32"/>
          <w:szCs w:val="32"/>
        </w:rPr>
        <w:t>软件</w:t>
      </w:r>
      <w:r>
        <w:rPr>
          <w:rFonts w:hint="eastAsia" w:ascii="仿宋_GB2312" w:hAnsi="宋体" w:eastAsia="仿宋_GB2312" w:cs="宋体"/>
          <w:sz w:val="32"/>
          <w:szCs w:val="32"/>
        </w:rPr>
        <w:t>，复试前按</w:t>
      </w:r>
      <w:r>
        <w:rPr>
          <w:rFonts w:hint="eastAsia" w:ascii="仿宋_GB2312" w:hAnsi="宋体" w:eastAsia="仿宋_GB2312" w:cs="宋体"/>
          <w:sz w:val="32"/>
          <w:szCs w:val="32"/>
          <w:lang w:val="en-US" w:eastAsia="zh-CN"/>
        </w:rPr>
        <w:t>MPAcc教育中心</w:t>
      </w:r>
      <w:r>
        <w:rPr>
          <w:rFonts w:hint="eastAsia" w:ascii="仿宋_GB2312" w:hAnsi="宋体" w:eastAsia="仿宋_GB2312" w:cs="宋体"/>
          <w:sz w:val="32"/>
          <w:szCs w:val="32"/>
        </w:rPr>
        <w:t>通知要求进行测试，以保证复试设备正常进行。</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（一）设备</w:t>
      </w:r>
      <w:r>
        <w:rPr>
          <w:rFonts w:hint="eastAsia" w:ascii="仿宋_GB2312" w:hAnsi="宋体" w:eastAsia="仿宋_GB2312" w:cs="宋体"/>
          <w:sz w:val="32"/>
          <w:szCs w:val="32"/>
          <w:lang w:val="en-US" w:eastAsia="zh-CN"/>
        </w:rPr>
        <w:t>包括</w:t>
      </w:r>
      <w:r>
        <w:rPr>
          <w:rFonts w:hint="eastAsia" w:ascii="仿宋_GB2312" w:hAnsi="宋体" w:eastAsia="仿宋_GB2312" w:cs="宋体"/>
          <w:sz w:val="32"/>
          <w:szCs w:val="32"/>
        </w:rPr>
        <w:t>：两部</w:t>
      </w:r>
      <w:r>
        <w:rPr>
          <w:rFonts w:ascii="仿宋_GB2312" w:hAnsi="宋体" w:eastAsia="仿宋_GB2312" w:cs="宋体"/>
          <w:sz w:val="32"/>
          <w:szCs w:val="32"/>
        </w:rPr>
        <w:t>带高清摄像头和麦克的设备及附件，包括笔记本电脑、</w:t>
      </w:r>
      <w:r>
        <w:rPr>
          <w:rFonts w:hint="eastAsia" w:ascii="仿宋_GB2312" w:hAnsi="宋体" w:eastAsia="仿宋_GB2312" w:cs="宋体"/>
          <w:sz w:val="32"/>
          <w:szCs w:val="32"/>
        </w:rPr>
        <w:t>台式电脑（含摄像头、麦克风和耳机）</w:t>
      </w:r>
      <w:r>
        <w:rPr>
          <w:rFonts w:ascii="仿宋_GB2312" w:hAnsi="宋体" w:eastAsia="仿宋_GB2312" w:cs="宋体"/>
          <w:sz w:val="32"/>
          <w:szCs w:val="32"/>
        </w:rPr>
        <w:t>、</w:t>
      </w:r>
      <w:r>
        <w:rPr>
          <w:rFonts w:hint="eastAsia" w:ascii="仿宋_GB2312" w:hAnsi="宋体" w:eastAsia="仿宋_GB2312" w:cs="宋体"/>
          <w:sz w:val="32"/>
          <w:szCs w:val="32"/>
        </w:rPr>
        <w:t>手机</w:t>
      </w:r>
      <w:r>
        <w:rPr>
          <w:rFonts w:ascii="仿宋_GB2312" w:hAnsi="宋体" w:eastAsia="仿宋_GB2312" w:cs="宋体"/>
          <w:sz w:val="32"/>
          <w:szCs w:val="32"/>
        </w:rPr>
        <w:t>等</w:t>
      </w:r>
      <w:r>
        <w:rPr>
          <w:rFonts w:hint="eastAsia" w:ascii="仿宋_GB2312" w:hAnsi="宋体" w:eastAsia="仿宋_GB2312" w:cs="宋体"/>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（二）网络</w:t>
      </w:r>
      <w:r>
        <w:rPr>
          <w:rFonts w:hint="eastAsia" w:ascii="仿宋_GB2312" w:hAnsi="宋体" w:eastAsia="仿宋_GB2312" w:cs="宋体"/>
          <w:sz w:val="32"/>
          <w:szCs w:val="32"/>
          <w:lang w:val="en-US" w:eastAsia="zh-CN"/>
        </w:rPr>
        <w:t>畅通，</w:t>
      </w:r>
      <w:r>
        <w:rPr>
          <w:rFonts w:hint="eastAsia" w:ascii="仿宋_GB2312" w:hAnsi="宋体" w:eastAsia="仿宋_GB2312" w:cs="宋体"/>
          <w:sz w:val="32"/>
          <w:szCs w:val="32"/>
        </w:rPr>
        <w:t>能满足复试要求。</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（三）独立的复试房间，灯光明亮，安静，不逆光。</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（四）</w:t>
      </w:r>
      <w:r>
        <w:rPr>
          <w:rFonts w:ascii="仿宋_GB2312" w:hAnsi="宋体" w:eastAsia="仿宋_GB2312" w:cs="宋体"/>
          <w:sz w:val="32"/>
          <w:szCs w:val="32"/>
        </w:rPr>
        <w:t>复试场所考生</w:t>
      </w:r>
      <w:r>
        <w:rPr>
          <w:rFonts w:hint="eastAsia" w:ascii="仿宋_GB2312" w:hAnsi="宋体" w:eastAsia="仿宋_GB2312" w:cs="宋体"/>
          <w:sz w:val="32"/>
          <w:szCs w:val="32"/>
        </w:rPr>
        <w:t>座位旁不得</w:t>
      </w:r>
      <w:r>
        <w:rPr>
          <w:rFonts w:ascii="仿宋_GB2312" w:hAnsi="宋体" w:eastAsia="仿宋_GB2312" w:cs="宋体"/>
          <w:sz w:val="32"/>
          <w:szCs w:val="32"/>
        </w:rPr>
        <w:t>存放任何书刊、报纸、资料、电子设备等</w:t>
      </w:r>
      <w:r>
        <w:rPr>
          <w:rFonts w:hint="eastAsia" w:ascii="仿宋_GB2312" w:hAnsi="宋体" w:eastAsia="仿宋_GB2312" w:cs="宋体"/>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（五）复试环境要求双机位摄像，考生端两台设备复试全程需开启摄像头。</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第一机位（主机位）：一台设备</w:t>
      </w:r>
      <w:r>
        <w:rPr>
          <w:rFonts w:ascii="仿宋_GB2312" w:hAnsi="宋体" w:eastAsia="仿宋_GB2312" w:cs="宋体"/>
          <w:sz w:val="32"/>
          <w:szCs w:val="32"/>
        </w:rPr>
        <w:t>从考生正面拍摄，</w:t>
      </w:r>
      <w:r>
        <w:rPr>
          <w:rFonts w:hint="eastAsia" w:ascii="仿宋_GB2312" w:hAnsi="宋体" w:eastAsia="仿宋_GB2312" w:cs="宋体"/>
          <w:sz w:val="32"/>
          <w:szCs w:val="32"/>
        </w:rPr>
        <w:t>摄像头对准考生本人，复试过程中，要求视频中考生界面底端始终不得高于腹部，双手须全程在视频录像范围。电脑端推荐安装谷歌浏览器（建议考生将远程面试系统网址提前添加到浏览器标签）；摄像清晰度不低于720P，像素不低于100万像素；麦克风保持音质清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600" w:lineRule="exact"/>
        <w:ind w:left="0" w:right="0" w:firstLine="444"/>
        <w:textAlignment w:val="auto"/>
        <w:rPr>
          <w:rFonts w:ascii="仿宋_GB2312" w:hAnsi="宋体" w:eastAsia="仿宋_GB2312" w:cs="宋体"/>
          <w:sz w:val="32"/>
          <w:szCs w:val="32"/>
        </w:rPr>
      </w:pPr>
      <w:r>
        <w:rPr>
          <w:rFonts w:hint="eastAsia" w:ascii="仿宋_GB2312" w:hAnsi="宋体" w:eastAsia="仿宋_GB2312" w:cs="宋体"/>
          <w:sz w:val="32"/>
          <w:szCs w:val="32"/>
        </w:rPr>
        <w:t>第二机位（副机位）：一台设备从考生侧后方45°拍摄（建议配备手机支架），能够全程拍摄考生本人和电脑屏幕，要保证考生考试屏幕能清晰地被复试专家组看</w:t>
      </w:r>
      <w:r>
        <w:rPr>
          <w:rFonts w:hint="eastAsia" w:ascii="仿宋_GB2312" w:hAnsi="宋体" w:eastAsia="仿宋_GB2312" w:cs="宋体"/>
          <w:kern w:val="2"/>
          <w:sz w:val="32"/>
          <w:szCs w:val="32"/>
          <w:lang w:val="en-US" w:eastAsia="zh-CN" w:bidi="ar-SA"/>
        </w:rPr>
        <w:t>到。手机须提前下载并安装、登录最新版学信网APP, 安装后设置允许学信网App使用摄像头、扬声器、存储空间、网络等权限，以保证正常进行实人验证。视频面试过程中，第二机位手机所有程序调至静音。</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复试开始前</w:t>
      </w:r>
      <w:r>
        <w:rPr>
          <w:rFonts w:ascii="仿宋_GB2312" w:hAnsi="宋体" w:eastAsia="仿宋_GB2312" w:cs="宋体"/>
          <w:sz w:val="32"/>
          <w:szCs w:val="32"/>
        </w:rPr>
        <w:t>，考生应当根据考务人员的指令，手持摄像头（</w:t>
      </w:r>
      <w:r>
        <w:rPr>
          <w:rFonts w:hint="eastAsia" w:ascii="仿宋_GB2312" w:hAnsi="宋体" w:eastAsia="仿宋_GB2312" w:cs="宋体"/>
          <w:sz w:val="32"/>
          <w:szCs w:val="32"/>
        </w:rPr>
        <w:t>一般</w:t>
      </w:r>
      <w:r>
        <w:rPr>
          <w:rFonts w:ascii="仿宋_GB2312" w:hAnsi="宋体" w:eastAsia="仿宋_GB2312" w:cs="宋体"/>
          <w:sz w:val="32"/>
          <w:szCs w:val="32"/>
        </w:rPr>
        <w:t>为第二机位设备）</w:t>
      </w:r>
      <w:r>
        <w:rPr>
          <w:rFonts w:hint="eastAsia" w:ascii="仿宋_GB2312" w:hAnsi="宋体" w:eastAsia="仿宋_GB2312" w:cs="宋体"/>
          <w:sz w:val="32"/>
          <w:szCs w:val="32"/>
        </w:rPr>
        <w:t>，</w:t>
      </w:r>
      <w:r>
        <w:rPr>
          <w:rFonts w:ascii="仿宋_GB2312" w:hAnsi="宋体" w:eastAsia="仿宋_GB2312" w:cs="宋体"/>
          <w:sz w:val="32"/>
          <w:szCs w:val="32"/>
        </w:rPr>
        <w:t>环绕</w:t>
      </w:r>
      <w:r>
        <w:rPr>
          <w:rFonts w:hint="eastAsia" w:ascii="仿宋_GB2312" w:hAnsi="宋体" w:eastAsia="仿宋_GB2312" w:cs="宋体"/>
          <w:sz w:val="32"/>
          <w:szCs w:val="32"/>
        </w:rPr>
        <w:t>360°展示</w:t>
      </w:r>
      <w:r>
        <w:rPr>
          <w:rFonts w:ascii="仿宋_GB2312" w:hAnsi="宋体" w:eastAsia="仿宋_GB2312" w:cs="宋体"/>
          <w:sz w:val="32"/>
          <w:szCs w:val="32"/>
        </w:rPr>
        <w:t>本人应试环境。</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第一机位：</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drawing>
          <wp:anchor distT="0" distB="0" distL="114300" distR="114300" simplePos="0" relativeHeight="251658240" behindDoc="0" locked="0" layoutInCell="1" allowOverlap="1">
            <wp:simplePos x="0" y="0"/>
            <wp:positionH relativeFrom="column">
              <wp:posOffset>933450</wp:posOffset>
            </wp:positionH>
            <wp:positionV relativeFrom="paragraph">
              <wp:posOffset>92075</wp:posOffset>
            </wp:positionV>
            <wp:extent cx="3536315" cy="2110740"/>
            <wp:effectExtent l="0" t="0" r="6985" b="3810"/>
            <wp:wrapSquare wrapText="bothSides"/>
            <wp:docPr id="2" name="图片 2" descr="1589023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589023378"/>
                    <pic:cNvPicPr>
                      <a:picLocks noChangeAspect="1"/>
                    </pic:cNvPicPr>
                  </pic:nvPicPr>
                  <pic:blipFill>
                    <a:blip r:embed="rId7"/>
                    <a:stretch>
                      <a:fillRect/>
                    </a:stretch>
                  </pic:blipFill>
                  <pic:spPr>
                    <a:xfrm>
                      <a:off x="0" y="0"/>
                      <a:ext cx="3536315" cy="2110740"/>
                    </a:xfrm>
                    <a:prstGeom prst="rect">
                      <a:avLst/>
                    </a:prstGeom>
                  </pic:spPr>
                </pic:pic>
              </a:graphicData>
            </a:graphic>
          </wp:anchor>
        </w:drawing>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宋体"/>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宋体"/>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宋体"/>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ascii="仿宋_GB2312" w:hAnsi="宋体" w:eastAsia="仿宋_GB2312" w:cs="宋体"/>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宋体"/>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ascii="仿宋_GB2312" w:hAnsi="宋体" w:eastAsia="仿宋_GB2312" w:cs="宋体"/>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第二机位：</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drawing>
          <wp:anchor distT="0" distB="0" distL="114300" distR="114300" simplePos="0" relativeHeight="251659264" behindDoc="0" locked="0" layoutInCell="1" allowOverlap="1">
            <wp:simplePos x="0" y="0"/>
            <wp:positionH relativeFrom="column">
              <wp:posOffset>846455</wp:posOffset>
            </wp:positionH>
            <wp:positionV relativeFrom="paragraph">
              <wp:posOffset>259080</wp:posOffset>
            </wp:positionV>
            <wp:extent cx="3568700" cy="2286000"/>
            <wp:effectExtent l="0" t="0" r="12700" b="0"/>
            <wp:wrapSquare wrapText="bothSides"/>
            <wp:docPr id="3" name="图片 3" descr="15890233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589023386(1)"/>
                    <pic:cNvPicPr>
                      <a:picLocks noChangeAspect="1"/>
                    </pic:cNvPicPr>
                  </pic:nvPicPr>
                  <pic:blipFill>
                    <a:blip r:embed="rId8"/>
                    <a:stretch>
                      <a:fillRect/>
                    </a:stretch>
                  </pic:blipFill>
                  <pic:spPr>
                    <a:xfrm>
                      <a:off x="0" y="0"/>
                      <a:ext cx="3568700" cy="2286000"/>
                    </a:xfrm>
                    <a:prstGeom prst="rect">
                      <a:avLst/>
                    </a:prstGeom>
                  </pic:spPr>
                </pic:pic>
              </a:graphicData>
            </a:graphic>
          </wp:anchor>
        </w:drawing>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宋体"/>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宋体"/>
          <w:sz w:val="32"/>
          <w:szCs w:val="32"/>
        </w:rPr>
      </w:pPr>
    </w:p>
    <w:p>
      <w:pPr>
        <w:pStyle w:val="4"/>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仿宋_GB2312" w:hAnsi="宋体" w:eastAsia="仿宋_GB2312" w:cs="宋体"/>
          <w:sz w:val="32"/>
          <w:szCs w:val="32"/>
        </w:rPr>
      </w:pPr>
    </w:p>
    <w:p>
      <w:pPr>
        <w:pStyle w:val="4"/>
        <w:keepNext w:val="0"/>
        <w:keepLines w:val="0"/>
        <w:pageBreakBefore w:val="0"/>
        <w:kinsoku/>
        <w:wordWrap/>
        <w:overflowPunct/>
        <w:topLinePunct w:val="0"/>
        <w:autoSpaceDE/>
        <w:autoSpaceDN/>
        <w:bidi w:val="0"/>
        <w:adjustRightInd/>
        <w:snapToGrid/>
        <w:spacing w:beforeAutospacing="0" w:afterAutospacing="0" w:line="600" w:lineRule="exact"/>
        <w:ind w:firstLine="480"/>
        <w:textAlignment w:val="auto"/>
        <w:rPr>
          <w:rFonts w:ascii="仿宋_GB2312" w:hAnsi="宋体" w:eastAsia="仿宋_GB2312" w:cs="宋体"/>
          <w:sz w:val="32"/>
          <w:szCs w:val="32"/>
        </w:rPr>
      </w:pPr>
    </w:p>
    <w:p>
      <w:pPr>
        <w:pStyle w:val="4"/>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仿宋_GB2312" w:hAnsi="宋体" w:eastAsia="仿宋_GB2312" w:cs="宋体"/>
          <w:sz w:val="32"/>
          <w:szCs w:val="32"/>
        </w:rPr>
      </w:pPr>
    </w:p>
    <w:p>
      <w:pPr>
        <w:pStyle w:val="4"/>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（六）考生面试时正对摄像头保持坐姿端正，双手和头部完全呈现在复试专家可见画面中。除考生本人外，复试全程不能有其他人在房内或进入房间，不能有其他说话声音。</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七）个人仪表要求：复试过程中，网络远程复试平台将采集考生图像信息，并进行身份识别审核。要求考生复试时不能过度修饰仪容，不得佩戴墨镜、帽子、围巾、头饰、口罩等，头发不遮蔽耳朵，不得佩戴耳饰</w:t>
      </w:r>
      <w:r>
        <w:rPr>
          <w:rFonts w:ascii="仿宋_GB2312" w:hAnsi="宋体" w:eastAsia="仿宋_GB2312" w:cs="宋体"/>
          <w:sz w:val="32"/>
          <w:szCs w:val="32"/>
        </w:rPr>
        <w:t>，不得低头，不得左顾右盼，</w:t>
      </w:r>
      <w:r>
        <w:rPr>
          <w:rFonts w:hint="eastAsia" w:ascii="仿宋_GB2312" w:hAnsi="宋体" w:eastAsia="仿宋_GB2312" w:cs="宋体"/>
          <w:sz w:val="32"/>
          <w:szCs w:val="32"/>
        </w:rPr>
        <w:t>必须保证视频中面部图像清晰。</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（八）视频</w:t>
      </w:r>
      <w:r>
        <w:rPr>
          <w:rFonts w:ascii="仿宋_GB2312" w:hAnsi="宋体" w:eastAsia="仿宋_GB2312" w:cs="宋体"/>
          <w:sz w:val="32"/>
          <w:szCs w:val="32"/>
        </w:rPr>
        <w:t>背景需真实，不得使用虚拟背景，不得使用美颜设备。必须</w:t>
      </w:r>
      <w:r>
        <w:rPr>
          <w:rFonts w:hint="eastAsia" w:ascii="仿宋_GB2312" w:hAnsi="宋体" w:eastAsia="仿宋_GB2312" w:cs="宋体"/>
          <w:sz w:val="32"/>
          <w:szCs w:val="32"/>
        </w:rPr>
        <w:t>使用</w:t>
      </w:r>
      <w:r>
        <w:rPr>
          <w:rFonts w:ascii="仿宋_GB2312" w:hAnsi="宋体" w:eastAsia="仿宋_GB2312" w:cs="宋体"/>
          <w:sz w:val="32"/>
          <w:szCs w:val="32"/>
        </w:rPr>
        <w:t>原音，不得使用变声设备。</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（九）复试过程中，连接登录复试系统的设备不允许再运行其他网页或软件，设备须处于免打扰状态，保证复试过程不受其他因素干扰或打断，不得与外界有任何音视频交互，复试房间无关电子设备必须关闭。</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十）考生应在学校规定的时间参加网络面试设备及平台测试，确保设备功能、复试环境等满足学校复试要求。考生准备有线、无线（Wi-Fi）、4G/5G网络等其中两种以上网络条件，确保网络良好且资费（或流量）充足。建议电脑优先使用有线网络，手机连接优质Wi-Fi信号。</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宋体"/>
          <w:sz w:val="32"/>
          <w:szCs w:val="32"/>
        </w:rPr>
      </w:pPr>
      <w:r>
        <w:rPr>
          <w:rFonts w:hint="eastAsia" w:ascii="黑体" w:hAnsi="黑体" w:eastAsia="黑体" w:cs="宋体"/>
          <w:sz w:val="32"/>
          <w:szCs w:val="32"/>
          <w:lang w:val="en-US" w:eastAsia="zh-CN"/>
        </w:rPr>
        <w:t>六</w:t>
      </w:r>
      <w:r>
        <w:rPr>
          <w:rFonts w:hint="eastAsia" w:ascii="黑体" w:hAnsi="黑体" w:eastAsia="黑体" w:cs="宋体"/>
          <w:sz w:val="32"/>
          <w:szCs w:val="32"/>
        </w:rPr>
        <w:t>、网络复试特殊情况处理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（一）按顺序排好考生的视频复试时间，如考生未能及时准备好，延误时间2分钟，可跳过该生到下一位，待该生准备好后再“插队”复试。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sz w:val="32"/>
          <w:szCs w:val="32"/>
        </w:rPr>
        <w:t>（二）</w:t>
      </w:r>
      <w:r>
        <w:rPr>
          <w:rFonts w:hint="eastAsia" w:ascii="仿宋_GB2312" w:hAnsi="宋体" w:eastAsia="仿宋_GB2312" w:cs="宋体"/>
          <w:kern w:val="2"/>
          <w:sz w:val="32"/>
          <w:szCs w:val="32"/>
          <w:lang w:val="en-US" w:eastAsia="zh-CN" w:bidi="ar-SA"/>
        </w:rPr>
        <w:t>视频信号中断，双方要设法恢复联系，两分钟内连线正常可继续进行面试；如连线时长超过两分钟，则该考生可在同组考生面试结束后再次进行连线1次（此时启用备用考场及备用考题），如仍未能连线成功，则该考生需暂缓当天考试，延迟至全部考生面试结束再进行连线1次，如仍未能连线成功，则取消该考生面试成绩。</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kern w:val="2"/>
          <w:sz w:val="32"/>
          <w:szCs w:val="32"/>
          <w:lang w:val="en-US" w:eastAsia="zh-CN" w:bidi="ar-SA"/>
        </w:rPr>
        <w:t>（三）考生视频中断时，已完整作答的题目，则该题目成绩有效。未完整作答的题目，如两分钟内视频连接正常，可继续进行面试；如两分钟内未能连接正常，未完整作答的题目作答无效，该考生需进入备用考场进行面试，重新抽取考题进行作答。</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w:t>
      </w:r>
      <w:r>
        <w:rPr>
          <w:rFonts w:hint="eastAsia" w:ascii="仿宋_GB2312" w:hAnsi="宋体" w:eastAsia="仿宋_GB2312" w:cs="宋体"/>
          <w:sz w:val="32"/>
          <w:szCs w:val="32"/>
          <w:lang w:val="en-US" w:eastAsia="zh-CN"/>
        </w:rPr>
        <w:t>四</w:t>
      </w:r>
      <w:r>
        <w:rPr>
          <w:rFonts w:hint="eastAsia" w:ascii="仿宋_GB2312" w:hAnsi="宋体" w:eastAsia="仿宋_GB2312" w:cs="宋体"/>
          <w:sz w:val="32"/>
          <w:szCs w:val="32"/>
        </w:rPr>
        <w:t>）考生开考前，引导员按要求检查考生复试环境（双机位、独处、不戴口罩、网络顺畅等），测试合格方可参加复试。不合格者，学校应拒绝考生复试。复试过程中，一旦发现作弊，复试导师应立即取消考生考试资格。</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w:t>
      </w:r>
      <w:r>
        <w:rPr>
          <w:rFonts w:hint="eastAsia" w:ascii="仿宋_GB2312" w:hAnsi="宋体" w:eastAsia="仿宋_GB2312" w:cs="宋体"/>
          <w:sz w:val="32"/>
          <w:szCs w:val="32"/>
          <w:lang w:val="en-US" w:eastAsia="zh-CN"/>
        </w:rPr>
        <w:t>五</w:t>
      </w:r>
      <w:r>
        <w:rPr>
          <w:rFonts w:hint="eastAsia" w:ascii="仿宋_GB2312" w:hAnsi="宋体" w:eastAsia="仿宋_GB2312" w:cs="宋体"/>
          <w:sz w:val="32"/>
          <w:szCs w:val="32"/>
        </w:rPr>
        <w:t>）如果对考生身份存在疑问，学校可以拒绝考生复试。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heme="minorEastAsia" w:hAnsiTheme="minorEastAsia" w:cstheme="minorEastAsia"/>
          <w:sz w:val="32"/>
          <w:szCs w:val="32"/>
        </w:rPr>
      </w:pPr>
      <w:r>
        <w:rPr>
          <w:rFonts w:hint="eastAsia" w:ascii="仿宋_GB2312" w:hAnsi="宋体" w:eastAsia="仿宋_GB2312" w:cs="宋体"/>
          <w:sz w:val="32"/>
          <w:szCs w:val="32"/>
        </w:rPr>
        <w:t>（</w:t>
      </w:r>
      <w:r>
        <w:rPr>
          <w:rFonts w:hint="eastAsia" w:ascii="仿宋_GB2312" w:hAnsi="宋体" w:eastAsia="仿宋_GB2312" w:cs="宋体"/>
          <w:sz w:val="32"/>
          <w:szCs w:val="32"/>
          <w:lang w:val="en-US" w:eastAsia="zh-CN"/>
        </w:rPr>
        <w:t>六</w:t>
      </w:r>
      <w:r>
        <w:rPr>
          <w:rFonts w:hint="eastAsia" w:ascii="仿宋_GB2312" w:hAnsi="宋体" w:eastAsia="仿宋_GB2312" w:cs="宋体"/>
          <w:sz w:val="32"/>
          <w:szCs w:val="32"/>
        </w:rPr>
        <w:t>）复试过程中，复试导师出现不当行为，考生应当先完成考试，过后再向学校申诉，如属实，按学校有关规定处理；考生出现不当行为，复试导师有权责令改正，如果警告后仍不服从，直接取消成绩。</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asciiTheme="minorEastAsia" w:hAnsiTheme="minorEastAsia" w:cstheme="minorEastAsia"/>
          <w:sz w:val="32"/>
          <w:szCs w:val="32"/>
        </w:rPr>
      </w:pPr>
      <w:r>
        <w:rPr>
          <w:rFonts w:hint="eastAsia" w:ascii="黑体" w:hAnsi="黑体" w:eastAsia="黑体" w:cs="宋体"/>
          <w:kern w:val="2"/>
          <w:sz w:val="32"/>
          <w:szCs w:val="32"/>
          <w:lang w:val="en-US" w:eastAsia="zh-CN"/>
        </w:rPr>
        <w:t>七</w:t>
      </w:r>
      <w:r>
        <w:rPr>
          <w:rFonts w:hint="eastAsia" w:ascii="黑体" w:hAnsi="黑体" w:eastAsia="黑体" w:cs="宋体"/>
          <w:kern w:val="2"/>
          <w:sz w:val="32"/>
          <w:szCs w:val="32"/>
        </w:rPr>
        <w:t>、考生参加远程复试注意事项</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ascii="仿宋_GB2312" w:hAnsi="宋体" w:eastAsia="仿宋_GB2312" w:cs="宋体"/>
          <w:kern w:val="2"/>
          <w:sz w:val="32"/>
          <w:szCs w:val="32"/>
        </w:rPr>
      </w:pPr>
      <w:r>
        <w:rPr>
          <w:rFonts w:hint="eastAsia" w:ascii="仿宋_GB2312" w:hAnsi="宋体" w:eastAsia="仿宋_GB2312" w:cs="宋体"/>
          <w:kern w:val="2"/>
          <w:sz w:val="32"/>
          <w:szCs w:val="32"/>
        </w:rPr>
        <w:t>（一）诚信复试。认真阅读教育部《202</w:t>
      </w:r>
      <w:r>
        <w:rPr>
          <w:rFonts w:hint="eastAsia" w:ascii="仿宋_GB2312" w:hAnsi="宋体" w:eastAsia="仿宋_GB2312" w:cs="宋体"/>
          <w:kern w:val="2"/>
          <w:sz w:val="32"/>
          <w:szCs w:val="32"/>
          <w:lang w:val="en-US" w:eastAsia="zh-CN"/>
        </w:rPr>
        <w:t>1</w:t>
      </w:r>
      <w:r>
        <w:rPr>
          <w:rFonts w:hint="eastAsia" w:ascii="仿宋_GB2312" w:hAnsi="宋体" w:eastAsia="仿宋_GB2312" w:cs="宋体"/>
          <w:kern w:val="2"/>
          <w:sz w:val="32"/>
          <w:szCs w:val="32"/>
        </w:rPr>
        <w:t>年全国硕士研究生招生工作管理规定》和《国家教育考试违规处理办法》、《中华人民共和国刑法修正案（九）》、《普通高等学校招生违规行为处理暂行办法》。须知晓：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在复试过程中有违规行为的考生，一经查实，即按照规定严肃处理，取消录取资格，记入《考生考试诚信档案》。入学后3个月内，我校将按照《普通高等学校学生管理规定》有关要求，对所有考生进行全面复查。复查不合格的，取消学籍；情节严重的，移交有关部门调查处理。</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宋体" w:eastAsia="仿宋_GB2312" w:cs="宋体"/>
          <w:kern w:val="2"/>
          <w:sz w:val="32"/>
          <w:szCs w:val="32"/>
        </w:rPr>
      </w:pPr>
      <w:r>
        <w:rPr>
          <w:rFonts w:hint="eastAsia" w:ascii="仿宋_GB2312" w:hAnsi="宋体" w:eastAsia="仿宋_GB2312" w:cs="宋体"/>
          <w:kern w:val="2"/>
          <w:sz w:val="32"/>
          <w:szCs w:val="32"/>
        </w:rPr>
        <w:t>（二）</w:t>
      </w:r>
      <w:r>
        <w:rPr>
          <w:rFonts w:hint="eastAsia" w:ascii="仿宋_GB2312" w:hAnsi="宋体" w:eastAsia="仿宋_GB2312" w:cs="宋体"/>
          <w:sz w:val="32"/>
          <w:szCs w:val="32"/>
          <w:lang w:val="en-US" w:eastAsia="zh-CN"/>
        </w:rPr>
        <w:t>MPAcc教育中心</w:t>
      </w:r>
      <w:r>
        <w:rPr>
          <w:rFonts w:ascii="仿宋_GB2312" w:hAnsi="宋体" w:eastAsia="仿宋_GB2312" w:cs="宋体"/>
          <w:sz w:val="32"/>
          <w:szCs w:val="32"/>
        </w:rPr>
        <w:t>会组织入围复试的考生完成平台提前预演，每位考生至少与学院对接预演一次</w:t>
      </w:r>
      <w:r>
        <w:rPr>
          <w:rFonts w:hint="eastAsia" w:ascii="仿宋_GB2312" w:hAnsi="宋体" w:eastAsia="仿宋_GB2312" w:cs="宋体"/>
          <w:sz w:val="32"/>
          <w:szCs w:val="32"/>
        </w:rPr>
        <w:t>。预演</w:t>
      </w:r>
      <w:r>
        <w:rPr>
          <w:rFonts w:ascii="仿宋_GB2312" w:hAnsi="宋体" w:eastAsia="仿宋_GB2312" w:cs="宋体"/>
          <w:sz w:val="32"/>
          <w:szCs w:val="32"/>
        </w:rPr>
        <w:t>时需熟悉流程，及时发现并处理问题。调试好</w:t>
      </w:r>
      <w:r>
        <w:rPr>
          <w:rFonts w:hint="eastAsia" w:ascii="仿宋_GB2312" w:hAnsi="宋体" w:eastAsia="仿宋_GB2312" w:cs="宋体"/>
          <w:sz w:val="32"/>
          <w:szCs w:val="32"/>
        </w:rPr>
        <w:t>的</w:t>
      </w:r>
      <w:r>
        <w:rPr>
          <w:rFonts w:ascii="仿宋_GB2312" w:hAnsi="宋体" w:eastAsia="仿宋_GB2312" w:cs="宋体"/>
          <w:sz w:val="32"/>
          <w:szCs w:val="32"/>
        </w:rPr>
        <w:t>设备，复试前不要再进行其他设置</w:t>
      </w:r>
      <w:r>
        <w:rPr>
          <w:rFonts w:hint="eastAsia" w:ascii="仿宋_GB2312" w:hAnsi="宋体" w:eastAsia="仿宋_GB2312" w:cs="宋体"/>
          <w:sz w:val="32"/>
          <w:szCs w:val="32"/>
        </w:rPr>
        <w:t>或</w:t>
      </w:r>
      <w:r>
        <w:rPr>
          <w:rFonts w:ascii="仿宋_GB2312" w:hAnsi="宋体" w:eastAsia="仿宋_GB2312" w:cs="宋体"/>
          <w:sz w:val="32"/>
          <w:szCs w:val="32"/>
        </w:rPr>
        <w:t>更改。如有其它问题</w:t>
      </w:r>
      <w:r>
        <w:rPr>
          <w:rFonts w:hint="eastAsia" w:ascii="仿宋_GB2312" w:hAnsi="宋体" w:eastAsia="仿宋_GB2312" w:cs="宋体"/>
          <w:sz w:val="32"/>
          <w:szCs w:val="32"/>
        </w:rPr>
        <w:t>，</w:t>
      </w:r>
      <w:r>
        <w:rPr>
          <w:rFonts w:ascii="仿宋_GB2312" w:hAnsi="宋体" w:eastAsia="仿宋_GB2312" w:cs="宋体"/>
          <w:sz w:val="32"/>
          <w:szCs w:val="32"/>
        </w:rPr>
        <w:t>一定要提前联系学院及时解决。</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ascii="仿宋_GB2312" w:hAnsi="宋体" w:eastAsia="仿宋_GB2312" w:cs="宋体"/>
          <w:kern w:val="2"/>
          <w:sz w:val="32"/>
          <w:szCs w:val="32"/>
        </w:rPr>
      </w:pPr>
      <w:r>
        <w:rPr>
          <w:rFonts w:hint="eastAsia" w:ascii="仿宋_GB2312" w:hAnsi="宋体" w:eastAsia="仿宋_GB2312" w:cs="宋体"/>
          <w:kern w:val="2"/>
          <w:sz w:val="32"/>
          <w:szCs w:val="32"/>
        </w:rPr>
        <w:t>（三）复试是国家研究生招生考试的一部分，复试内容属于国家机密级。复试过程中禁止录音、录像和录屏，禁止将相关信息泄露或公布；复试全程只允许考生一人在面试房间，禁止他人进出。若有违反，视同作弊。</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四）考生提前测试设备和网络。笔记本电脑请提前充好电，或直接插上电源使用。检查网络是否畅通，建议考生电脑通过连接有线网络参与面试，尽量不要使用很多人共享的无线网络，以防面试过程中断网。提前将无关电脑程序全部关闭，特别是微信、QQ等易弹出窗口的软件。手机请提前</w:t>
      </w:r>
      <w:r>
        <w:rPr>
          <w:rFonts w:ascii="仿宋_GB2312" w:hAnsi="宋体" w:eastAsia="仿宋_GB2312" w:cs="宋体"/>
          <w:sz w:val="32"/>
          <w:szCs w:val="32"/>
        </w:rPr>
        <w:t>充满电、</w:t>
      </w:r>
      <w:r>
        <w:rPr>
          <w:rFonts w:hint="eastAsia" w:ascii="仿宋_GB2312" w:hAnsi="宋体" w:eastAsia="仿宋_GB2312" w:cs="宋体"/>
          <w:sz w:val="32"/>
          <w:szCs w:val="32"/>
        </w:rPr>
        <w:t>话费充足</w:t>
      </w:r>
      <w:r>
        <w:rPr>
          <w:rFonts w:ascii="仿宋_GB2312" w:hAnsi="宋体" w:eastAsia="仿宋_GB2312" w:cs="宋体"/>
          <w:sz w:val="32"/>
          <w:szCs w:val="32"/>
        </w:rPr>
        <w:t>，</w:t>
      </w:r>
      <w:r>
        <w:rPr>
          <w:rFonts w:hint="eastAsia" w:ascii="仿宋_GB2312" w:hAnsi="宋体" w:eastAsia="仿宋_GB2312" w:cs="宋体"/>
          <w:sz w:val="32"/>
          <w:szCs w:val="32"/>
        </w:rPr>
        <w:t>关闭移动设备通话、录屏、外放音乐、闹钟、与复试无关的app等可能影响面试的应用程序。</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（五）</w:t>
      </w:r>
      <w:r>
        <w:rPr>
          <w:rFonts w:ascii="仿宋_GB2312" w:hAnsi="宋体" w:eastAsia="仿宋_GB2312" w:cs="宋体"/>
          <w:sz w:val="32"/>
          <w:szCs w:val="32"/>
        </w:rPr>
        <w:t>提前将</w:t>
      </w:r>
      <w:r>
        <w:rPr>
          <w:rFonts w:hint="eastAsia" w:ascii="仿宋_GB2312" w:hAnsi="宋体" w:eastAsia="仿宋_GB2312" w:cs="宋体"/>
          <w:sz w:val="32"/>
          <w:szCs w:val="32"/>
          <w:lang w:val="en-US" w:eastAsia="zh-CN"/>
        </w:rPr>
        <w:t>MPAcc教育中心</w:t>
      </w:r>
      <w:r>
        <w:rPr>
          <w:rFonts w:ascii="仿宋_GB2312" w:hAnsi="宋体" w:eastAsia="仿宋_GB2312" w:cs="宋体"/>
          <w:sz w:val="32"/>
          <w:szCs w:val="32"/>
        </w:rPr>
        <w:t>联系电话加入个人联系电话</w:t>
      </w:r>
      <w:r>
        <w:rPr>
          <w:rFonts w:hint="eastAsia" w:ascii="仿宋_GB2312" w:hAnsi="宋体" w:eastAsia="仿宋_GB2312" w:cs="宋体"/>
          <w:sz w:val="32"/>
          <w:szCs w:val="32"/>
        </w:rPr>
        <w:t>及两个机位</w:t>
      </w:r>
      <w:r>
        <w:rPr>
          <w:rFonts w:ascii="仿宋_GB2312" w:hAnsi="宋体" w:eastAsia="仿宋_GB2312" w:cs="宋体"/>
          <w:sz w:val="32"/>
          <w:szCs w:val="32"/>
        </w:rPr>
        <w:t>设备的白名单，除此之外的其他所有来电和短信都先暂时拦截，以免因来电、短信中断复试画面。</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（六）依据《招生管理规定》，如网络远程复试中出现突发状况，学校认为有必要时可对相关考生再次复试。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（七）复试期间发现考生不符合报考规定条件、政治思想道德及身心健康状况不符合录取要求的，一律视为不合格，不予录取。</w:t>
      </w:r>
      <w:bookmarkStart w:id="0" w:name="_GoBack"/>
      <w:bookmarkEnd w:id="0"/>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（八）考生本人须签写《诚信复试承诺书》，承诺所提交全部材料真实和复试过程诚实守信。</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（九）复试过程中，如果上级部门出台新的政策，我校将做相应调整。</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（十）因本次远程复试采用双机位，第一机位与第二机位同时开启音频功能会出现啸叫、回音，请考生根据监考老师指令断开第二机位的音频连接，只保持视频连接，保证良好复试环境。</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（十一）建议考生在应试空间门外贴上一张A4纸，告知家人复试时间，提示家人考试期间勿扰，请他们协助保持安静的应试环境。</w:t>
      </w:r>
    </w:p>
    <w:p>
      <w:pPr>
        <w:spacing w:line="520" w:lineRule="exact"/>
        <w:ind w:firstLine="640" w:firstLineChars="200"/>
        <w:rPr>
          <w:rFonts w:hint="eastAsia" w:ascii="仿宋_GB2312" w:hAnsi="宋体" w:eastAsia="仿宋_GB2312" w:cs="宋体"/>
          <w:sz w:val="32"/>
          <w:szCs w:val="32"/>
        </w:rPr>
      </w:pPr>
    </w:p>
    <w:p/>
    <w:p>
      <w:pPr>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C0B"/>
    <w:rsid w:val="000804F3"/>
    <w:rsid w:val="00081713"/>
    <w:rsid w:val="000B2625"/>
    <w:rsid w:val="0011745E"/>
    <w:rsid w:val="002553D8"/>
    <w:rsid w:val="002B79A2"/>
    <w:rsid w:val="00316211"/>
    <w:rsid w:val="00327DA6"/>
    <w:rsid w:val="00412432"/>
    <w:rsid w:val="004350B4"/>
    <w:rsid w:val="004704C2"/>
    <w:rsid w:val="00494559"/>
    <w:rsid w:val="004A2B29"/>
    <w:rsid w:val="004E5922"/>
    <w:rsid w:val="004F0735"/>
    <w:rsid w:val="005470ED"/>
    <w:rsid w:val="00640593"/>
    <w:rsid w:val="00651626"/>
    <w:rsid w:val="00665C26"/>
    <w:rsid w:val="00693507"/>
    <w:rsid w:val="007973A8"/>
    <w:rsid w:val="007D600F"/>
    <w:rsid w:val="007E18F0"/>
    <w:rsid w:val="00821555"/>
    <w:rsid w:val="00841835"/>
    <w:rsid w:val="00874F8D"/>
    <w:rsid w:val="008801F3"/>
    <w:rsid w:val="00897D70"/>
    <w:rsid w:val="00954F39"/>
    <w:rsid w:val="009A205B"/>
    <w:rsid w:val="009A3B06"/>
    <w:rsid w:val="009B71DA"/>
    <w:rsid w:val="00A0160C"/>
    <w:rsid w:val="00A234E4"/>
    <w:rsid w:val="00A33102"/>
    <w:rsid w:val="00A41430"/>
    <w:rsid w:val="00A545CD"/>
    <w:rsid w:val="00A82816"/>
    <w:rsid w:val="00AF72C3"/>
    <w:rsid w:val="00B31ECB"/>
    <w:rsid w:val="00B57A49"/>
    <w:rsid w:val="00B752D3"/>
    <w:rsid w:val="00BA41BB"/>
    <w:rsid w:val="00BC51AD"/>
    <w:rsid w:val="00C3004A"/>
    <w:rsid w:val="00C54221"/>
    <w:rsid w:val="00C76202"/>
    <w:rsid w:val="00C82FAF"/>
    <w:rsid w:val="00CA2FBF"/>
    <w:rsid w:val="00CB4915"/>
    <w:rsid w:val="00CD112B"/>
    <w:rsid w:val="00D24510"/>
    <w:rsid w:val="00D35BDE"/>
    <w:rsid w:val="00D65683"/>
    <w:rsid w:val="00D77AA3"/>
    <w:rsid w:val="00DB5B6A"/>
    <w:rsid w:val="00E50C19"/>
    <w:rsid w:val="00E63F0D"/>
    <w:rsid w:val="00E70A2D"/>
    <w:rsid w:val="00E76FEC"/>
    <w:rsid w:val="00F44C0B"/>
    <w:rsid w:val="00F93E5D"/>
    <w:rsid w:val="00FA4C2A"/>
    <w:rsid w:val="00FF33C7"/>
    <w:rsid w:val="015A3411"/>
    <w:rsid w:val="01655EDE"/>
    <w:rsid w:val="01BB08B3"/>
    <w:rsid w:val="01D67BB2"/>
    <w:rsid w:val="01E24520"/>
    <w:rsid w:val="01F85BB8"/>
    <w:rsid w:val="02463BF0"/>
    <w:rsid w:val="025065B9"/>
    <w:rsid w:val="02846010"/>
    <w:rsid w:val="02E808E8"/>
    <w:rsid w:val="039257EA"/>
    <w:rsid w:val="039C0AB2"/>
    <w:rsid w:val="039C1127"/>
    <w:rsid w:val="03DC0F05"/>
    <w:rsid w:val="03ED37BA"/>
    <w:rsid w:val="03F904A9"/>
    <w:rsid w:val="04441762"/>
    <w:rsid w:val="047969A1"/>
    <w:rsid w:val="04C77169"/>
    <w:rsid w:val="05004A5F"/>
    <w:rsid w:val="053B2E31"/>
    <w:rsid w:val="0557762D"/>
    <w:rsid w:val="055879EB"/>
    <w:rsid w:val="05716263"/>
    <w:rsid w:val="05997477"/>
    <w:rsid w:val="05B33080"/>
    <w:rsid w:val="05D54FE9"/>
    <w:rsid w:val="0699540A"/>
    <w:rsid w:val="06DC39E0"/>
    <w:rsid w:val="06EB6B08"/>
    <w:rsid w:val="06FA758F"/>
    <w:rsid w:val="070B5CD5"/>
    <w:rsid w:val="070E441C"/>
    <w:rsid w:val="0714422C"/>
    <w:rsid w:val="07402755"/>
    <w:rsid w:val="07707986"/>
    <w:rsid w:val="07A76AF3"/>
    <w:rsid w:val="07B46EED"/>
    <w:rsid w:val="07F215B0"/>
    <w:rsid w:val="080B070E"/>
    <w:rsid w:val="0911581F"/>
    <w:rsid w:val="09294932"/>
    <w:rsid w:val="094E1FCB"/>
    <w:rsid w:val="09556AB3"/>
    <w:rsid w:val="099A23D9"/>
    <w:rsid w:val="0A55068E"/>
    <w:rsid w:val="0A640AD7"/>
    <w:rsid w:val="0A83587F"/>
    <w:rsid w:val="0AA7402C"/>
    <w:rsid w:val="0AE320F2"/>
    <w:rsid w:val="0AF44E8D"/>
    <w:rsid w:val="0B4B1AC1"/>
    <w:rsid w:val="0B6E00DB"/>
    <w:rsid w:val="0B740E57"/>
    <w:rsid w:val="0BB42910"/>
    <w:rsid w:val="0BF6796E"/>
    <w:rsid w:val="0C9651FF"/>
    <w:rsid w:val="0D90403D"/>
    <w:rsid w:val="0DCF58B5"/>
    <w:rsid w:val="0DDF1A90"/>
    <w:rsid w:val="0E6618F7"/>
    <w:rsid w:val="0E767F5F"/>
    <w:rsid w:val="0E971669"/>
    <w:rsid w:val="0F4807E3"/>
    <w:rsid w:val="0FF64389"/>
    <w:rsid w:val="10962D35"/>
    <w:rsid w:val="10EF67E1"/>
    <w:rsid w:val="125408B7"/>
    <w:rsid w:val="1295466E"/>
    <w:rsid w:val="12B71C8B"/>
    <w:rsid w:val="12E877FF"/>
    <w:rsid w:val="13211DC1"/>
    <w:rsid w:val="132E3E25"/>
    <w:rsid w:val="1408178C"/>
    <w:rsid w:val="14953E7A"/>
    <w:rsid w:val="14B15EAD"/>
    <w:rsid w:val="150F12B7"/>
    <w:rsid w:val="153546E9"/>
    <w:rsid w:val="159337FF"/>
    <w:rsid w:val="15CA0FD5"/>
    <w:rsid w:val="15FC5FCD"/>
    <w:rsid w:val="16541E19"/>
    <w:rsid w:val="169219EB"/>
    <w:rsid w:val="16A26E67"/>
    <w:rsid w:val="17244956"/>
    <w:rsid w:val="17381CA2"/>
    <w:rsid w:val="176E25BA"/>
    <w:rsid w:val="18220013"/>
    <w:rsid w:val="188F6F54"/>
    <w:rsid w:val="189F2297"/>
    <w:rsid w:val="18BC6E45"/>
    <w:rsid w:val="19092539"/>
    <w:rsid w:val="192E2E6C"/>
    <w:rsid w:val="19580108"/>
    <w:rsid w:val="199B6AA8"/>
    <w:rsid w:val="19DB5EFE"/>
    <w:rsid w:val="19FE6020"/>
    <w:rsid w:val="1A8B42C7"/>
    <w:rsid w:val="1B4A563D"/>
    <w:rsid w:val="1B597F11"/>
    <w:rsid w:val="1B636376"/>
    <w:rsid w:val="1BC70F3C"/>
    <w:rsid w:val="1BC85B82"/>
    <w:rsid w:val="1BD8759F"/>
    <w:rsid w:val="1C1430C0"/>
    <w:rsid w:val="1CB40FC6"/>
    <w:rsid w:val="1D3334E8"/>
    <w:rsid w:val="1DC342E9"/>
    <w:rsid w:val="1EB05E92"/>
    <w:rsid w:val="1F1709BB"/>
    <w:rsid w:val="1FB60F6C"/>
    <w:rsid w:val="20687F1D"/>
    <w:rsid w:val="2069363A"/>
    <w:rsid w:val="21284376"/>
    <w:rsid w:val="214324E1"/>
    <w:rsid w:val="21497A55"/>
    <w:rsid w:val="215D5F2F"/>
    <w:rsid w:val="21CB67B4"/>
    <w:rsid w:val="220E0592"/>
    <w:rsid w:val="22985095"/>
    <w:rsid w:val="23006DD0"/>
    <w:rsid w:val="23295115"/>
    <w:rsid w:val="23AB1C19"/>
    <w:rsid w:val="24705494"/>
    <w:rsid w:val="24BC323F"/>
    <w:rsid w:val="24DA7E08"/>
    <w:rsid w:val="252269B6"/>
    <w:rsid w:val="25681218"/>
    <w:rsid w:val="259A04A6"/>
    <w:rsid w:val="26082EB7"/>
    <w:rsid w:val="26111BBD"/>
    <w:rsid w:val="26556143"/>
    <w:rsid w:val="268F072E"/>
    <w:rsid w:val="26EF0DAF"/>
    <w:rsid w:val="270D714D"/>
    <w:rsid w:val="27354D9D"/>
    <w:rsid w:val="2851314E"/>
    <w:rsid w:val="28E23E65"/>
    <w:rsid w:val="29D32E79"/>
    <w:rsid w:val="29D53C21"/>
    <w:rsid w:val="2A386A3D"/>
    <w:rsid w:val="2A81021D"/>
    <w:rsid w:val="2ABE759D"/>
    <w:rsid w:val="2B704E86"/>
    <w:rsid w:val="2BB727DB"/>
    <w:rsid w:val="2C14745F"/>
    <w:rsid w:val="2C734B42"/>
    <w:rsid w:val="2D3A0FDB"/>
    <w:rsid w:val="2D4B1AB9"/>
    <w:rsid w:val="2D507E5F"/>
    <w:rsid w:val="2D6103BB"/>
    <w:rsid w:val="2D78134B"/>
    <w:rsid w:val="2DCA10A7"/>
    <w:rsid w:val="2E105866"/>
    <w:rsid w:val="2E871534"/>
    <w:rsid w:val="2EB64674"/>
    <w:rsid w:val="2EC358C0"/>
    <w:rsid w:val="2EE906AE"/>
    <w:rsid w:val="2F060D39"/>
    <w:rsid w:val="2FD00130"/>
    <w:rsid w:val="30F3284F"/>
    <w:rsid w:val="31593DA2"/>
    <w:rsid w:val="318C6703"/>
    <w:rsid w:val="31FD30B0"/>
    <w:rsid w:val="31FE7B92"/>
    <w:rsid w:val="32324DCD"/>
    <w:rsid w:val="329349C8"/>
    <w:rsid w:val="32C129C1"/>
    <w:rsid w:val="3383211A"/>
    <w:rsid w:val="33E74763"/>
    <w:rsid w:val="343600BA"/>
    <w:rsid w:val="3448749B"/>
    <w:rsid w:val="34D64123"/>
    <w:rsid w:val="35140050"/>
    <w:rsid w:val="35263FEC"/>
    <w:rsid w:val="353D0BCF"/>
    <w:rsid w:val="356B13D6"/>
    <w:rsid w:val="35743C4A"/>
    <w:rsid w:val="35930499"/>
    <w:rsid w:val="366F6027"/>
    <w:rsid w:val="36753CFE"/>
    <w:rsid w:val="36AA17C7"/>
    <w:rsid w:val="37227C00"/>
    <w:rsid w:val="37CF26B1"/>
    <w:rsid w:val="38470EA5"/>
    <w:rsid w:val="38872298"/>
    <w:rsid w:val="3907353E"/>
    <w:rsid w:val="399036F7"/>
    <w:rsid w:val="39D3161D"/>
    <w:rsid w:val="3A0C0E26"/>
    <w:rsid w:val="3A144B60"/>
    <w:rsid w:val="3A1C4AFB"/>
    <w:rsid w:val="3A2B09C1"/>
    <w:rsid w:val="3AB141F3"/>
    <w:rsid w:val="3B7E6242"/>
    <w:rsid w:val="3B8715CD"/>
    <w:rsid w:val="3BA407AD"/>
    <w:rsid w:val="3C021EF7"/>
    <w:rsid w:val="3C310DB6"/>
    <w:rsid w:val="3C3F2E16"/>
    <w:rsid w:val="3C7B5298"/>
    <w:rsid w:val="3DB7004D"/>
    <w:rsid w:val="3DC9166F"/>
    <w:rsid w:val="3DDE642D"/>
    <w:rsid w:val="3E1C33FA"/>
    <w:rsid w:val="3E9235C1"/>
    <w:rsid w:val="3EA725E2"/>
    <w:rsid w:val="3ECE6F24"/>
    <w:rsid w:val="3F0E761C"/>
    <w:rsid w:val="3F296601"/>
    <w:rsid w:val="3F5A7D92"/>
    <w:rsid w:val="3F993F4C"/>
    <w:rsid w:val="40054CDD"/>
    <w:rsid w:val="40207B31"/>
    <w:rsid w:val="409442DF"/>
    <w:rsid w:val="41E37154"/>
    <w:rsid w:val="4278152B"/>
    <w:rsid w:val="42A04827"/>
    <w:rsid w:val="43135E4E"/>
    <w:rsid w:val="433822A1"/>
    <w:rsid w:val="43581949"/>
    <w:rsid w:val="437B76EA"/>
    <w:rsid w:val="442E01B8"/>
    <w:rsid w:val="44FE0E34"/>
    <w:rsid w:val="451C2ABC"/>
    <w:rsid w:val="452B202B"/>
    <w:rsid w:val="45301F0D"/>
    <w:rsid w:val="457F15F6"/>
    <w:rsid w:val="45874C3F"/>
    <w:rsid w:val="45F91994"/>
    <w:rsid w:val="46240B20"/>
    <w:rsid w:val="4670052E"/>
    <w:rsid w:val="46B52B79"/>
    <w:rsid w:val="46B67286"/>
    <w:rsid w:val="470E724A"/>
    <w:rsid w:val="471E45B7"/>
    <w:rsid w:val="47441EE8"/>
    <w:rsid w:val="476707AE"/>
    <w:rsid w:val="48075413"/>
    <w:rsid w:val="48947B8E"/>
    <w:rsid w:val="48B47FC2"/>
    <w:rsid w:val="497B7D46"/>
    <w:rsid w:val="498A4FC8"/>
    <w:rsid w:val="49967EC9"/>
    <w:rsid w:val="4A1A1A0F"/>
    <w:rsid w:val="4A49182B"/>
    <w:rsid w:val="4A5F2AF8"/>
    <w:rsid w:val="4AC64BF5"/>
    <w:rsid w:val="4AD361DB"/>
    <w:rsid w:val="4AE07496"/>
    <w:rsid w:val="4B1C0374"/>
    <w:rsid w:val="4B604457"/>
    <w:rsid w:val="4B6F6065"/>
    <w:rsid w:val="4B896ECD"/>
    <w:rsid w:val="4BCD2761"/>
    <w:rsid w:val="4BE96E33"/>
    <w:rsid w:val="4C935E58"/>
    <w:rsid w:val="4CBA01F0"/>
    <w:rsid w:val="4CEA5A97"/>
    <w:rsid w:val="4CEB74F1"/>
    <w:rsid w:val="4DC22F1E"/>
    <w:rsid w:val="4DF107C0"/>
    <w:rsid w:val="4E3412F6"/>
    <w:rsid w:val="4E5F67A1"/>
    <w:rsid w:val="4E631F3D"/>
    <w:rsid w:val="4E637ED5"/>
    <w:rsid w:val="4E827E57"/>
    <w:rsid w:val="4F2342E2"/>
    <w:rsid w:val="4F98287B"/>
    <w:rsid w:val="501977BF"/>
    <w:rsid w:val="504A5AEC"/>
    <w:rsid w:val="504E5D20"/>
    <w:rsid w:val="507038BE"/>
    <w:rsid w:val="50753421"/>
    <w:rsid w:val="508074C2"/>
    <w:rsid w:val="50E45DE7"/>
    <w:rsid w:val="5101081D"/>
    <w:rsid w:val="51A62B1D"/>
    <w:rsid w:val="53106C7E"/>
    <w:rsid w:val="532D4EBB"/>
    <w:rsid w:val="535405B0"/>
    <w:rsid w:val="54F235BD"/>
    <w:rsid w:val="552C7881"/>
    <w:rsid w:val="55427005"/>
    <w:rsid w:val="55904F01"/>
    <w:rsid w:val="55AD16CB"/>
    <w:rsid w:val="55D50E46"/>
    <w:rsid w:val="56234177"/>
    <w:rsid w:val="56861C9B"/>
    <w:rsid w:val="56E32B47"/>
    <w:rsid w:val="57165F75"/>
    <w:rsid w:val="575A4286"/>
    <w:rsid w:val="578935F3"/>
    <w:rsid w:val="57B15D24"/>
    <w:rsid w:val="57CA436A"/>
    <w:rsid w:val="57DC0747"/>
    <w:rsid w:val="584528B1"/>
    <w:rsid w:val="58A1435D"/>
    <w:rsid w:val="59232BB7"/>
    <w:rsid w:val="59237C73"/>
    <w:rsid w:val="59454271"/>
    <w:rsid w:val="595D1641"/>
    <w:rsid w:val="59932602"/>
    <w:rsid w:val="599B48DD"/>
    <w:rsid w:val="599E02A4"/>
    <w:rsid w:val="59AA1C02"/>
    <w:rsid w:val="59AC582D"/>
    <w:rsid w:val="59CC6E52"/>
    <w:rsid w:val="59D52079"/>
    <w:rsid w:val="5A960A89"/>
    <w:rsid w:val="5AA50950"/>
    <w:rsid w:val="5AF66A1C"/>
    <w:rsid w:val="5B5A17BA"/>
    <w:rsid w:val="5C0F4409"/>
    <w:rsid w:val="5C1B3A65"/>
    <w:rsid w:val="5C3110F2"/>
    <w:rsid w:val="5C7E1DD5"/>
    <w:rsid w:val="5C934D86"/>
    <w:rsid w:val="5CA23DA7"/>
    <w:rsid w:val="5D103369"/>
    <w:rsid w:val="5D671B03"/>
    <w:rsid w:val="5E34469B"/>
    <w:rsid w:val="5E9D0173"/>
    <w:rsid w:val="5EA317AB"/>
    <w:rsid w:val="5EA9485B"/>
    <w:rsid w:val="5F2D4564"/>
    <w:rsid w:val="5F3D2EFD"/>
    <w:rsid w:val="5F931FD0"/>
    <w:rsid w:val="60975843"/>
    <w:rsid w:val="60B96B6C"/>
    <w:rsid w:val="60D34839"/>
    <w:rsid w:val="61870BDC"/>
    <w:rsid w:val="62371715"/>
    <w:rsid w:val="62BA2058"/>
    <w:rsid w:val="62BF46FE"/>
    <w:rsid w:val="62ED7B72"/>
    <w:rsid w:val="631653FF"/>
    <w:rsid w:val="634F74B1"/>
    <w:rsid w:val="63B5093C"/>
    <w:rsid w:val="649D739D"/>
    <w:rsid w:val="65510ACE"/>
    <w:rsid w:val="65524D43"/>
    <w:rsid w:val="65D11F04"/>
    <w:rsid w:val="65D802AC"/>
    <w:rsid w:val="65F474F0"/>
    <w:rsid w:val="66391EC8"/>
    <w:rsid w:val="667D65F7"/>
    <w:rsid w:val="66C64458"/>
    <w:rsid w:val="67A974F6"/>
    <w:rsid w:val="67CB2625"/>
    <w:rsid w:val="67D742B4"/>
    <w:rsid w:val="67FE0A86"/>
    <w:rsid w:val="68EB1385"/>
    <w:rsid w:val="694F2186"/>
    <w:rsid w:val="69B1221C"/>
    <w:rsid w:val="69B45E4B"/>
    <w:rsid w:val="69CA2EAC"/>
    <w:rsid w:val="6A534C5E"/>
    <w:rsid w:val="6AB30748"/>
    <w:rsid w:val="6AC030DB"/>
    <w:rsid w:val="6AC93E27"/>
    <w:rsid w:val="6B2F0930"/>
    <w:rsid w:val="6B5D4413"/>
    <w:rsid w:val="6B6024A9"/>
    <w:rsid w:val="6B9C3EFA"/>
    <w:rsid w:val="6BBB568A"/>
    <w:rsid w:val="6C333223"/>
    <w:rsid w:val="6CBB1DEA"/>
    <w:rsid w:val="6D120DF7"/>
    <w:rsid w:val="6DF15AF8"/>
    <w:rsid w:val="6DFE46A6"/>
    <w:rsid w:val="6E2F386A"/>
    <w:rsid w:val="6E4E47B5"/>
    <w:rsid w:val="6E7E1507"/>
    <w:rsid w:val="6EB92161"/>
    <w:rsid w:val="6EE11625"/>
    <w:rsid w:val="6EFD4A07"/>
    <w:rsid w:val="6F3A1413"/>
    <w:rsid w:val="6F7007E6"/>
    <w:rsid w:val="712F110E"/>
    <w:rsid w:val="718F5C18"/>
    <w:rsid w:val="71C9269E"/>
    <w:rsid w:val="71CC0444"/>
    <w:rsid w:val="71CD0861"/>
    <w:rsid w:val="71D33E90"/>
    <w:rsid w:val="72271829"/>
    <w:rsid w:val="72CB0C82"/>
    <w:rsid w:val="73535F29"/>
    <w:rsid w:val="737A660D"/>
    <w:rsid w:val="739A23CD"/>
    <w:rsid w:val="73BC45D7"/>
    <w:rsid w:val="73EF2765"/>
    <w:rsid w:val="742A675D"/>
    <w:rsid w:val="74650497"/>
    <w:rsid w:val="74D26EE6"/>
    <w:rsid w:val="74F131E6"/>
    <w:rsid w:val="7584228A"/>
    <w:rsid w:val="75D8682B"/>
    <w:rsid w:val="763A7D58"/>
    <w:rsid w:val="76B55F02"/>
    <w:rsid w:val="76BC6FCC"/>
    <w:rsid w:val="76DC6172"/>
    <w:rsid w:val="7704108F"/>
    <w:rsid w:val="774050E6"/>
    <w:rsid w:val="775E6BEE"/>
    <w:rsid w:val="779D3781"/>
    <w:rsid w:val="77E32722"/>
    <w:rsid w:val="78594B8A"/>
    <w:rsid w:val="78B43E34"/>
    <w:rsid w:val="79A8643A"/>
    <w:rsid w:val="79BF1260"/>
    <w:rsid w:val="7A384E16"/>
    <w:rsid w:val="7A6D7B66"/>
    <w:rsid w:val="7A994A97"/>
    <w:rsid w:val="7B053DC6"/>
    <w:rsid w:val="7B2A27E9"/>
    <w:rsid w:val="7B6431F0"/>
    <w:rsid w:val="7BD13F1E"/>
    <w:rsid w:val="7C07088B"/>
    <w:rsid w:val="7CC66BA8"/>
    <w:rsid w:val="7CCD36A4"/>
    <w:rsid w:val="7CF45A5A"/>
    <w:rsid w:val="7D82231A"/>
    <w:rsid w:val="7D957E46"/>
    <w:rsid w:val="7DBD51A6"/>
    <w:rsid w:val="7E67669A"/>
    <w:rsid w:val="7EFB7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page number"/>
    <w:basedOn w:val="6"/>
    <w:qFormat/>
    <w:uiPriority w:val="0"/>
  </w:style>
  <w:style w:type="character" w:styleId="9">
    <w:name w:val="FollowedHyperlink"/>
    <w:basedOn w:val="6"/>
    <w:qFormat/>
    <w:uiPriority w:val="0"/>
    <w:rPr>
      <w:rFonts w:hint="eastAsia" w:ascii="微软雅黑" w:hAnsi="微软雅黑" w:eastAsia="微软雅黑" w:cs="微软雅黑"/>
      <w:color w:val="666666"/>
      <w:sz w:val="19"/>
      <w:szCs w:val="19"/>
      <w:u w:val="none"/>
    </w:rPr>
  </w:style>
  <w:style w:type="character" w:styleId="10">
    <w:name w:val="Hyperlink"/>
    <w:basedOn w:val="6"/>
    <w:qFormat/>
    <w:uiPriority w:val="0"/>
    <w:rPr>
      <w:rFonts w:hint="eastAsia" w:ascii="微软雅黑" w:hAnsi="微软雅黑" w:eastAsia="微软雅黑" w:cs="微软雅黑"/>
      <w:color w:val="666666"/>
      <w:sz w:val="19"/>
      <w:szCs w:val="19"/>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639</Words>
  <Characters>3646</Characters>
  <Lines>30</Lines>
  <Paragraphs>8</Paragraphs>
  <TotalTime>15</TotalTime>
  <ScaleCrop>false</ScaleCrop>
  <LinksUpToDate>false</LinksUpToDate>
  <CharactersWithSpaces>4277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2020-05-09T10:33:00Z</dcterms:created>
  <dc:creator>Administrator.SKY-20160304STM</dc:creator>
  <cp:lastModifiedBy>胡尤升</cp:lastModifiedBy>
  <cp:lastPrinted>2020-05-15T02:22:00Z</cp:lastPrinted>
  <dcterms:modified xsi:type="dcterms:W3CDTF">2021-03-22T00:51:21Z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