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附件5：</w:t>
      </w:r>
    </w:p>
    <w:p>
      <w:pPr>
        <w:spacing w:after="312" w:afterLines="100"/>
        <w:jc w:val="center"/>
        <w:rPr>
          <w:rFonts w:cs="Times New Roman" w:asciiTheme="minorEastAsia" w:hAnsiTheme="minorEastAsia"/>
          <w:spacing w:val="15"/>
          <w:kern w:val="0"/>
          <w:sz w:val="28"/>
          <w:szCs w:val="28"/>
        </w:rPr>
      </w:pPr>
      <w:r>
        <w:rPr>
          <w:rFonts w:cs="Times New Roman" w:asciiTheme="minorEastAsia" w:hAnsiTheme="minorEastAsia"/>
          <w:b/>
          <w:bCs/>
          <w:color w:val="333333"/>
          <w:sz w:val="36"/>
          <w:szCs w:val="36"/>
          <w:shd w:val="clear" w:color="auto" w:fill="FFFFFF"/>
        </w:rPr>
        <w:t>盐城工学院202</w:t>
      </w:r>
      <w:r>
        <w:rPr>
          <w:rFonts w:hint="eastAsia" w:cs="Times New Roman" w:asciiTheme="minorEastAsia" w:hAnsiTheme="minorEastAsia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cs="Times New Roman" w:asciiTheme="minorEastAsia" w:hAnsiTheme="minorEastAsia"/>
          <w:b/>
          <w:bCs/>
          <w:color w:val="333333"/>
          <w:sz w:val="36"/>
          <w:szCs w:val="36"/>
          <w:shd w:val="clear" w:color="auto" w:fill="FFFFFF"/>
        </w:rPr>
        <w:t>年硕士研究生诚信网络远程复试承诺书</w:t>
      </w:r>
    </w:p>
    <w:p>
      <w:pPr>
        <w:ind w:firstLine="620" w:firstLineChars="200"/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我是参加202</w:t>
      </w: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年硕士研究生复试的考生，我已认真阅读《202</w:t>
      </w: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年全国硕士研究生招生工作管理规定》《国家教育考试违规处理办法》《中华人民共和国刑法修正案（九）》《</w:t>
      </w: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/>
        </w:rPr>
        <w:t>盐城工学院2021年硕士研究生</w:t>
      </w: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复试录取</w:t>
      </w: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/>
        </w:rPr>
        <w:t>工作</w:t>
      </w: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办法》《网络远程复试考场规则》等有关规定，我认可网络远程复试的形式，为维护此次考试的严肃性和公平性，确保考试的顺利进行，郑重承诺以下事项：</w:t>
      </w:r>
    </w:p>
    <w:p>
      <w:pPr>
        <w:ind w:firstLine="622" w:firstLineChars="200"/>
        <w:rPr>
          <w:rFonts w:ascii="Times New Roman" w:hAnsi="Times New Roman" w:eastAsia="仿宋" w:cs="Times New Roman"/>
          <w:b/>
          <w:spacing w:val="15"/>
          <w:kern w:val="0"/>
          <w:sz w:val="28"/>
          <w:szCs w:val="28"/>
          <w:u w:val="single"/>
          <w:lang w:bidi="ar"/>
        </w:rPr>
      </w:pPr>
      <w:r>
        <w:rPr>
          <w:rFonts w:ascii="Times New Roman" w:hAnsi="Times New Roman" w:eastAsia="仿宋" w:cs="Times New Roman"/>
          <w:b/>
          <w:spacing w:val="15"/>
          <w:kern w:val="0"/>
          <w:sz w:val="28"/>
          <w:szCs w:val="28"/>
          <w:u w:val="single"/>
        </w:rPr>
        <w:t>1.保证本人所提交的报考信息、证件及其他复试材料真实、准确。因</w:t>
      </w:r>
      <w:r>
        <w:rPr>
          <w:rFonts w:ascii="Times New Roman" w:hAnsi="Times New Roman" w:eastAsia="仿宋" w:cs="Times New Roman"/>
          <w:b/>
          <w:spacing w:val="15"/>
          <w:kern w:val="0"/>
          <w:sz w:val="28"/>
          <w:szCs w:val="28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ind w:firstLine="620" w:firstLineChars="200"/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2.自觉服从考试组织管理部门的统一安排，接受管理人员的检查、监督和管理。</w:t>
      </w:r>
    </w:p>
    <w:p>
      <w:pPr>
        <w:ind w:firstLine="620" w:firstLineChars="200"/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3.保证在网络远程复试过程中</w:t>
      </w: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</w:rPr>
        <w:t>严格遵守《盐城工学院202</w:t>
      </w: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</w:rPr>
        <w:t>年硕士研究生网络远程复试考生要求及行为规范》</w:t>
      </w: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尽力保持考试过程顺畅。保证不记录和传播考试过程的音视频等信息、不将考试内容告知他人，独立自主完成考试。</w:t>
      </w:r>
    </w:p>
    <w:p>
      <w:pPr>
        <w:ind w:firstLine="620" w:firstLineChars="200"/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4.保证在考试中诚实守信，自觉遵守国家和</w:t>
      </w: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/>
        </w:rPr>
        <w:t>盐城工学院</w:t>
      </w: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>有关研究生招生考试法规、考试纪律和考场规则。如有违规行为，自愿服从考试组织管理部门根据国家有关规定所作出的处罚决定。</w:t>
      </w:r>
    </w:p>
    <w:p>
      <w:pPr>
        <w:ind w:firstLine="620" w:firstLineChars="200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/>
        </w:rPr>
        <w:t>考生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/>
        </w:rPr>
        <w:t>签名：            年  月  日</w:t>
      </w:r>
      <w:r>
        <w:rPr>
          <w:rFonts w:ascii="Times New Roman" w:hAnsi="Times New Roman" w:eastAsia="仿宋" w:cs="Times New Roman"/>
          <w:spacing w:val="15"/>
          <w:kern w:val="0"/>
          <w:sz w:val="28"/>
          <w:szCs w:val="28"/>
        </w:rPr>
        <w:t xml:space="preserve">              </w:t>
      </w:r>
      <w:r>
        <w:rPr>
          <w:rFonts w:hint="eastAsia" w:ascii="Times New Roman" w:hAnsi="Times New Roman" w:eastAsia="仿宋" w:cs="Times New Roman"/>
          <w:spacing w:val="15"/>
          <w:kern w:val="0"/>
          <w:sz w:val="28"/>
          <w:szCs w:val="28"/>
        </w:rPr>
        <w:t xml:space="preserve"> </w:t>
      </w:r>
    </w:p>
    <w:sectPr>
      <w:pgSz w:w="11906" w:h="16838"/>
      <w:pgMar w:top="930" w:right="1179" w:bottom="930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33E79"/>
    <w:rsid w:val="00503B87"/>
    <w:rsid w:val="00E64BBD"/>
    <w:rsid w:val="18702192"/>
    <w:rsid w:val="1CDD1593"/>
    <w:rsid w:val="1F24397B"/>
    <w:rsid w:val="226A342F"/>
    <w:rsid w:val="27030A03"/>
    <w:rsid w:val="28533E79"/>
    <w:rsid w:val="2B471137"/>
    <w:rsid w:val="3A4A376C"/>
    <w:rsid w:val="3B1F5C22"/>
    <w:rsid w:val="459C6429"/>
    <w:rsid w:val="568079E5"/>
    <w:rsid w:val="5704261B"/>
    <w:rsid w:val="5942720C"/>
    <w:rsid w:val="5D903E46"/>
    <w:rsid w:val="5F096585"/>
    <w:rsid w:val="63073EEE"/>
    <w:rsid w:val="64505B35"/>
    <w:rsid w:val="6455381E"/>
    <w:rsid w:val="68FB1FD8"/>
    <w:rsid w:val="73FF11D1"/>
    <w:rsid w:val="7562041F"/>
    <w:rsid w:val="7EB3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18"/>
      <w:szCs w:val="1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4"/>
    </w:pPr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FFFFFF"/>
      <w:u w:val="none"/>
    </w:rPr>
  </w:style>
  <w:style w:type="character" w:styleId="10">
    <w:name w:val="Hyperlink"/>
    <w:basedOn w:val="8"/>
    <w:qFormat/>
    <w:uiPriority w:val="0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TotalTime>21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2020-04-29T08:09:00Z</dcterms:created>
  <dc:creator>陈凯歌</dc:creator>
  <cp:lastModifiedBy>陈凯歌</cp:lastModifiedBy>
  <cp:lastPrinted>2020-05-07T00:40:00Z</cp:lastPrinted>
  <dcterms:modified xsi:type="dcterms:W3CDTF">2021-03-19T00:47:56Z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