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00" w:type="dxa"/>
        <w:tblCellMar>
          <w:left w:w="0" w:type="dxa"/>
          <w:right w:w="0" w:type="dxa"/>
        </w:tblCellMar>
        <w:tblLook w:val="00A0"/>
      </w:tblPr>
      <w:tblGrid>
        <w:gridCol w:w="3425"/>
        <w:gridCol w:w="1630"/>
        <w:gridCol w:w="653"/>
        <w:gridCol w:w="8292"/>
      </w:tblGrid>
      <w:tr w:rsidR="0039551B" w:rsidRPr="00CF6169">
        <w:trPr>
          <w:trHeight w:val="636"/>
        </w:trPr>
        <w:tc>
          <w:tcPr>
            <w:tcW w:w="140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燕山大学</w:t>
            </w:r>
            <w:r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  <w:t>2021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年硕士研究生复试评分标准</w:t>
            </w:r>
          </w:p>
        </w:tc>
      </w:tr>
      <w:tr w:rsidR="0039551B" w:rsidRPr="00CF6169" w:rsidTr="00A33964">
        <w:trPr>
          <w:trHeight w:val="336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考核项目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具体指标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考察要点和评分标准</w:t>
            </w:r>
          </w:p>
        </w:tc>
      </w:tr>
      <w:tr w:rsidR="0039551B" w:rsidRPr="00CF6169" w:rsidTr="00A33964">
        <w:trPr>
          <w:trHeight w:val="956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外语水平（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听说回答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考生用外语进行自我介绍，评委就考生籍贯、本科来源、家庭成员、兴趣爱好、专业方向、就业领域等问题进行外语提问，考生用外语回答，重点考察考生的外语听说能力和语言组织能力。</w:t>
            </w:r>
          </w:p>
        </w:tc>
      </w:tr>
      <w:tr w:rsidR="0039551B" w:rsidRPr="00CF6169" w:rsidTr="00A33964">
        <w:trPr>
          <w:trHeight w:val="956"/>
        </w:trPr>
        <w:tc>
          <w:tcPr>
            <w:tcW w:w="3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专业知识及能力（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专业课程答题</w:t>
            </w:r>
          </w:p>
        </w:tc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各专业（领域）按不同的专业方向各选定专业主干课（包括招生目录发布的复试笔试专业课科目和面试参考书科目），考生根据自己本科所学专业方向，抽签回答问题。</w:t>
            </w:r>
          </w:p>
        </w:tc>
      </w:tr>
      <w:tr w:rsidR="0039551B" w:rsidRPr="00CF6169" w:rsidTr="00A33964">
        <w:trPr>
          <w:trHeight w:val="312"/>
        </w:trPr>
        <w:tc>
          <w:tcPr>
            <w:tcW w:w="3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对初试未进行思想政治理论考试的考生，在此模块中进行考核，满分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分。</w:t>
            </w:r>
          </w:p>
        </w:tc>
      </w:tr>
      <w:tr w:rsidR="0039551B" w:rsidRPr="00CF6169" w:rsidTr="00A33964">
        <w:trPr>
          <w:trHeight w:val="383"/>
        </w:trPr>
        <w:tc>
          <w:tcPr>
            <w:tcW w:w="3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</w:tr>
      <w:tr w:rsidR="0039551B" w:rsidRPr="00CF6169" w:rsidTr="00A33964">
        <w:trPr>
          <w:trHeight w:val="312"/>
        </w:trPr>
        <w:tc>
          <w:tcPr>
            <w:tcW w:w="3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专业综合能力</w:t>
            </w:r>
          </w:p>
        </w:tc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8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评委就课程设计、实验实践、毕业设计等环节提出综合问题（不少于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个）让考生回答，重点考察考生对本专业知识结构的掌握和理解程度。</w:t>
            </w:r>
          </w:p>
        </w:tc>
      </w:tr>
      <w:tr w:rsidR="0039551B" w:rsidRPr="00CF6169" w:rsidTr="00A33964">
        <w:trPr>
          <w:trHeight w:val="312"/>
        </w:trPr>
        <w:tc>
          <w:tcPr>
            <w:tcW w:w="3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</w:tr>
      <w:tr w:rsidR="0039551B" w:rsidRPr="00CF6169" w:rsidTr="00A33964">
        <w:trPr>
          <w:trHeight w:val="312"/>
        </w:trPr>
        <w:tc>
          <w:tcPr>
            <w:tcW w:w="3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</w:tr>
      <w:tr w:rsidR="0039551B" w:rsidRPr="00CF6169" w:rsidTr="00A33964">
        <w:trPr>
          <w:trHeight w:val="503"/>
        </w:trPr>
        <w:tc>
          <w:tcPr>
            <w:tcW w:w="3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</w:tr>
      <w:tr w:rsidR="0039551B" w:rsidRPr="00CF6169" w:rsidTr="00A33964">
        <w:trPr>
          <w:trHeight w:val="646"/>
        </w:trPr>
        <w:tc>
          <w:tcPr>
            <w:tcW w:w="3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培养潜力（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科研成果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根据发表与复试专业领域相关的论文、作品、专利等情况评分：国家级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分、省级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分、市级或校级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分。</w:t>
            </w:r>
          </w:p>
        </w:tc>
      </w:tr>
      <w:tr w:rsidR="0039551B" w:rsidRPr="00CF6169" w:rsidTr="00A33964">
        <w:trPr>
          <w:trHeight w:val="646"/>
        </w:trPr>
        <w:tc>
          <w:tcPr>
            <w:tcW w:w="3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社会实践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根据三好学生、优秀学生干部、优秀社团等荣誉称号获得情况评分：国家级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分、省级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分、市级或校级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分。</w:t>
            </w:r>
          </w:p>
        </w:tc>
      </w:tr>
      <w:tr w:rsidR="0039551B" w:rsidRPr="00CF6169" w:rsidTr="00A33964">
        <w:trPr>
          <w:trHeight w:val="646"/>
        </w:trPr>
        <w:tc>
          <w:tcPr>
            <w:tcW w:w="3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创新能力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根据数学建模大赛、电子设计大赛、计算机程序设计大赛等获奖情况评分：国家级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分、省级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分、市级或校级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分。</w:t>
            </w:r>
          </w:p>
        </w:tc>
      </w:tr>
      <w:tr w:rsidR="0039551B" w:rsidRPr="00CF6169" w:rsidTr="00A33964">
        <w:trPr>
          <w:trHeight w:val="711"/>
        </w:trPr>
        <w:tc>
          <w:tcPr>
            <w:tcW w:w="3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综合能力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51B" w:rsidRDefault="0039551B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根据考生总体回答问题的表现、本科修业水平等，考察考生所具备的培养潜力。</w:t>
            </w:r>
          </w:p>
        </w:tc>
      </w:tr>
    </w:tbl>
    <w:p w:rsidR="0039551B" w:rsidRDefault="0039551B">
      <w:r>
        <w:rPr>
          <w:rFonts w:hint="eastAsia"/>
        </w:rPr>
        <w:t>注：</w:t>
      </w:r>
      <w:r>
        <w:t>1</w:t>
      </w:r>
      <w:r>
        <w:rPr>
          <w:rFonts w:hint="eastAsia"/>
        </w:rPr>
        <w:t>、同一专业，评分标准应统一。</w:t>
      </w:r>
    </w:p>
    <w:p w:rsidR="0039551B" w:rsidRDefault="0039551B" w:rsidP="00F00E50">
      <w:pPr>
        <w:numPr>
          <w:ilvl w:val="0"/>
          <w:numId w:val="1"/>
        </w:numPr>
        <w:ind w:firstLineChars="200" w:firstLine="31680"/>
      </w:pPr>
      <w:r>
        <w:rPr>
          <w:rFonts w:hint="eastAsia"/>
        </w:rPr>
        <w:t>实践创新能力考核中，获奖多项，只计一项；因同一事受不同部门表彰，按最高级别计。</w:t>
      </w:r>
    </w:p>
    <w:p w:rsidR="0039551B" w:rsidRDefault="0039551B" w:rsidP="00F00E50">
      <w:pPr>
        <w:numPr>
          <w:ilvl w:val="0"/>
          <w:numId w:val="1"/>
        </w:numPr>
        <w:ind w:firstLineChars="200" w:firstLine="31680"/>
      </w:pPr>
      <w:r>
        <w:rPr>
          <w:rFonts w:hint="eastAsia"/>
        </w:rPr>
        <w:t>提供虚假材料，按作弊处理。</w:t>
      </w:r>
    </w:p>
    <w:p w:rsidR="0039551B" w:rsidRDefault="0039551B" w:rsidP="00F00E50">
      <w:pPr>
        <w:ind w:leftChars="200" w:left="31680"/>
      </w:pPr>
      <w:r>
        <w:t>4</w:t>
      </w:r>
      <w:r>
        <w:rPr>
          <w:rFonts w:hint="eastAsia"/>
        </w:rPr>
        <w:t>、针对工商管理硕士（</w:t>
      </w:r>
      <w:r>
        <w:t>MBA</w:t>
      </w:r>
      <w:r>
        <w:rPr>
          <w:rFonts w:hint="eastAsia"/>
        </w:rPr>
        <w:t>）、公共管理硕士（</w:t>
      </w:r>
      <w:r>
        <w:t>MPA</w:t>
      </w:r>
      <w:r>
        <w:rPr>
          <w:rFonts w:hint="eastAsia"/>
        </w:rPr>
        <w:t>）和工程管理（</w:t>
      </w:r>
      <w:r>
        <w:t>MEM</w:t>
      </w:r>
      <w:r>
        <w:rPr>
          <w:rFonts w:hint="eastAsia"/>
        </w:rPr>
        <w:t>）的非全日制考生，“培养潜力”部分中“科研成果”、“社会实践”、“创新能力”指标由相关学院自行确定打分项目及标准，总分不变。</w:t>
      </w:r>
    </w:p>
    <w:p w:rsidR="0039551B" w:rsidRDefault="0039551B" w:rsidP="00F00E50">
      <w:pPr>
        <w:ind w:leftChars="200" w:left="31680"/>
      </w:pPr>
      <w:r>
        <w:t xml:space="preserve">   </w:t>
      </w:r>
      <w:r>
        <w:rPr>
          <w:rFonts w:hint="eastAsia"/>
        </w:rPr>
        <w:t>工商管理硕士（</w:t>
      </w:r>
      <w:r>
        <w:t>MBA</w:t>
      </w:r>
      <w:r>
        <w:rPr>
          <w:rFonts w:hint="eastAsia"/>
        </w:rPr>
        <w:t>）、工程管理（</w:t>
      </w:r>
      <w:r>
        <w:t>MEM</w:t>
      </w:r>
      <w:r>
        <w:rPr>
          <w:rFonts w:hint="eastAsia"/>
        </w:rPr>
        <w:t>）的非全日制考生请关注经济管理学院网站相关通知，网址为</w:t>
      </w:r>
      <w:hyperlink r:id="rId5" w:history="1">
        <w:r w:rsidRPr="007F7AAA">
          <w:rPr>
            <w:rStyle w:val="Hyperlink"/>
          </w:rPr>
          <w:t>http://fem.ysu.edu.cn</w:t>
        </w:r>
      </w:hyperlink>
      <w:r>
        <w:rPr>
          <w:rFonts w:hint="eastAsia"/>
        </w:rPr>
        <w:t>。</w:t>
      </w:r>
    </w:p>
    <w:p w:rsidR="0039551B" w:rsidRDefault="0039551B" w:rsidP="00B47A54">
      <w:pPr>
        <w:ind w:leftChars="200" w:left="31680"/>
      </w:pPr>
      <w:r>
        <w:t xml:space="preserve">   </w:t>
      </w:r>
      <w:r>
        <w:rPr>
          <w:rFonts w:hint="eastAsia"/>
        </w:rPr>
        <w:t>公共管理硕士（</w:t>
      </w:r>
      <w:r>
        <w:t>MPA</w:t>
      </w:r>
      <w:r>
        <w:rPr>
          <w:rFonts w:hint="eastAsia"/>
        </w:rPr>
        <w:t>）的非全日制考生请关注文法学院（公共管理学院）网站相关通知，网址为</w:t>
      </w:r>
      <w:hyperlink r:id="rId6" w:history="1">
        <w:r w:rsidRPr="007F7AAA">
          <w:rPr>
            <w:rStyle w:val="Hyperlink"/>
          </w:rPr>
          <w:t>http://wenfa.ysu.edu.cn</w:t>
        </w:r>
      </w:hyperlink>
      <w:r>
        <w:rPr>
          <w:rFonts w:hint="eastAsia"/>
        </w:rPr>
        <w:t>。</w:t>
      </w:r>
    </w:p>
    <w:sectPr w:rsidR="0039551B" w:rsidSect="005E3978">
      <w:pgSz w:w="16838" w:h="11906" w:orient="landscape"/>
      <w:pgMar w:top="850" w:right="1134" w:bottom="850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5B852"/>
    <w:multiLevelType w:val="singleLevel"/>
    <w:tmpl w:val="2895B852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F8E6426"/>
    <w:rsid w:val="001E7673"/>
    <w:rsid w:val="002E5722"/>
    <w:rsid w:val="002F7301"/>
    <w:rsid w:val="00354034"/>
    <w:rsid w:val="0039551B"/>
    <w:rsid w:val="003B421D"/>
    <w:rsid w:val="0041464A"/>
    <w:rsid w:val="00420827"/>
    <w:rsid w:val="004E023E"/>
    <w:rsid w:val="004E567A"/>
    <w:rsid w:val="00543833"/>
    <w:rsid w:val="005C716F"/>
    <w:rsid w:val="005E3978"/>
    <w:rsid w:val="006374C6"/>
    <w:rsid w:val="00734135"/>
    <w:rsid w:val="00745566"/>
    <w:rsid w:val="007F7AAA"/>
    <w:rsid w:val="00877FDD"/>
    <w:rsid w:val="009017D4"/>
    <w:rsid w:val="00954274"/>
    <w:rsid w:val="0096500D"/>
    <w:rsid w:val="009A24C6"/>
    <w:rsid w:val="009F2DE9"/>
    <w:rsid w:val="00A33964"/>
    <w:rsid w:val="00A92528"/>
    <w:rsid w:val="00AB491D"/>
    <w:rsid w:val="00B020B6"/>
    <w:rsid w:val="00B219EC"/>
    <w:rsid w:val="00B471FE"/>
    <w:rsid w:val="00B47A54"/>
    <w:rsid w:val="00C76C55"/>
    <w:rsid w:val="00C86B40"/>
    <w:rsid w:val="00CB5DF3"/>
    <w:rsid w:val="00CF6169"/>
    <w:rsid w:val="00E4156D"/>
    <w:rsid w:val="00ED1F50"/>
    <w:rsid w:val="00F00E50"/>
    <w:rsid w:val="5F8E6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978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017D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716F"/>
    <w:rPr>
      <w:rFonts w:ascii="Calibri" w:hAnsi="Calibri" w:cs="Times New Roman"/>
      <w:sz w:val="2"/>
    </w:rPr>
  </w:style>
  <w:style w:type="character" w:styleId="Hyperlink">
    <w:name w:val="Hyperlink"/>
    <w:basedOn w:val="DefaultParagraphFont"/>
    <w:uiPriority w:val="99"/>
    <w:rsid w:val="0035403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nfa.ysu.edu.cn" TargetMode="External"/><Relationship Id="rId5" Type="http://schemas.openxmlformats.org/officeDocument/2006/relationships/hyperlink" Target="http://fem.ys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150</Words>
  <Characters>861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张红兵</cp:lastModifiedBy>
  <cp:revision>18</cp:revision>
  <cp:lastPrinted>2021-03-15T05:15:00Z</cp:lastPrinted>
  <dcterms:created xsi:type="dcterms:W3CDTF">2020-05-06T04:06:00Z</dcterms:created>
  <dcterms:modified xsi:type="dcterms:W3CDTF">2021-03-15T06:26:00Z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