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D65469" w14:textId="4ACA1934" w:rsidR="00717867" w:rsidRPr="00C64F08" w:rsidRDefault="00717867" w:rsidP="00717867">
      <w:pPr>
        <w:spacing w:line="560" w:lineRule="exact"/>
        <w:jc w:val="center"/>
        <w:rPr>
          <w:rFonts w:eastAsia="方正小标宋简体"/>
          <w:b/>
          <w:sz w:val="44"/>
          <w:szCs w:val="44"/>
        </w:rPr>
      </w:pPr>
      <w:r w:rsidRPr="00C64F08">
        <w:rPr>
          <w:rFonts w:eastAsia="方正小标宋简体"/>
          <w:b/>
          <w:sz w:val="44"/>
          <w:szCs w:val="44"/>
          <w:u w:val="single"/>
        </w:rPr>
        <w:t>20</w:t>
      </w:r>
      <w:r w:rsidR="002104AC" w:rsidRPr="00C64F08">
        <w:rPr>
          <w:rFonts w:eastAsia="方正小标宋简体"/>
          <w:b/>
          <w:sz w:val="44"/>
          <w:szCs w:val="44"/>
          <w:u w:val="single"/>
        </w:rPr>
        <w:t>2</w:t>
      </w:r>
      <w:r w:rsidR="00C64F08" w:rsidRPr="00C64F08">
        <w:rPr>
          <w:rFonts w:eastAsia="方正小标宋简体"/>
          <w:b/>
          <w:sz w:val="44"/>
          <w:szCs w:val="44"/>
          <w:u w:val="single"/>
        </w:rPr>
        <w:t>1</w:t>
      </w:r>
      <w:r w:rsidRPr="00C64F08">
        <w:rPr>
          <w:rFonts w:eastAsia="方正小标宋简体"/>
          <w:b/>
          <w:sz w:val="44"/>
          <w:szCs w:val="44"/>
        </w:rPr>
        <w:t>年硕士研究生入学考试自命题科目</w:t>
      </w:r>
    </w:p>
    <w:p w14:paraId="2070F7AB" w14:textId="77777777" w:rsidR="00717867" w:rsidRPr="00C64F08" w:rsidRDefault="00717867" w:rsidP="00717867">
      <w:pPr>
        <w:spacing w:line="560" w:lineRule="exact"/>
        <w:jc w:val="center"/>
        <w:rPr>
          <w:rFonts w:eastAsia="方正小标宋简体"/>
          <w:bCs/>
          <w:sz w:val="44"/>
          <w:szCs w:val="44"/>
        </w:rPr>
      </w:pPr>
      <w:r w:rsidRPr="00C64F08">
        <w:rPr>
          <w:rFonts w:eastAsia="方正小标宋简体"/>
          <w:b/>
          <w:sz w:val="44"/>
          <w:szCs w:val="44"/>
        </w:rPr>
        <w:t>考试大纲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670"/>
        <w:gridCol w:w="2852"/>
      </w:tblGrid>
      <w:tr w:rsidR="00717867" w:rsidRPr="00C64F08" w14:paraId="28DC20A8" w14:textId="77777777" w:rsidTr="001E79CF">
        <w:trPr>
          <w:trHeight w:val="520"/>
          <w:jc w:val="center"/>
        </w:trPr>
        <w:tc>
          <w:tcPr>
            <w:tcW w:w="5670" w:type="dxa"/>
          </w:tcPr>
          <w:p w14:paraId="28DA2574" w14:textId="77777777" w:rsidR="00717867" w:rsidRPr="00C64F08" w:rsidRDefault="00717867" w:rsidP="001E79CF">
            <w:pPr>
              <w:spacing w:after="100" w:afterAutospacing="1"/>
              <w:rPr>
                <w:rFonts w:eastAsia="仿宋_GB2312"/>
                <w:bCs/>
                <w:sz w:val="28"/>
                <w:szCs w:val="28"/>
              </w:rPr>
            </w:pPr>
            <w:r w:rsidRPr="00C64F08">
              <w:rPr>
                <w:rFonts w:eastAsia="仿宋_GB2312"/>
                <w:bCs/>
                <w:sz w:val="28"/>
                <w:szCs w:val="28"/>
              </w:rPr>
              <w:t>考试阶段：</w:t>
            </w:r>
            <w:r w:rsidR="00E95034" w:rsidRPr="00C64F08">
              <w:rPr>
                <w:rFonts w:eastAsia="仿宋_GB2312"/>
                <w:bCs/>
                <w:sz w:val="28"/>
                <w:szCs w:val="28"/>
              </w:rPr>
              <w:t>复试</w:t>
            </w:r>
          </w:p>
        </w:tc>
        <w:tc>
          <w:tcPr>
            <w:tcW w:w="2852" w:type="dxa"/>
          </w:tcPr>
          <w:p w14:paraId="53DB8DCF" w14:textId="77777777" w:rsidR="00717867" w:rsidRPr="00C64F08" w:rsidRDefault="00717867" w:rsidP="007772D8">
            <w:pPr>
              <w:spacing w:after="100" w:afterAutospacing="1"/>
              <w:rPr>
                <w:rFonts w:eastAsia="仿宋_GB2312"/>
                <w:bCs/>
                <w:sz w:val="28"/>
                <w:szCs w:val="28"/>
              </w:rPr>
            </w:pPr>
            <w:r w:rsidRPr="00C64F08">
              <w:rPr>
                <w:rFonts w:eastAsia="仿宋_GB2312"/>
                <w:bCs/>
                <w:sz w:val="28"/>
                <w:szCs w:val="28"/>
              </w:rPr>
              <w:t>科目满分值：</w:t>
            </w:r>
            <w:r w:rsidRPr="00C64F08">
              <w:rPr>
                <w:rFonts w:eastAsia="仿宋_GB2312"/>
                <w:bCs/>
                <w:sz w:val="28"/>
                <w:szCs w:val="28"/>
              </w:rPr>
              <w:t>1</w:t>
            </w:r>
            <w:r w:rsidR="007772D8" w:rsidRPr="00C64F08">
              <w:rPr>
                <w:rFonts w:eastAsia="仿宋_GB2312"/>
                <w:bCs/>
                <w:sz w:val="28"/>
                <w:szCs w:val="28"/>
              </w:rPr>
              <w:t>0</w:t>
            </w:r>
            <w:r w:rsidRPr="00C64F08">
              <w:rPr>
                <w:rFonts w:eastAsia="仿宋_GB2312"/>
                <w:bCs/>
                <w:sz w:val="28"/>
                <w:szCs w:val="28"/>
              </w:rPr>
              <w:t>0</w:t>
            </w:r>
          </w:p>
        </w:tc>
      </w:tr>
      <w:tr w:rsidR="00717867" w:rsidRPr="00C64F08" w14:paraId="58C78B1D" w14:textId="77777777" w:rsidTr="001E79CF">
        <w:trPr>
          <w:trHeight w:val="520"/>
          <w:jc w:val="center"/>
        </w:trPr>
        <w:tc>
          <w:tcPr>
            <w:tcW w:w="5670" w:type="dxa"/>
          </w:tcPr>
          <w:p w14:paraId="1FDD9A6F" w14:textId="77777777" w:rsidR="00717867" w:rsidRPr="00C64F08" w:rsidRDefault="00717867" w:rsidP="001E79CF">
            <w:pPr>
              <w:spacing w:after="100" w:afterAutospacing="1"/>
              <w:rPr>
                <w:rFonts w:eastAsia="仿宋_GB2312"/>
                <w:bCs/>
                <w:sz w:val="28"/>
                <w:szCs w:val="28"/>
              </w:rPr>
            </w:pPr>
            <w:r w:rsidRPr="00C64F08">
              <w:rPr>
                <w:rFonts w:eastAsia="仿宋_GB2312"/>
                <w:bCs/>
                <w:sz w:val="28"/>
                <w:szCs w:val="28"/>
              </w:rPr>
              <w:t>考试科目：</w:t>
            </w:r>
            <w:r w:rsidR="007772D8" w:rsidRPr="00C64F08">
              <w:rPr>
                <w:rFonts w:eastAsia="仿宋_GB2312"/>
                <w:bCs/>
                <w:sz w:val="28"/>
                <w:szCs w:val="28"/>
              </w:rPr>
              <w:t>环境科学与工程综合</w:t>
            </w:r>
          </w:p>
        </w:tc>
        <w:tc>
          <w:tcPr>
            <w:tcW w:w="2852" w:type="dxa"/>
          </w:tcPr>
          <w:p w14:paraId="137A6028" w14:textId="77777777" w:rsidR="00717867" w:rsidRPr="00C64F08" w:rsidRDefault="00717867" w:rsidP="007772D8">
            <w:pPr>
              <w:spacing w:after="100" w:afterAutospacing="1"/>
              <w:rPr>
                <w:rFonts w:eastAsia="仿宋_GB2312"/>
                <w:bCs/>
                <w:sz w:val="28"/>
                <w:szCs w:val="28"/>
              </w:rPr>
            </w:pPr>
            <w:r w:rsidRPr="00C64F08">
              <w:rPr>
                <w:rFonts w:eastAsia="仿宋_GB2312"/>
                <w:bCs/>
                <w:sz w:val="28"/>
                <w:szCs w:val="28"/>
              </w:rPr>
              <w:t>科目代码：</w:t>
            </w:r>
            <w:r w:rsidR="007772D8" w:rsidRPr="00C64F08">
              <w:rPr>
                <w:rFonts w:eastAsia="仿宋_GB2312"/>
                <w:bCs/>
                <w:sz w:val="28"/>
                <w:szCs w:val="28"/>
              </w:rPr>
              <w:t>/</w:t>
            </w:r>
          </w:p>
        </w:tc>
      </w:tr>
      <w:tr w:rsidR="00717867" w:rsidRPr="00C64F08" w14:paraId="3C5DD30F" w14:textId="77777777" w:rsidTr="001E79CF">
        <w:trPr>
          <w:trHeight w:val="520"/>
          <w:jc w:val="center"/>
        </w:trPr>
        <w:tc>
          <w:tcPr>
            <w:tcW w:w="5670" w:type="dxa"/>
          </w:tcPr>
          <w:p w14:paraId="7A30B44B" w14:textId="77777777" w:rsidR="00717867" w:rsidRPr="00C64F08" w:rsidRDefault="00717867" w:rsidP="001E79CF">
            <w:pPr>
              <w:spacing w:after="100" w:afterAutospacing="1"/>
              <w:rPr>
                <w:rFonts w:eastAsia="仿宋_GB2312"/>
                <w:bCs/>
                <w:sz w:val="28"/>
                <w:szCs w:val="28"/>
              </w:rPr>
            </w:pPr>
            <w:r w:rsidRPr="00C64F08">
              <w:rPr>
                <w:rFonts w:eastAsia="仿宋_GB2312"/>
                <w:bCs/>
                <w:sz w:val="28"/>
                <w:szCs w:val="28"/>
              </w:rPr>
              <w:t>考试方式：闭卷笔试</w:t>
            </w:r>
          </w:p>
        </w:tc>
        <w:tc>
          <w:tcPr>
            <w:tcW w:w="2852" w:type="dxa"/>
          </w:tcPr>
          <w:p w14:paraId="39819C81" w14:textId="77777777" w:rsidR="00717867" w:rsidRPr="00C64F08" w:rsidRDefault="00717867" w:rsidP="001E79CF">
            <w:pPr>
              <w:spacing w:after="100" w:afterAutospacing="1"/>
              <w:rPr>
                <w:rFonts w:eastAsia="仿宋_GB2312"/>
                <w:bCs/>
                <w:sz w:val="28"/>
                <w:szCs w:val="28"/>
              </w:rPr>
            </w:pPr>
            <w:r w:rsidRPr="00C64F08">
              <w:rPr>
                <w:rFonts w:eastAsia="仿宋_GB2312"/>
                <w:bCs/>
                <w:sz w:val="28"/>
                <w:szCs w:val="28"/>
              </w:rPr>
              <w:t>考试时长：</w:t>
            </w:r>
            <w:r w:rsidRPr="00C64F08">
              <w:rPr>
                <w:rFonts w:eastAsia="仿宋_GB2312"/>
                <w:bCs/>
                <w:sz w:val="28"/>
                <w:szCs w:val="28"/>
              </w:rPr>
              <w:t>180</w:t>
            </w:r>
            <w:r w:rsidRPr="00C64F08">
              <w:rPr>
                <w:rFonts w:eastAsia="仿宋_GB2312"/>
                <w:bCs/>
                <w:sz w:val="28"/>
                <w:szCs w:val="28"/>
              </w:rPr>
              <w:t>分钟</w:t>
            </w:r>
          </w:p>
        </w:tc>
      </w:tr>
    </w:tbl>
    <w:p w14:paraId="7676CA40" w14:textId="77777777" w:rsidR="00717867" w:rsidRPr="00C64F08" w:rsidRDefault="00717867" w:rsidP="00717867">
      <w:pPr>
        <w:spacing w:line="360" w:lineRule="auto"/>
        <w:rPr>
          <w:rFonts w:eastAsia="黑体"/>
          <w:b/>
          <w:bCs/>
          <w:sz w:val="28"/>
          <w:szCs w:val="28"/>
        </w:rPr>
      </w:pPr>
      <w:r w:rsidRPr="00C64F08">
        <w:rPr>
          <w:rFonts w:eastAsia="黑体"/>
          <w:b/>
          <w:bCs/>
          <w:sz w:val="28"/>
          <w:szCs w:val="28"/>
        </w:rPr>
        <w:t>一、科目的总体要求</w:t>
      </w:r>
    </w:p>
    <w:p w14:paraId="4639F75B" w14:textId="4F46AB12" w:rsidR="00B031CD" w:rsidRPr="00C64F08" w:rsidRDefault="00B031CD" w:rsidP="00B031CD">
      <w:pPr>
        <w:spacing w:line="600" w:lineRule="exact"/>
        <w:ind w:firstLineChars="200" w:firstLine="560"/>
        <w:rPr>
          <w:rFonts w:eastAsia="仿宋_GB2312"/>
          <w:bCs/>
          <w:sz w:val="28"/>
          <w:szCs w:val="28"/>
        </w:rPr>
      </w:pPr>
      <w:r w:rsidRPr="00C64F08">
        <w:rPr>
          <w:rFonts w:eastAsia="仿宋_GB2312"/>
          <w:bCs/>
          <w:sz w:val="28"/>
          <w:szCs w:val="28"/>
        </w:rPr>
        <w:t>本课程为环境科学与工程学术型和环境工程专业学位</w:t>
      </w:r>
      <w:r w:rsidR="00A63610" w:rsidRPr="00C64F08">
        <w:rPr>
          <w:rFonts w:eastAsia="仿宋_GB2312"/>
          <w:bCs/>
          <w:sz w:val="28"/>
          <w:szCs w:val="28"/>
        </w:rPr>
        <w:t>硕士</w:t>
      </w:r>
      <w:r w:rsidRPr="00C64F08">
        <w:rPr>
          <w:rFonts w:eastAsia="仿宋_GB2312"/>
          <w:bCs/>
          <w:sz w:val="28"/>
          <w:szCs w:val="28"/>
        </w:rPr>
        <w:t>研究生入学复试课程，主要要求考生理解和掌握有关环境科学与工程的一般原理和方法，对环境科学与工程</w:t>
      </w:r>
      <w:r w:rsidR="00C64F08" w:rsidRPr="00C64F08">
        <w:rPr>
          <w:rFonts w:eastAsia="仿宋_GB2312"/>
          <w:bCs/>
          <w:sz w:val="28"/>
          <w:szCs w:val="28"/>
        </w:rPr>
        <w:t>专业知识</w:t>
      </w:r>
      <w:r w:rsidRPr="00C64F08">
        <w:rPr>
          <w:rFonts w:eastAsia="仿宋_GB2312"/>
          <w:bCs/>
          <w:sz w:val="28"/>
          <w:szCs w:val="28"/>
        </w:rPr>
        <w:t>有一个系统和整体的认识。能够对环境科学与工程专业的</w:t>
      </w:r>
      <w:r w:rsidR="00C64F08" w:rsidRPr="00C64F08">
        <w:rPr>
          <w:rFonts w:eastAsia="仿宋_GB2312"/>
          <w:bCs/>
          <w:sz w:val="28"/>
          <w:szCs w:val="28"/>
        </w:rPr>
        <w:t>相关</w:t>
      </w:r>
      <w:r w:rsidRPr="00C64F08">
        <w:rPr>
          <w:rFonts w:eastAsia="仿宋_GB2312"/>
          <w:bCs/>
          <w:sz w:val="28"/>
          <w:szCs w:val="28"/>
        </w:rPr>
        <w:t>文献进行中、英文翻译。</w:t>
      </w:r>
    </w:p>
    <w:p w14:paraId="38D32C82" w14:textId="77777777" w:rsidR="00717867" w:rsidRPr="00C64F08" w:rsidRDefault="00717867" w:rsidP="00717867">
      <w:pPr>
        <w:spacing w:line="360" w:lineRule="auto"/>
        <w:rPr>
          <w:rFonts w:eastAsia="黑体"/>
          <w:b/>
          <w:sz w:val="28"/>
          <w:szCs w:val="28"/>
        </w:rPr>
      </w:pPr>
      <w:r w:rsidRPr="00C64F08">
        <w:rPr>
          <w:rFonts w:eastAsia="黑体"/>
          <w:b/>
          <w:sz w:val="28"/>
          <w:szCs w:val="28"/>
        </w:rPr>
        <w:t>二、考核内容与考核要求</w:t>
      </w:r>
    </w:p>
    <w:p w14:paraId="185F57E3" w14:textId="7D5ADF65" w:rsidR="00717867" w:rsidRPr="00C64F08" w:rsidRDefault="00717867" w:rsidP="00717867">
      <w:pPr>
        <w:spacing w:line="360" w:lineRule="auto"/>
        <w:ind w:firstLineChars="200" w:firstLine="560"/>
        <w:rPr>
          <w:rFonts w:eastAsia="仿宋_GB2312"/>
          <w:bCs/>
          <w:sz w:val="28"/>
          <w:szCs w:val="28"/>
        </w:rPr>
      </w:pPr>
      <w:r w:rsidRPr="00C64F08">
        <w:rPr>
          <w:rFonts w:eastAsia="仿宋_GB2312"/>
          <w:bCs/>
          <w:sz w:val="28"/>
          <w:szCs w:val="28"/>
        </w:rPr>
        <w:t>《</w:t>
      </w:r>
      <w:r w:rsidR="00C655F5" w:rsidRPr="00C64F08">
        <w:rPr>
          <w:rFonts w:eastAsia="仿宋_GB2312"/>
          <w:bCs/>
          <w:sz w:val="28"/>
          <w:szCs w:val="28"/>
        </w:rPr>
        <w:t>环境</w:t>
      </w:r>
      <w:r w:rsidR="00B031CD" w:rsidRPr="00C64F08">
        <w:rPr>
          <w:rFonts w:eastAsia="仿宋_GB2312"/>
          <w:bCs/>
          <w:sz w:val="28"/>
          <w:szCs w:val="28"/>
        </w:rPr>
        <w:t>科学与工程综合</w:t>
      </w:r>
      <w:r w:rsidRPr="00C64F08">
        <w:rPr>
          <w:rFonts w:eastAsia="仿宋_GB2312"/>
          <w:bCs/>
          <w:sz w:val="28"/>
          <w:szCs w:val="28"/>
        </w:rPr>
        <w:t>》</w:t>
      </w:r>
      <w:r w:rsidR="00C64F08" w:rsidRPr="00C64F08">
        <w:rPr>
          <w:rFonts w:eastAsia="仿宋_GB2312"/>
          <w:bCs/>
          <w:sz w:val="28"/>
          <w:szCs w:val="28"/>
        </w:rPr>
        <w:t>主要</w:t>
      </w:r>
      <w:r w:rsidRPr="00C64F08">
        <w:rPr>
          <w:rFonts w:eastAsia="仿宋_GB2312"/>
          <w:bCs/>
          <w:sz w:val="28"/>
          <w:szCs w:val="28"/>
        </w:rPr>
        <w:t>包含</w:t>
      </w:r>
      <w:r w:rsidR="00C655F5" w:rsidRPr="00C64F08">
        <w:rPr>
          <w:rFonts w:eastAsia="仿宋_GB2312"/>
          <w:bCs/>
          <w:sz w:val="28"/>
          <w:szCs w:val="28"/>
        </w:rPr>
        <w:t>以下</w:t>
      </w:r>
      <w:r w:rsidRPr="00C64F08">
        <w:rPr>
          <w:rFonts w:eastAsia="仿宋_GB2312"/>
          <w:bCs/>
          <w:sz w:val="28"/>
          <w:szCs w:val="28"/>
        </w:rPr>
        <w:t>内容：《</w:t>
      </w:r>
      <w:r w:rsidR="00B031CD" w:rsidRPr="00C64F08">
        <w:rPr>
          <w:rFonts w:eastAsia="仿宋_GB2312"/>
          <w:bCs/>
          <w:sz w:val="28"/>
          <w:szCs w:val="28"/>
        </w:rPr>
        <w:t>环境科学与工程专业知识翻译</w:t>
      </w:r>
      <w:r w:rsidRPr="00C64F08">
        <w:rPr>
          <w:rFonts w:eastAsia="仿宋_GB2312"/>
          <w:bCs/>
          <w:sz w:val="28"/>
          <w:szCs w:val="28"/>
        </w:rPr>
        <w:t>》、《</w:t>
      </w:r>
      <w:r w:rsidR="00B031CD" w:rsidRPr="00C64F08">
        <w:rPr>
          <w:rFonts w:eastAsia="仿宋_GB2312"/>
          <w:bCs/>
          <w:sz w:val="28"/>
          <w:szCs w:val="28"/>
        </w:rPr>
        <w:t>环境科学与工程专业知识综合</w:t>
      </w:r>
      <w:r w:rsidRPr="00C64F08">
        <w:rPr>
          <w:rFonts w:eastAsia="仿宋_GB2312"/>
          <w:bCs/>
          <w:sz w:val="28"/>
          <w:szCs w:val="28"/>
        </w:rPr>
        <w:t>》</w:t>
      </w:r>
      <w:r w:rsidR="00B031CD" w:rsidRPr="00C64F08">
        <w:rPr>
          <w:rFonts w:eastAsia="仿宋_GB2312"/>
          <w:bCs/>
          <w:sz w:val="28"/>
          <w:szCs w:val="28"/>
        </w:rPr>
        <w:t>，</w:t>
      </w:r>
      <w:r w:rsidRPr="00C64F08">
        <w:rPr>
          <w:rFonts w:eastAsia="仿宋_GB2312"/>
          <w:sz w:val="28"/>
          <w:szCs w:val="28"/>
        </w:rPr>
        <w:t>分值</w:t>
      </w:r>
      <w:r w:rsidR="00C64F08" w:rsidRPr="00C64F08">
        <w:rPr>
          <w:rFonts w:eastAsia="仿宋_GB2312"/>
          <w:sz w:val="28"/>
          <w:szCs w:val="28"/>
        </w:rPr>
        <w:t>比例</w:t>
      </w:r>
      <w:r w:rsidRPr="00C64F08">
        <w:rPr>
          <w:rFonts w:eastAsia="仿宋_GB2312"/>
          <w:sz w:val="28"/>
          <w:szCs w:val="28"/>
        </w:rPr>
        <w:t>为</w:t>
      </w:r>
      <w:r w:rsidR="00B031CD" w:rsidRPr="00C64F08">
        <w:rPr>
          <w:rFonts w:eastAsia="仿宋_GB2312"/>
          <w:bCs/>
          <w:sz w:val="28"/>
          <w:szCs w:val="28"/>
        </w:rPr>
        <w:t>1</w:t>
      </w:r>
      <w:r w:rsidR="00C655F5" w:rsidRPr="00C64F08">
        <w:rPr>
          <w:rFonts w:ascii="宋体" w:hAnsi="宋体" w:cs="宋体" w:hint="eastAsia"/>
          <w:bCs/>
          <w:sz w:val="28"/>
          <w:szCs w:val="28"/>
        </w:rPr>
        <w:t>∶</w:t>
      </w:r>
      <w:r w:rsidR="00B031CD" w:rsidRPr="00C64F08">
        <w:rPr>
          <w:rFonts w:eastAsia="仿宋_GB2312"/>
          <w:bCs/>
          <w:sz w:val="28"/>
          <w:szCs w:val="28"/>
        </w:rPr>
        <w:t>1</w:t>
      </w:r>
      <w:r w:rsidRPr="00C64F08">
        <w:rPr>
          <w:rFonts w:eastAsia="仿宋_GB2312"/>
          <w:bCs/>
          <w:sz w:val="28"/>
          <w:szCs w:val="28"/>
        </w:rPr>
        <w:t>。</w:t>
      </w:r>
    </w:p>
    <w:p w14:paraId="1CBB5F15" w14:textId="7A751600" w:rsidR="00C655F5" w:rsidRPr="00C64F08" w:rsidRDefault="00C655F5" w:rsidP="00C655F5">
      <w:pPr>
        <w:spacing w:line="600" w:lineRule="exact"/>
        <w:ind w:firstLineChars="200" w:firstLine="562"/>
        <w:rPr>
          <w:rFonts w:eastAsia="仿宋_GB2312"/>
          <w:b/>
          <w:sz w:val="28"/>
          <w:szCs w:val="28"/>
        </w:rPr>
      </w:pPr>
      <w:r w:rsidRPr="00C64F08">
        <w:rPr>
          <w:rFonts w:eastAsia="仿宋_GB2312"/>
          <w:b/>
          <w:sz w:val="28"/>
          <w:szCs w:val="28"/>
        </w:rPr>
        <w:t>（一）</w:t>
      </w:r>
      <w:r w:rsidR="00B031CD" w:rsidRPr="00C64F08">
        <w:rPr>
          <w:rFonts w:eastAsia="仿宋_GB2312"/>
          <w:b/>
          <w:sz w:val="28"/>
          <w:szCs w:val="28"/>
        </w:rPr>
        <w:t>环境科学与工程专业知识翻译</w:t>
      </w:r>
    </w:p>
    <w:p w14:paraId="5B3B6445" w14:textId="042663F6" w:rsidR="00C655F5" w:rsidRPr="00C64F08" w:rsidRDefault="00C655F5" w:rsidP="00C655F5">
      <w:pPr>
        <w:spacing w:line="600" w:lineRule="exact"/>
        <w:ind w:firstLineChars="200" w:firstLine="560"/>
        <w:rPr>
          <w:rFonts w:eastAsia="仿宋_GB2312"/>
          <w:sz w:val="28"/>
          <w:szCs w:val="28"/>
        </w:rPr>
      </w:pPr>
      <w:r w:rsidRPr="00C64F08">
        <w:rPr>
          <w:rFonts w:eastAsia="仿宋_GB2312"/>
          <w:sz w:val="28"/>
          <w:szCs w:val="28"/>
        </w:rPr>
        <w:t>1</w:t>
      </w:r>
      <w:r w:rsidRPr="00C64F08">
        <w:rPr>
          <w:rFonts w:eastAsia="仿宋_GB2312"/>
          <w:sz w:val="28"/>
          <w:szCs w:val="28"/>
        </w:rPr>
        <w:t>、</w:t>
      </w:r>
      <w:r w:rsidRPr="00C64F08">
        <w:rPr>
          <w:rFonts w:eastAsia="仿宋_GB2312"/>
          <w:bCs/>
          <w:sz w:val="28"/>
          <w:szCs w:val="28"/>
        </w:rPr>
        <w:t>（掌握）</w:t>
      </w:r>
      <w:r w:rsidR="00B031CD" w:rsidRPr="00C64F08">
        <w:rPr>
          <w:rFonts w:eastAsia="仿宋_GB2312"/>
          <w:sz w:val="28"/>
          <w:szCs w:val="28"/>
        </w:rPr>
        <w:t>专业知识汉译英：内容涵盖大气污染及其控制、水污染及其控制、</w:t>
      </w:r>
      <w:r w:rsidR="00C64F08" w:rsidRPr="00C64F08">
        <w:rPr>
          <w:rFonts w:eastAsia="仿宋_GB2312"/>
          <w:sz w:val="28"/>
          <w:szCs w:val="28"/>
        </w:rPr>
        <w:t>土壤污染及其控制、</w:t>
      </w:r>
      <w:r w:rsidR="00B031CD" w:rsidRPr="00C64F08">
        <w:rPr>
          <w:rFonts w:eastAsia="仿宋_GB2312"/>
          <w:sz w:val="28"/>
          <w:szCs w:val="28"/>
        </w:rPr>
        <w:t>物理性污染及其控制、环境保护与可持续发展等</w:t>
      </w:r>
      <w:r w:rsidR="00C64F08">
        <w:rPr>
          <w:rFonts w:eastAsia="仿宋_GB2312" w:hint="eastAsia"/>
          <w:sz w:val="28"/>
          <w:szCs w:val="28"/>
        </w:rPr>
        <w:t>专业名词、句子</w:t>
      </w:r>
      <w:r w:rsidR="00CD62FB">
        <w:rPr>
          <w:rFonts w:eastAsia="仿宋_GB2312" w:hint="eastAsia"/>
          <w:sz w:val="28"/>
          <w:szCs w:val="28"/>
        </w:rPr>
        <w:t>或</w:t>
      </w:r>
      <w:r w:rsidR="00C64F08">
        <w:rPr>
          <w:rFonts w:eastAsia="仿宋_GB2312" w:hint="eastAsia"/>
          <w:sz w:val="28"/>
          <w:szCs w:val="28"/>
        </w:rPr>
        <w:t>段落翻译</w:t>
      </w:r>
      <w:r w:rsidR="00B031CD" w:rsidRPr="00C64F08">
        <w:rPr>
          <w:rFonts w:eastAsia="仿宋_GB2312"/>
          <w:sz w:val="28"/>
          <w:szCs w:val="28"/>
        </w:rPr>
        <w:t>。</w:t>
      </w:r>
    </w:p>
    <w:p w14:paraId="10829B63" w14:textId="4AC0535F" w:rsidR="00B031CD" w:rsidRPr="00C64F08" w:rsidRDefault="00C655F5" w:rsidP="00B031CD">
      <w:pPr>
        <w:spacing w:line="600" w:lineRule="exact"/>
        <w:ind w:firstLineChars="200" w:firstLine="560"/>
        <w:rPr>
          <w:rFonts w:eastAsia="仿宋_GB2312"/>
          <w:sz w:val="28"/>
          <w:szCs w:val="28"/>
        </w:rPr>
      </w:pPr>
      <w:r w:rsidRPr="00C64F08">
        <w:rPr>
          <w:rFonts w:eastAsia="仿宋_GB2312"/>
          <w:sz w:val="28"/>
          <w:szCs w:val="28"/>
        </w:rPr>
        <w:t>2</w:t>
      </w:r>
      <w:r w:rsidRPr="00C64F08">
        <w:rPr>
          <w:rFonts w:eastAsia="仿宋_GB2312"/>
          <w:sz w:val="28"/>
          <w:szCs w:val="28"/>
        </w:rPr>
        <w:t>、</w:t>
      </w:r>
      <w:r w:rsidR="00B031CD" w:rsidRPr="00C64F08">
        <w:rPr>
          <w:rFonts w:eastAsia="仿宋_GB2312"/>
          <w:bCs/>
          <w:sz w:val="28"/>
          <w:szCs w:val="28"/>
        </w:rPr>
        <w:t>（掌握）</w:t>
      </w:r>
      <w:r w:rsidR="00B031CD" w:rsidRPr="00C64F08">
        <w:rPr>
          <w:rFonts w:eastAsia="仿宋_GB2312"/>
          <w:sz w:val="28"/>
          <w:szCs w:val="28"/>
        </w:rPr>
        <w:t>专业知识英译汉：内容涵盖环境科学、环境工程各</w:t>
      </w:r>
      <w:r w:rsidR="00C64F08">
        <w:rPr>
          <w:rFonts w:eastAsia="仿宋_GB2312" w:hint="eastAsia"/>
          <w:sz w:val="28"/>
          <w:szCs w:val="28"/>
        </w:rPr>
        <w:t>研究</w:t>
      </w:r>
      <w:r w:rsidR="00B031CD" w:rsidRPr="00C64F08">
        <w:rPr>
          <w:rFonts w:eastAsia="仿宋_GB2312"/>
          <w:sz w:val="28"/>
          <w:szCs w:val="28"/>
        </w:rPr>
        <w:t>领域的专业</w:t>
      </w:r>
      <w:r w:rsidR="00C64F08">
        <w:rPr>
          <w:rFonts w:eastAsia="仿宋_GB2312" w:hint="eastAsia"/>
          <w:sz w:val="28"/>
          <w:szCs w:val="28"/>
        </w:rPr>
        <w:t>名词、句子</w:t>
      </w:r>
      <w:r w:rsidR="00CD62FB">
        <w:rPr>
          <w:rFonts w:eastAsia="仿宋_GB2312" w:hint="eastAsia"/>
          <w:sz w:val="28"/>
          <w:szCs w:val="28"/>
        </w:rPr>
        <w:t>或</w:t>
      </w:r>
      <w:r w:rsidR="00C64F08">
        <w:rPr>
          <w:rFonts w:eastAsia="仿宋_GB2312" w:hint="eastAsia"/>
          <w:sz w:val="28"/>
          <w:szCs w:val="28"/>
        </w:rPr>
        <w:t>段落翻译</w:t>
      </w:r>
      <w:r w:rsidR="00B031CD" w:rsidRPr="00C64F08">
        <w:rPr>
          <w:rFonts w:eastAsia="仿宋_GB2312"/>
          <w:sz w:val="28"/>
          <w:szCs w:val="28"/>
        </w:rPr>
        <w:t>。</w:t>
      </w:r>
    </w:p>
    <w:p w14:paraId="7D8FE327" w14:textId="78DA0086" w:rsidR="00C655F5" w:rsidRPr="00C64F08" w:rsidRDefault="00C655F5" w:rsidP="00C655F5">
      <w:pPr>
        <w:spacing w:line="600" w:lineRule="exact"/>
        <w:ind w:firstLineChars="200" w:firstLine="562"/>
        <w:rPr>
          <w:rFonts w:eastAsia="仿宋_GB2312"/>
          <w:b/>
          <w:sz w:val="28"/>
          <w:szCs w:val="28"/>
        </w:rPr>
      </w:pPr>
      <w:r w:rsidRPr="00C64F08">
        <w:rPr>
          <w:rFonts w:eastAsia="仿宋_GB2312"/>
          <w:b/>
          <w:sz w:val="28"/>
          <w:szCs w:val="28"/>
        </w:rPr>
        <w:t>（二）</w:t>
      </w:r>
      <w:r w:rsidR="00B031CD" w:rsidRPr="00C64F08">
        <w:rPr>
          <w:rFonts w:eastAsia="仿宋_GB2312"/>
          <w:b/>
          <w:sz w:val="28"/>
          <w:szCs w:val="28"/>
        </w:rPr>
        <w:t>环境科学与工程专业知识综合</w:t>
      </w:r>
    </w:p>
    <w:p w14:paraId="140A463B" w14:textId="4F4B41D9" w:rsidR="00C655F5" w:rsidRPr="00C64F08" w:rsidRDefault="00C655F5" w:rsidP="00C655F5">
      <w:pPr>
        <w:spacing w:line="600" w:lineRule="exact"/>
        <w:ind w:firstLineChars="200" w:firstLine="560"/>
        <w:rPr>
          <w:rFonts w:eastAsia="仿宋_GB2312"/>
          <w:sz w:val="28"/>
          <w:szCs w:val="28"/>
        </w:rPr>
      </w:pPr>
      <w:r w:rsidRPr="00C64F08">
        <w:rPr>
          <w:rFonts w:eastAsia="仿宋_GB2312"/>
          <w:sz w:val="28"/>
          <w:szCs w:val="28"/>
        </w:rPr>
        <w:t>1</w:t>
      </w:r>
      <w:r w:rsidRPr="00C64F08">
        <w:rPr>
          <w:rFonts w:eastAsia="仿宋_GB2312"/>
          <w:sz w:val="28"/>
          <w:szCs w:val="28"/>
        </w:rPr>
        <w:t>、</w:t>
      </w:r>
      <w:r w:rsidRPr="00C64F08">
        <w:rPr>
          <w:rFonts w:eastAsia="仿宋_GB2312"/>
          <w:bCs/>
          <w:sz w:val="28"/>
          <w:szCs w:val="28"/>
        </w:rPr>
        <w:t>（掌握）</w:t>
      </w:r>
      <w:r w:rsidR="00B031CD" w:rsidRPr="00C64F08">
        <w:rPr>
          <w:rFonts w:eastAsia="仿宋_GB2312"/>
          <w:sz w:val="28"/>
          <w:szCs w:val="28"/>
        </w:rPr>
        <w:t>环境保护法律法规、环境规划与管理、环境经济学等内容。</w:t>
      </w:r>
    </w:p>
    <w:p w14:paraId="69351109" w14:textId="1529EF9C" w:rsidR="00C655F5" w:rsidRPr="00C64F08" w:rsidRDefault="00C655F5" w:rsidP="00C655F5">
      <w:pPr>
        <w:spacing w:line="600" w:lineRule="exact"/>
        <w:ind w:firstLineChars="200" w:firstLine="560"/>
        <w:rPr>
          <w:rFonts w:eastAsia="仿宋_GB2312"/>
          <w:sz w:val="28"/>
          <w:szCs w:val="28"/>
        </w:rPr>
      </w:pPr>
      <w:r w:rsidRPr="00C64F08">
        <w:rPr>
          <w:rFonts w:eastAsia="仿宋_GB2312"/>
          <w:sz w:val="28"/>
          <w:szCs w:val="28"/>
        </w:rPr>
        <w:t>2</w:t>
      </w:r>
      <w:r w:rsidRPr="00C64F08">
        <w:rPr>
          <w:rFonts w:eastAsia="仿宋_GB2312"/>
          <w:sz w:val="28"/>
          <w:szCs w:val="28"/>
        </w:rPr>
        <w:t>、</w:t>
      </w:r>
      <w:r w:rsidR="00B031CD" w:rsidRPr="00C64F08">
        <w:rPr>
          <w:rFonts w:eastAsia="仿宋_GB2312"/>
          <w:bCs/>
          <w:sz w:val="28"/>
          <w:szCs w:val="28"/>
        </w:rPr>
        <w:t>（掌握）</w:t>
      </w:r>
      <w:r w:rsidR="00B031CD" w:rsidRPr="00C64F08">
        <w:rPr>
          <w:rFonts w:eastAsia="仿宋_GB2312"/>
          <w:sz w:val="28"/>
          <w:szCs w:val="28"/>
        </w:rPr>
        <w:t>环境监测、环境影响评价等内容。</w:t>
      </w:r>
    </w:p>
    <w:p w14:paraId="33DB6AAD" w14:textId="39A48A86" w:rsidR="00B031CD" w:rsidRPr="00C64F08" w:rsidRDefault="00B031CD" w:rsidP="00C655F5">
      <w:pPr>
        <w:spacing w:line="600" w:lineRule="exact"/>
        <w:ind w:firstLineChars="200" w:firstLine="560"/>
        <w:rPr>
          <w:rFonts w:eastAsia="仿宋_GB2312"/>
          <w:sz w:val="28"/>
          <w:szCs w:val="28"/>
        </w:rPr>
      </w:pPr>
      <w:r w:rsidRPr="00C64F08">
        <w:rPr>
          <w:rFonts w:eastAsia="仿宋_GB2312"/>
          <w:sz w:val="28"/>
          <w:szCs w:val="28"/>
        </w:rPr>
        <w:lastRenderedPageBreak/>
        <w:t>3</w:t>
      </w:r>
      <w:r w:rsidRPr="00C64F08">
        <w:rPr>
          <w:rFonts w:eastAsia="仿宋_GB2312"/>
          <w:sz w:val="28"/>
          <w:szCs w:val="28"/>
        </w:rPr>
        <w:t>、</w:t>
      </w:r>
      <w:r w:rsidRPr="00C64F08">
        <w:rPr>
          <w:rFonts w:eastAsia="仿宋_GB2312"/>
          <w:bCs/>
          <w:sz w:val="28"/>
          <w:szCs w:val="28"/>
        </w:rPr>
        <w:t>（掌握）</w:t>
      </w:r>
      <w:r w:rsidRPr="00C64F08">
        <w:rPr>
          <w:rFonts w:eastAsia="仿宋_GB2312"/>
          <w:sz w:val="28"/>
          <w:szCs w:val="28"/>
        </w:rPr>
        <w:t>污染控制技术</w:t>
      </w:r>
      <w:r w:rsidR="001E290F" w:rsidRPr="00C64F08">
        <w:rPr>
          <w:rFonts w:eastAsia="仿宋_GB2312"/>
          <w:sz w:val="28"/>
          <w:szCs w:val="28"/>
        </w:rPr>
        <w:t>及</w:t>
      </w:r>
      <w:r w:rsidR="00CD62FB">
        <w:rPr>
          <w:rFonts w:eastAsia="仿宋_GB2312" w:hint="eastAsia"/>
          <w:sz w:val="28"/>
          <w:szCs w:val="28"/>
        </w:rPr>
        <w:t>其</w:t>
      </w:r>
      <w:r w:rsidR="001E290F" w:rsidRPr="00C64F08">
        <w:rPr>
          <w:rFonts w:eastAsia="仿宋_GB2312"/>
          <w:sz w:val="28"/>
          <w:szCs w:val="28"/>
        </w:rPr>
        <w:t>应用等内容。</w:t>
      </w:r>
    </w:p>
    <w:p w14:paraId="0398319D" w14:textId="77777777" w:rsidR="00717867" w:rsidRPr="00C64F08" w:rsidRDefault="00717867" w:rsidP="00C655F5">
      <w:pPr>
        <w:pStyle w:val="a3"/>
        <w:rPr>
          <w:rFonts w:eastAsia="黑体"/>
          <w:b/>
          <w:sz w:val="28"/>
          <w:szCs w:val="28"/>
        </w:rPr>
      </w:pPr>
      <w:r w:rsidRPr="00C64F08">
        <w:rPr>
          <w:rFonts w:eastAsia="黑体"/>
          <w:b/>
          <w:sz w:val="28"/>
          <w:szCs w:val="28"/>
        </w:rPr>
        <w:t>三、题型结构</w:t>
      </w:r>
    </w:p>
    <w:p w14:paraId="00B40172" w14:textId="78631550" w:rsidR="00C10C20" w:rsidRPr="00C64F08" w:rsidRDefault="00C10C20" w:rsidP="00C10C20">
      <w:pPr>
        <w:spacing w:line="600" w:lineRule="exact"/>
        <w:ind w:firstLineChars="200" w:firstLine="560"/>
        <w:rPr>
          <w:rFonts w:eastAsia="仿宋_GB2312"/>
          <w:sz w:val="28"/>
          <w:szCs w:val="28"/>
        </w:rPr>
      </w:pPr>
      <w:r w:rsidRPr="00C64F08">
        <w:rPr>
          <w:rFonts w:eastAsia="仿宋_GB2312"/>
          <w:sz w:val="28"/>
          <w:szCs w:val="28"/>
        </w:rPr>
        <w:t>考试题型主要</w:t>
      </w:r>
      <w:r w:rsidR="00A63610" w:rsidRPr="00C64F08">
        <w:rPr>
          <w:rFonts w:eastAsia="仿宋_GB2312"/>
          <w:sz w:val="28"/>
          <w:szCs w:val="28"/>
        </w:rPr>
        <w:t>有</w:t>
      </w:r>
      <w:r w:rsidR="001E290F" w:rsidRPr="00C64F08">
        <w:rPr>
          <w:rFonts w:eastAsia="仿宋_GB2312"/>
          <w:sz w:val="28"/>
          <w:szCs w:val="28"/>
        </w:rPr>
        <w:t>汉译英</w:t>
      </w:r>
      <w:r w:rsidRPr="00C64F08">
        <w:rPr>
          <w:rFonts w:eastAsia="仿宋_GB2312"/>
          <w:sz w:val="28"/>
          <w:szCs w:val="28"/>
        </w:rPr>
        <w:t>、</w:t>
      </w:r>
      <w:r w:rsidR="001E290F" w:rsidRPr="00C64F08">
        <w:rPr>
          <w:rFonts w:eastAsia="仿宋_GB2312"/>
          <w:sz w:val="28"/>
          <w:szCs w:val="28"/>
        </w:rPr>
        <w:t>英译汉、简答题</w:t>
      </w:r>
      <w:r w:rsidR="00A63610" w:rsidRPr="00C64F08">
        <w:rPr>
          <w:rFonts w:eastAsia="仿宋_GB2312"/>
          <w:sz w:val="28"/>
          <w:szCs w:val="28"/>
        </w:rPr>
        <w:t>、</w:t>
      </w:r>
      <w:r w:rsidRPr="00C64F08">
        <w:rPr>
          <w:rFonts w:eastAsia="仿宋_GB2312"/>
          <w:sz w:val="28"/>
          <w:szCs w:val="28"/>
        </w:rPr>
        <w:t>分析</w:t>
      </w:r>
      <w:r w:rsidR="001E290F" w:rsidRPr="00C64F08">
        <w:rPr>
          <w:rFonts w:eastAsia="仿宋_GB2312"/>
          <w:sz w:val="28"/>
          <w:szCs w:val="28"/>
        </w:rPr>
        <w:t>（论述）</w:t>
      </w:r>
      <w:r w:rsidRPr="00C64F08">
        <w:rPr>
          <w:rFonts w:eastAsia="仿宋_GB2312"/>
          <w:sz w:val="28"/>
          <w:szCs w:val="28"/>
        </w:rPr>
        <w:t>题。各题型大致分数如下：</w:t>
      </w:r>
      <w:r w:rsidRPr="00C64F08">
        <w:rPr>
          <w:rFonts w:eastAsia="仿宋_GB2312"/>
          <w:sz w:val="28"/>
          <w:szCs w:val="28"/>
        </w:rPr>
        <w:t>1</w:t>
      </w:r>
      <w:r w:rsidRPr="00C64F08">
        <w:rPr>
          <w:rFonts w:eastAsia="仿宋_GB2312"/>
          <w:sz w:val="28"/>
          <w:szCs w:val="28"/>
        </w:rPr>
        <w:t>、</w:t>
      </w:r>
      <w:r w:rsidR="001E290F" w:rsidRPr="00C64F08">
        <w:rPr>
          <w:rFonts w:eastAsia="仿宋_GB2312"/>
          <w:sz w:val="28"/>
          <w:szCs w:val="28"/>
        </w:rPr>
        <w:t>汉译英</w:t>
      </w:r>
      <w:r w:rsidRPr="00C64F08">
        <w:rPr>
          <w:rFonts w:eastAsia="仿宋_GB2312"/>
          <w:sz w:val="28"/>
          <w:szCs w:val="28"/>
        </w:rPr>
        <w:t xml:space="preserve">20 </w:t>
      </w:r>
      <w:r w:rsidRPr="00C64F08">
        <w:rPr>
          <w:rFonts w:eastAsia="仿宋_GB2312"/>
          <w:sz w:val="28"/>
          <w:szCs w:val="28"/>
        </w:rPr>
        <w:t>分；</w:t>
      </w:r>
      <w:r w:rsidRPr="00C64F08">
        <w:rPr>
          <w:rFonts w:eastAsia="仿宋_GB2312"/>
          <w:sz w:val="28"/>
          <w:szCs w:val="28"/>
        </w:rPr>
        <w:t>2</w:t>
      </w:r>
      <w:r w:rsidRPr="00C64F08">
        <w:rPr>
          <w:rFonts w:eastAsia="仿宋_GB2312"/>
          <w:sz w:val="28"/>
          <w:szCs w:val="28"/>
        </w:rPr>
        <w:t>、</w:t>
      </w:r>
      <w:r w:rsidR="001E290F" w:rsidRPr="00C64F08">
        <w:rPr>
          <w:rFonts w:eastAsia="仿宋_GB2312"/>
          <w:sz w:val="28"/>
          <w:szCs w:val="28"/>
        </w:rPr>
        <w:t>英译汉</w:t>
      </w:r>
      <w:r w:rsidR="001E290F" w:rsidRPr="00C64F08">
        <w:rPr>
          <w:rFonts w:eastAsia="仿宋_GB2312"/>
          <w:sz w:val="28"/>
          <w:szCs w:val="28"/>
        </w:rPr>
        <w:t>3</w:t>
      </w:r>
      <w:r w:rsidRPr="00C64F08">
        <w:rPr>
          <w:rFonts w:eastAsia="仿宋_GB2312"/>
          <w:sz w:val="28"/>
          <w:szCs w:val="28"/>
        </w:rPr>
        <w:t xml:space="preserve">0 </w:t>
      </w:r>
      <w:r w:rsidRPr="00C64F08">
        <w:rPr>
          <w:rFonts w:eastAsia="仿宋_GB2312"/>
          <w:sz w:val="28"/>
          <w:szCs w:val="28"/>
        </w:rPr>
        <w:t>分；</w:t>
      </w:r>
      <w:r w:rsidRPr="00C64F08">
        <w:rPr>
          <w:rFonts w:eastAsia="仿宋_GB2312"/>
          <w:sz w:val="28"/>
          <w:szCs w:val="28"/>
        </w:rPr>
        <w:t>3</w:t>
      </w:r>
      <w:r w:rsidRPr="00C64F08">
        <w:rPr>
          <w:rFonts w:eastAsia="仿宋_GB2312"/>
          <w:sz w:val="28"/>
          <w:szCs w:val="28"/>
        </w:rPr>
        <w:t>、</w:t>
      </w:r>
      <w:r w:rsidR="001E290F" w:rsidRPr="00C64F08">
        <w:rPr>
          <w:rFonts w:eastAsia="仿宋_GB2312"/>
          <w:sz w:val="28"/>
          <w:szCs w:val="28"/>
        </w:rPr>
        <w:t>简答题</w:t>
      </w:r>
      <w:r w:rsidR="001E290F" w:rsidRPr="00C64F08">
        <w:rPr>
          <w:rFonts w:eastAsia="仿宋_GB2312"/>
          <w:sz w:val="28"/>
          <w:szCs w:val="28"/>
        </w:rPr>
        <w:t xml:space="preserve">30 </w:t>
      </w:r>
      <w:r w:rsidR="001E290F" w:rsidRPr="00C64F08">
        <w:rPr>
          <w:rFonts w:eastAsia="仿宋_GB2312"/>
          <w:sz w:val="28"/>
          <w:szCs w:val="28"/>
        </w:rPr>
        <w:t>分；</w:t>
      </w:r>
      <w:r w:rsidR="001E290F" w:rsidRPr="00C64F08">
        <w:rPr>
          <w:rFonts w:eastAsia="仿宋_GB2312"/>
          <w:sz w:val="28"/>
          <w:szCs w:val="28"/>
        </w:rPr>
        <w:t>4</w:t>
      </w:r>
      <w:r w:rsidR="001E290F" w:rsidRPr="00C64F08">
        <w:rPr>
          <w:rFonts w:eastAsia="仿宋_GB2312"/>
          <w:sz w:val="28"/>
          <w:szCs w:val="28"/>
        </w:rPr>
        <w:t>、分析（论述）题</w:t>
      </w:r>
      <w:r w:rsidR="001E290F" w:rsidRPr="00C64F08">
        <w:rPr>
          <w:rFonts w:eastAsia="仿宋_GB2312"/>
          <w:sz w:val="28"/>
          <w:szCs w:val="28"/>
        </w:rPr>
        <w:t>2</w:t>
      </w:r>
      <w:r w:rsidRPr="00C64F08">
        <w:rPr>
          <w:rFonts w:eastAsia="仿宋_GB2312"/>
          <w:sz w:val="28"/>
          <w:szCs w:val="28"/>
        </w:rPr>
        <w:t xml:space="preserve">0 </w:t>
      </w:r>
      <w:r w:rsidRPr="00C64F08">
        <w:rPr>
          <w:rFonts w:eastAsia="仿宋_GB2312"/>
          <w:sz w:val="28"/>
          <w:szCs w:val="28"/>
        </w:rPr>
        <w:t>分</w:t>
      </w:r>
      <w:r w:rsidR="001E290F" w:rsidRPr="00C64F08">
        <w:rPr>
          <w:rFonts w:eastAsia="仿宋_GB2312"/>
          <w:sz w:val="28"/>
          <w:szCs w:val="28"/>
        </w:rPr>
        <w:t>。</w:t>
      </w:r>
    </w:p>
    <w:p w14:paraId="14A828BD" w14:textId="77777777" w:rsidR="00717867" w:rsidRPr="00C64F08" w:rsidRDefault="00717867" w:rsidP="00717867">
      <w:pPr>
        <w:pStyle w:val="a3"/>
        <w:rPr>
          <w:rFonts w:eastAsia="黑体"/>
          <w:b/>
          <w:sz w:val="28"/>
          <w:szCs w:val="28"/>
        </w:rPr>
      </w:pPr>
      <w:r w:rsidRPr="00C64F08">
        <w:rPr>
          <w:rFonts w:eastAsia="黑体"/>
          <w:b/>
          <w:sz w:val="28"/>
          <w:szCs w:val="28"/>
        </w:rPr>
        <w:t>四、其它要求</w:t>
      </w:r>
    </w:p>
    <w:p w14:paraId="122FA897" w14:textId="77777777" w:rsidR="00057CCE" w:rsidRPr="00C64F08" w:rsidRDefault="00717867" w:rsidP="00C10C20">
      <w:pPr>
        <w:ind w:firstLineChars="200" w:firstLine="560"/>
      </w:pPr>
      <w:r w:rsidRPr="00C64F08">
        <w:rPr>
          <w:rFonts w:eastAsia="仿宋_GB2312"/>
          <w:sz w:val="28"/>
          <w:szCs w:val="28"/>
        </w:rPr>
        <w:t>具体考试时间以</w:t>
      </w:r>
      <w:r w:rsidR="00A63610" w:rsidRPr="00C64F08">
        <w:rPr>
          <w:rFonts w:eastAsia="仿宋_GB2312"/>
          <w:sz w:val="28"/>
          <w:szCs w:val="28"/>
        </w:rPr>
        <w:t>学院通知</w:t>
      </w:r>
      <w:r w:rsidRPr="00C64F08">
        <w:rPr>
          <w:rFonts w:eastAsia="仿宋_GB2312"/>
          <w:sz w:val="28"/>
          <w:szCs w:val="28"/>
        </w:rPr>
        <w:t>为准。</w:t>
      </w:r>
    </w:p>
    <w:sectPr w:rsidR="00057CCE" w:rsidRPr="00C64F08" w:rsidSect="00E32B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B30CAE" w14:textId="77777777" w:rsidR="00C82B02" w:rsidRDefault="00C82B02" w:rsidP="007772D8">
      <w:r>
        <w:separator/>
      </w:r>
    </w:p>
  </w:endnote>
  <w:endnote w:type="continuationSeparator" w:id="0">
    <w:p w14:paraId="77B58FBF" w14:textId="77777777" w:rsidR="00C82B02" w:rsidRDefault="00C82B02" w:rsidP="00777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altName w:val="仿宋_GB2312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F9F49D" w14:textId="77777777" w:rsidR="00C82B02" w:rsidRDefault="00C82B02" w:rsidP="007772D8">
      <w:r>
        <w:separator/>
      </w:r>
    </w:p>
  </w:footnote>
  <w:footnote w:type="continuationSeparator" w:id="0">
    <w:p w14:paraId="1CA25BB4" w14:textId="77777777" w:rsidR="00C82B02" w:rsidRDefault="00C82B02" w:rsidP="007772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7867"/>
    <w:rsid w:val="00057CCE"/>
    <w:rsid w:val="000B3605"/>
    <w:rsid w:val="001E290F"/>
    <w:rsid w:val="00203154"/>
    <w:rsid w:val="002104AC"/>
    <w:rsid w:val="00575091"/>
    <w:rsid w:val="00717867"/>
    <w:rsid w:val="00741BFE"/>
    <w:rsid w:val="007772D8"/>
    <w:rsid w:val="00A63610"/>
    <w:rsid w:val="00AA1761"/>
    <w:rsid w:val="00B031CD"/>
    <w:rsid w:val="00C10C20"/>
    <w:rsid w:val="00C64F08"/>
    <w:rsid w:val="00C655F5"/>
    <w:rsid w:val="00C82B02"/>
    <w:rsid w:val="00CD62FB"/>
    <w:rsid w:val="00CF6072"/>
    <w:rsid w:val="00D872A2"/>
    <w:rsid w:val="00E32BD4"/>
    <w:rsid w:val="00E95034"/>
    <w:rsid w:val="00F407E9"/>
    <w:rsid w:val="00F849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41FDD6"/>
  <w15:docId w15:val="{6190BB71-9934-451F-B152-1753183D7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78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17867"/>
    <w:pPr>
      <w:spacing w:line="360" w:lineRule="auto"/>
    </w:pPr>
    <w:rPr>
      <w:sz w:val="24"/>
      <w:szCs w:val="20"/>
    </w:rPr>
  </w:style>
  <w:style w:type="character" w:customStyle="1" w:styleId="a4">
    <w:name w:val="正文文本 字符"/>
    <w:basedOn w:val="a0"/>
    <w:link w:val="a3"/>
    <w:rsid w:val="00717867"/>
    <w:rPr>
      <w:rFonts w:ascii="Times New Roman" w:eastAsia="宋体" w:hAnsi="Times New Roman" w:cs="Times New Roman"/>
      <w:sz w:val="24"/>
      <w:szCs w:val="20"/>
    </w:rPr>
  </w:style>
  <w:style w:type="character" w:customStyle="1" w:styleId="a5">
    <w:name w:val="页眉 字符"/>
    <w:link w:val="a6"/>
    <w:rsid w:val="00C655F5"/>
    <w:rPr>
      <w:sz w:val="18"/>
      <w:szCs w:val="18"/>
    </w:rPr>
  </w:style>
  <w:style w:type="paragraph" w:styleId="a6">
    <w:name w:val="header"/>
    <w:basedOn w:val="a"/>
    <w:link w:val="a5"/>
    <w:rsid w:val="00C655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1"/>
    <w:basedOn w:val="a0"/>
    <w:uiPriority w:val="99"/>
    <w:semiHidden/>
    <w:rsid w:val="00C655F5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7772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7772D8"/>
    <w:rPr>
      <w:rFonts w:ascii="Times New Roman" w:eastAsia="宋体" w:hAnsi="Times New Roman" w:cs="Times New Roman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A63610"/>
    <w:rPr>
      <w:sz w:val="21"/>
      <w:szCs w:val="21"/>
    </w:rPr>
  </w:style>
  <w:style w:type="paragraph" w:styleId="aa">
    <w:name w:val="annotation text"/>
    <w:basedOn w:val="a"/>
    <w:link w:val="ab"/>
    <w:uiPriority w:val="99"/>
    <w:semiHidden/>
    <w:unhideWhenUsed/>
    <w:rsid w:val="00A63610"/>
    <w:pPr>
      <w:jc w:val="left"/>
    </w:pPr>
  </w:style>
  <w:style w:type="character" w:customStyle="1" w:styleId="ab">
    <w:name w:val="批注文字 字符"/>
    <w:basedOn w:val="a0"/>
    <w:link w:val="aa"/>
    <w:uiPriority w:val="99"/>
    <w:semiHidden/>
    <w:rsid w:val="00A63610"/>
    <w:rPr>
      <w:rFonts w:ascii="Times New Roman" w:eastAsia="宋体" w:hAnsi="Times New Roman" w:cs="Times New Roman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63610"/>
    <w:rPr>
      <w:b/>
      <w:bCs/>
    </w:rPr>
  </w:style>
  <w:style w:type="character" w:customStyle="1" w:styleId="ad">
    <w:name w:val="批注主题 字符"/>
    <w:basedOn w:val="ab"/>
    <w:link w:val="ac"/>
    <w:uiPriority w:val="99"/>
    <w:semiHidden/>
    <w:rsid w:val="00A63610"/>
    <w:rPr>
      <w:rFonts w:ascii="Times New Roman" w:eastAsia="宋体" w:hAnsi="Times New Roman" w:cs="Times New Roman"/>
      <w:b/>
      <w:bCs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A63610"/>
    <w:rPr>
      <w:sz w:val="18"/>
      <w:szCs w:val="18"/>
    </w:rPr>
  </w:style>
  <w:style w:type="character" w:customStyle="1" w:styleId="af">
    <w:name w:val="批注框文本 字符"/>
    <w:basedOn w:val="a0"/>
    <w:link w:val="ae"/>
    <w:uiPriority w:val="99"/>
    <w:semiHidden/>
    <w:rsid w:val="00A6361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94</Words>
  <Characters>541</Characters>
  <Application>Microsoft Office Word</Application>
  <DocSecurity>0</DocSecurity>
  <Lines>4</Lines>
  <Paragraphs>1</Paragraphs>
  <ScaleCrop>false</ScaleCrop>
  <Company>Microsoft</Company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伟 刘</cp:lastModifiedBy>
  <cp:revision>9</cp:revision>
  <dcterms:created xsi:type="dcterms:W3CDTF">2017-09-25T07:18:00Z</dcterms:created>
  <dcterms:modified xsi:type="dcterms:W3CDTF">2020-09-15T01:28:00Z</dcterms:modified>
</cp:coreProperties>
</file>