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388" w:tblpY="470"/>
        <w:tblW w:w="0" w:type="auto"/>
        <w:tblLayout w:type="fixed"/>
        <w:tblLook w:val="0000" w:firstRow="0" w:lastRow="0" w:firstColumn="0" w:lastColumn="0" w:noHBand="0" w:noVBand="0"/>
      </w:tblPr>
      <w:tblGrid>
        <w:gridCol w:w="529"/>
        <w:gridCol w:w="529"/>
      </w:tblGrid>
      <w:tr w:rsidR="008212A8" w:rsidTr="006976C7">
        <w:trPr>
          <w:cantSplit/>
          <w:trHeight w:val="11865"/>
        </w:trPr>
        <w:tc>
          <w:tcPr>
            <w:tcW w:w="529" w:type="dxa"/>
            <w:textDirection w:val="btLr"/>
          </w:tcPr>
          <w:p w:rsidR="008212A8" w:rsidRDefault="008212A8" w:rsidP="006976C7">
            <w:pPr>
              <w:ind w:left="181"/>
              <w:rPr>
                <w:rFonts w:ascii="Times" w:hAnsi="Times"/>
                <w:spacing w:val="32"/>
                <w:sz w:val="18"/>
              </w:rPr>
            </w:pPr>
            <w:r>
              <w:rPr>
                <w:rFonts w:ascii="Times" w:hAnsi="Times" w:hint="eastAsia"/>
                <w:spacing w:val="32"/>
                <w:sz w:val="18"/>
              </w:rPr>
              <w:t>姓名：</w:t>
            </w:r>
            <w:r>
              <w:rPr>
                <w:rFonts w:ascii="Times" w:hAnsi="Times" w:hint="eastAsia"/>
                <w:spacing w:val="32"/>
                <w:sz w:val="18"/>
                <w:u w:val="thick"/>
              </w:rPr>
              <w:t xml:space="preserve">　　　　　　　</w:t>
            </w:r>
            <w:r>
              <w:rPr>
                <w:rFonts w:ascii="Times" w:hAnsi="Times" w:hint="eastAsia"/>
                <w:spacing w:val="32"/>
                <w:sz w:val="18"/>
              </w:rPr>
              <w:t>报考专业：</w:t>
            </w:r>
            <w:r>
              <w:rPr>
                <w:rFonts w:ascii="Times" w:hAnsi="Times" w:hint="eastAsia"/>
                <w:spacing w:val="32"/>
                <w:sz w:val="18"/>
                <w:u w:val="thick"/>
              </w:rPr>
              <w:t xml:space="preserve">　　　　　　　　　　　</w:t>
            </w:r>
            <w:r>
              <w:rPr>
                <w:rFonts w:ascii="Times" w:hAnsi="Times" w:hint="eastAsia"/>
                <w:spacing w:val="32"/>
                <w:sz w:val="18"/>
              </w:rPr>
              <w:t>准考证号码：</w:t>
            </w:r>
            <w:r>
              <w:rPr>
                <w:rFonts w:ascii="Times" w:hAnsi="Times" w:hint="eastAsia"/>
                <w:spacing w:val="32"/>
                <w:sz w:val="18"/>
                <w:u w:val="thick"/>
              </w:rPr>
              <w:t xml:space="preserve">　　　　　　　　　　　　　　　</w:t>
            </w:r>
          </w:p>
        </w:tc>
        <w:tc>
          <w:tcPr>
            <w:tcW w:w="529" w:type="dxa"/>
            <w:textDirection w:val="btLr"/>
          </w:tcPr>
          <w:p w:rsidR="008212A8" w:rsidRDefault="008212A8" w:rsidP="006976C7">
            <w:pPr>
              <w:ind w:left="113" w:right="113"/>
              <w:jc w:val="center"/>
              <w:rPr>
                <w:rFonts w:ascii="Times" w:hAnsi="Times"/>
                <w:spacing w:val="80"/>
                <w:sz w:val="18"/>
              </w:rPr>
            </w:pPr>
            <w:r>
              <w:rPr>
                <w:rFonts w:ascii="Times" w:hAnsi="Times" w:hint="eastAsia"/>
                <w:spacing w:val="80"/>
                <w:sz w:val="18"/>
              </w:rPr>
              <w:t>密封线内不要写题</w:t>
            </w:r>
          </w:p>
        </w:tc>
      </w:tr>
    </w:tbl>
    <w:p w:rsidR="008212A8" w:rsidRPr="00DF665C" w:rsidRDefault="008212A8" w:rsidP="008212A8">
      <w:pPr>
        <w:rPr>
          <w:vanish/>
        </w:rPr>
      </w:pPr>
    </w:p>
    <w:tbl>
      <w:tblPr>
        <w:tblpPr w:leftFromText="180" w:rightFromText="180" w:vertAnchor="text" w:horzAnchor="margin" w:tblpXSpec="right"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tblGrid>
      <w:tr w:rsidR="008212A8" w:rsidTr="006976C7">
        <w:trPr>
          <w:trHeight w:val="1790"/>
        </w:trPr>
        <w:tc>
          <w:tcPr>
            <w:tcW w:w="7560" w:type="dxa"/>
          </w:tcPr>
          <w:p w:rsidR="008212A8" w:rsidRDefault="00C04DD2" w:rsidP="006976C7">
            <w:pPr>
              <w:jc w:val="center"/>
              <w:rPr>
                <w:rFonts w:ascii="黑体" w:eastAsia="黑体"/>
                <w:b/>
                <w:sz w:val="36"/>
              </w:rPr>
            </w:pPr>
            <w:r>
              <w:rPr>
                <w:rFonts w:eastAsia="黑体"/>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16.55pt;margin-top:-41.2pt;width:166.8pt;height:40.05pt;z-index:251660288">
                  <v:imagedata r:id="rId6" o:title=""/>
                  <w10:wrap type="topAndBottom"/>
                </v:shape>
                <o:OLEObject Type="Embed" ProgID="Word.Picture.8" ShapeID="_x0000_s2050" DrawAspect="Content" ObjectID="_1635724655" r:id="rId7">
                  <o:FieldCodes>\* MERGEFORMAT</o:FieldCodes>
                </o:OLEObject>
              </w:object>
            </w:r>
            <w:r w:rsidR="008212A8">
              <w:rPr>
                <w:rFonts w:ascii="黑体" w:eastAsia="黑体" w:hint="eastAsia"/>
                <w:b/>
                <w:sz w:val="36"/>
              </w:rPr>
              <w:t>2020年攻读硕士学位研究生入学考试试题参考答案</w:t>
            </w:r>
          </w:p>
          <w:p w:rsidR="008212A8" w:rsidRPr="009F0145" w:rsidRDefault="008212A8" w:rsidP="008212A8">
            <w:pPr>
              <w:jc w:val="center"/>
              <w:rPr>
                <w:rFonts w:ascii="黑体" w:eastAsia="黑体"/>
                <w:sz w:val="24"/>
              </w:rPr>
            </w:pPr>
            <w:r>
              <w:rPr>
                <w:rFonts w:ascii="黑体" w:eastAsia="黑体" w:hint="eastAsia"/>
                <w:sz w:val="24"/>
              </w:rPr>
              <w:t>科目名称：分子生物学（</w:t>
            </w:r>
            <w:r>
              <w:rPr>
                <w:rFonts w:ascii="隶书" w:eastAsia="隶书" w:hAnsi="宋体" w:hint="eastAsia"/>
                <w:sz w:val="24"/>
              </w:rPr>
              <w:t>■</w:t>
            </w:r>
            <w:r>
              <w:rPr>
                <w:rFonts w:ascii="黑体" w:eastAsia="黑体" w:hint="eastAsia"/>
                <w:sz w:val="24"/>
              </w:rPr>
              <w:t>A卷</w:t>
            </w:r>
            <w:r>
              <w:rPr>
                <w:rFonts w:ascii="隶书" w:eastAsia="隶书" w:hAnsi="宋体" w:hint="eastAsia"/>
                <w:sz w:val="24"/>
              </w:rPr>
              <w:t>□</w:t>
            </w:r>
            <w:r>
              <w:rPr>
                <w:rFonts w:ascii="黑体" w:eastAsia="黑体" w:hint="eastAsia"/>
                <w:sz w:val="24"/>
              </w:rPr>
              <w:t>B卷）科目代码：616</w:t>
            </w:r>
          </w:p>
        </w:tc>
      </w:tr>
      <w:tr w:rsidR="008212A8" w:rsidTr="006976C7">
        <w:trPr>
          <w:trHeight w:val="9189"/>
        </w:trPr>
        <w:tc>
          <w:tcPr>
            <w:tcW w:w="7560" w:type="dxa"/>
          </w:tcPr>
          <w:p w:rsidR="008212A8" w:rsidRDefault="008212A8" w:rsidP="000F5156">
            <w:pPr>
              <w:spacing w:beforeLines="50" w:before="156" w:line="360" w:lineRule="auto"/>
              <w:rPr>
                <w:rFonts w:eastAsia="黑体"/>
                <w:sz w:val="24"/>
              </w:rPr>
            </w:pPr>
            <w:r>
              <w:rPr>
                <w:rFonts w:eastAsia="黑体" w:hint="eastAsia"/>
                <w:sz w:val="24"/>
              </w:rPr>
              <w:t>注意：所有答题内容必须写在答题纸上，写在试题或草稿纸上的一律无效；考完后试题随答题纸交回。</w:t>
            </w:r>
          </w:p>
          <w:p w:rsidR="008212A8" w:rsidRDefault="008212A8" w:rsidP="006976C7">
            <w:pPr>
              <w:spacing w:line="360" w:lineRule="auto"/>
              <w:ind w:left="465"/>
              <w:rPr>
                <w:rFonts w:ascii="黑体" w:eastAsia="黑体"/>
                <w:sz w:val="24"/>
              </w:rPr>
            </w:pPr>
            <w:r>
              <w:rPr>
                <w:rFonts w:ascii="黑体" w:eastAsia="黑体" w:hint="eastAsia"/>
                <w:sz w:val="24"/>
              </w:rPr>
              <w:t>一、将</w:t>
            </w:r>
            <w:r>
              <w:rPr>
                <w:rFonts w:ascii="黑体" w:eastAsia="黑体"/>
                <w:sz w:val="24"/>
              </w:rPr>
              <w:t>下列名词翻译成中文，并简要解释</w:t>
            </w:r>
            <w:r>
              <w:rPr>
                <w:rFonts w:ascii="黑体" w:eastAsia="黑体" w:hint="eastAsia"/>
                <w:sz w:val="24"/>
              </w:rPr>
              <w:t xml:space="preserve"> (共6小题，每小题5分，共30分)</w:t>
            </w:r>
          </w:p>
          <w:p w:rsidR="00133905" w:rsidRDefault="008212A8" w:rsidP="008212A8">
            <w:pPr>
              <w:spacing w:line="360" w:lineRule="auto"/>
              <w:ind w:firstLineChars="200" w:firstLine="420"/>
              <w:rPr>
                <w:rFonts w:ascii="宋体" w:hAnsi="宋体"/>
                <w:szCs w:val="21"/>
              </w:rPr>
            </w:pPr>
            <w:r w:rsidRPr="008212A8">
              <w:rPr>
                <w:rFonts w:ascii="宋体" w:hAnsi="宋体" w:hint="eastAsia"/>
                <w:szCs w:val="21"/>
              </w:rPr>
              <w:t>1、replicon：复制子。单独复制的一个DNA单元被称为为一个复制子，它</w:t>
            </w:r>
          </w:p>
          <w:p w:rsidR="008212A8" w:rsidRPr="008212A8" w:rsidRDefault="008212A8" w:rsidP="008212A8">
            <w:pPr>
              <w:spacing w:line="360" w:lineRule="auto"/>
              <w:ind w:firstLineChars="200" w:firstLine="420"/>
              <w:rPr>
                <w:rFonts w:ascii="宋体" w:hAnsi="宋体"/>
                <w:szCs w:val="21"/>
              </w:rPr>
            </w:pPr>
            <w:r w:rsidRPr="008212A8">
              <w:rPr>
                <w:rFonts w:ascii="宋体" w:hAnsi="宋体" w:hint="eastAsia"/>
                <w:szCs w:val="21"/>
              </w:rPr>
              <w:t xml:space="preserve">是一个可移动的单位。一个复制子在任何一个细胞周期只复制一次。 </w:t>
            </w:r>
          </w:p>
          <w:p w:rsidR="008212A8" w:rsidRPr="008212A8" w:rsidRDefault="008212A8" w:rsidP="008212A8">
            <w:pPr>
              <w:spacing w:line="360" w:lineRule="auto"/>
              <w:ind w:left="465"/>
              <w:rPr>
                <w:rFonts w:ascii="宋体" w:hAnsi="宋体"/>
                <w:szCs w:val="21"/>
              </w:rPr>
            </w:pPr>
            <w:r w:rsidRPr="008212A8">
              <w:rPr>
                <w:rFonts w:ascii="宋体" w:hAnsi="宋体" w:hint="eastAsia"/>
                <w:szCs w:val="21"/>
              </w:rPr>
              <w:t>2、overlapping gene：重叠基因。具有部分共用核苷酸序列的基因，即同一段DNA携带了两种或两种以上不同蛋白质的编码信息。重叠的序列可以是调控基因，也可以是结构基因部分。</w:t>
            </w:r>
          </w:p>
          <w:p w:rsidR="008212A8" w:rsidRPr="008212A8" w:rsidRDefault="008212A8" w:rsidP="008212A8">
            <w:pPr>
              <w:spacing w:line="360" w:lineRule="auto"/>
              <w:ind w:left="465"/>
              <w:rPr>
                <w:rFonts w:ascii="宋体" w:hAnsi="宋体"/>
                <w:szCs w:val="21"/>
              </w:rPr>
            </w:pPr>
            <w:r w:rsidRPr="008212A8">
              <w:rPr>
                <w:rFonts w:ascii="宋体" w:hAnsi="宋体" w:hint="eastAsia"/>
                <w:szCs w:val="21"/>
              </w:rPr>
              <w:t xml:space="preserve">3、transacting factor：反式作用因子。能够结合在顺式作用元件上调控基因表达的蛋白质或者RNA。 </w:t>
            </w:r>
          </w:p>
          <w:p w:rsidR="008212A8" w:rsidRPr="008212A8" w:rsidRDefault="008212A8" w:rsidP="008212A8">
            <w:pPr>
              <w:spacing w:line="360" w:lineRule="auto"/>
              <w:ind w:left="465"/>
              <w:rPr>
                <w:rFonts w:ascii="宋体" w:hAnsi="宋体"/>
                <w:szCs w:val="21"/>
              </w:rPr>
            </w:pPr>
            <w:r w:rsidRPr="008212A8">
              <w:rPr>
                <w:rFonts w:ascii="宋体" w:hAnsi="宋体" w:hint="eastAsia"/>
                <w:szCs w:val="21"/>
              </w:rPr>
              <w:t>4、codon：密码子：mRNA上每3个核苷酸翻译成多肽链上的一个氨基酸，这3个核苷酸被称为一个密码子（三联体密码）。</w:t>
            </w:r>
          </w:p>
          <w:p w:rsidR="008212A8" w:rsidRPr="008212A8" w:rsidRDefault="008212A8" w:rsidP="008212A8">
            <w:pPr>
              <w:spacing w:line="360" w:lineRule="auto"/>
              <w:ind w:left="465"/>
              <w:rPr>
                <w:rFonts w:ascii="宋体" w:hAnsi="宋体"/>
                <w:szCs w:val="21"/>
              </w:rPr>
            </w:pPr>
            <w:r w:rsidRPr="008212A8">
              <w:rPr>
                <w:rFonts w:ascii="宋体" w:hAnsi="宋体" w:hint="eastAsia"/>
                <w:szCs w:val="21"/>
              </w:rPr>
              <w:t>5、enhancer：增强子。能使与它连锁的基因转录频率明显增加的DNA序列，因为它也能强化转录的起始，但它们不是启动子的一部分。</w:t>
            </w:r>
          </w:p>
          <w:p w:rsidR="008212A8" w:rsidRPr="008212A8" w:rsidRDefault="008212A8" w:rsidP="006976C7">
            <w:pPr>
              <w:spacing w:line="360" w:lineRule="auto"/>
              <w:ind w:left="465"/>
              <w:rPr>
                <w:rFonts w:ascii="宋体" w:hAnsi="宋体"/>
                <w:szCs w:val="21"/>
              </w:rPr>
            </w:pPr>
            <w:r w:rsidRPr="008212A8">
              <w:rPr>
                <w:rFonts w:ascii="宋体" w:hAnsi="宋体" w:hint="eastAsia"/>
                <w:szCs w:val="21"/>
              </w:rPr>
              <w:t>6、transcription factor：转录因子。</w:t>
            </w:r>
            <w:r>
              <w:rPr>
                <w:rFonts w:ascii="宋体" w:hAnsi="宋体" w:hint="eastAsia"/>
                <w:szCs w:val="21"/>
              </w:rPr>
              <w:t>包括转录激活因子和转录阻遏因子。这类调节蛋白能识别并结合转录</w:t>
            </w:r>
            <w:r w:rsidR="00133905">
              <w:rPr>
                <w:rFonts w:ascii="宋体" w:hAnsi="宋体" w:hint="eastAsia"/>
                <w:szCs w:val="21"/>
              </w:rPr>
              <w:t>起始</w:t>
            </w:r>
            <w:r>
              <w:rPr>
                <w:rFonts w:ascii="宋体" w:hAnsi="宋体" w:hint="eastAsia"/>
                <w:szCs w:val="21"/>
              </w:rPr>
              <w:t>位点的上游序列或远端增强子元件，通过DNA-蛋白质相互作用而调节转录活性，并决定不同基因的时间、空间特异性表达。</w:t>
            </w:r>
          </w:p>
          <w:p w:rsidR="008212A8" w:rsidRDefault="008212A8" w:rsidP="006976C7">
            <w:pPr>
              <w:spacing w:line="360" w:lineRule="auto"/>
              <w:ind w:left="465"/>
              <w:rPr>
                <w:rFonts w:ascii="黑体" w:eastAsia="黑体"/>
                <w:sz w:val="24"/>
              </w:rPr>
            </w:pPr>
            <w:r>
              <w:rPr>
                <w:rFonts w:ascii="黑体" w:eastAsia="黑体" w:hint="eastAsia"/>
                <w:sz w:val="24"/>
              </w:rPr>
              <w:t>二、简答题(共6小题，每小题15分，共90分)</w:t>
            </w:r>
          </w:p>
          <w:p w:rsidR="00133905" w:rsidRPr="00D25E6E" w:rsidRDefault="00133905" w:rsidP="00D25E6E">
            <w:pPr>
              <w:spacing w:line="360" w:lineRule="auto"/>
              <w:ind w:firstLineChars="250" w:firstLine="527"/>
              <w:jc w:val="left"/>
              <w:rPr>
                <w:rFonts w:ascii="宋体" w:hAnsi="宋体"/>
                <w:b/>
                <w:szCs w:val="21"/>
              </w:rPr>
            </w:pPr>
            <w:r w:rsidRPr="00D25E6E">
              <w:rPr>
                <w:rFonts w:ascii="宋体" w:hAnsi="宋体" w:hint="eastAsia"/>
                <w:b/>
                <w:szCs w:val="21"/>
              </w:rPr>
              <w:t>1、</w:t>
            </w:r>
            <w:r w:rsidR="00714013" w:rsidRPr="00D25E6E">
              <w:rPr>
                <w:rFonts w:ascii="宋体" w:hAnsi="宋体" w:hint="eastAsia"/>
                <w:b/>
                <w:szCs w:val="21"/>
              </w:rPr>
              <w:t>以大肠杆菌为例，</w:t>
            </w:r>
            <w:r w:rsidRPr="00D25E6E">
              <w:rPr>
                <w:rFonts w:ascii="宋体" w:hAnsi="宋体" w:hint="eastAsia"/>
                <w:b/>
                <w:szCs w:val="21"/>
              </w:rPr>
              <w:t>简述蛋白质生物合成的基本过程。</w:t>
            </w:r>
          </w:p>
          <w:p w:rsidR="00D25E6E" w:rsidRPr="00D25E6E" w:rsidRDefault="00D25E6E" w:rsidP="00D25E6E">
            <w:pPr>
              <w:spacing w:line="360" w:lineRule="auto"/>
              <w:ind w:firstLineChars="250" w:firstLine="525"/>
              <w:jc w:val="left"/>
              <w:rPr>
                <w:rFonts w:ascii="宋体" w:hAnsi="宋体"/>
                <w:szCs w:val="21"/>
              </w:rPr>
            </w:pPr>
            <w:r w:rsidRPr="00D25E6E">
              <w:rPr>
                <w:rFonts w:ascii="宋体" w:hAnsi="宋体" w:hint="eastAsia"/>
                <w:szCs w:val="21"/>
              </w:rPr>
              <w:t>答：从以下四个方面详细论述</w:t>
            </w:r>
          </w:p>
          <w:p w:rsidR="00D25E6E" w:rsidRPr="00D25E6E" w:rsidRDefault="00D25E6E" w:rsidP="00D25E6E">
            <w:pPr>
              <w:spacing w:line="360" w:lineRule="auto"/>
              <w:ind w:firstLineChars="250" w:firstLine="525"/>
              <w:jc w:val="left"/>
              <w:rPr>
                <w:rFonts w:ascii="宋体" w:hAnsi="宋体"/>
                <w:szCs w:val="21"/>
              </w:rPr>
            </w:pPr>
            <w:r w:rsidRPr="00D25E6E">
              <w:rPr>
                <w:rFonts w:ascii="宋体" w:hAnsi="宋体" w:hint="eastAsia"/>
                <w:szCs w:val="21"/>
              </w:rPr>
              <w:lastRenderedPageBreak/>
              <w:t xml:space="preserve">   (1)氨基酸的活化：游离的氨基酸必须经过活化以获得能量才能参与蛋白质合成，由氨酰-tRNA合成酶催化，消耗1分子ATP，形成氨酰-tRNA。</w:t>
            </w:r>
            <w:r w:rsidR="009A05FA">
              <w:rPr>
                <w:rFonts w:ascii="宋体" w:hAnsi="宋体" w:hint="eastAsia"/>
                <w:szCs w:val="21"/>
              </w:rPr>
              <w:t>（3分）</w:t>
            </w:r>
          </w:p>
          <w:p w:rsidR="00D25E6E" w:rsidRPr="00D25E6E" w:rsidRDefault="00D25E6E" w:rsidP="00D25E6E">
            <w:pPr>
              <w:spacing w:line="360" w:lineRule="auto"/>
              <w:ind w:firstLineChars="250" w:firstLine="525"/>
              <w:jc w:val="left"/>
              <w:rPr>
                <w:rFonts w:ascii="宋体" w:hAnsi="宋体"/>
                <w:szCs w:val="21"/>
              </w:rPr>
            </w:pPr>
            <w:r w:rsidRPr="00D25E6E">
              <w:rPr>
                <w:rFonts w:ascii="宋体" w:hAnsi="宋体" w:hint="eastAsia"/>
                <w:szCs w:val="21"/>
              </w:rPr>
              <w:t xml:space="preserve">    (2)肽链合成的起始：由起始因子参与，mRNA与30S小亚基、50S大亚基及起始甲酰甲硫氨酰-tRNA(fMet-tRNAt)形成70S起始复合物，整个过程需GTP水解提供能量。</w:t>
            </w:r>
            <w:r w:rsidR="009A05FA">
              <w:rPr>
                <w:rFonts w:ascii="宋体" w:hAnsi="宋体" w:hint="eastAsia"/>
                <w:szCs w:val="21"/>
              </w:rPr>
              <w:t>（4分）</w:t>
            </w:r>
          </w:p>
          <w:p w:rsidR="00D25E6E" w:rsidRPr="00D25E6E" w:rsidRDefault="00D25E6E" w:rsidP="00D25E6E">
            <w:pPr>
              <w:spacing w:line="360" w:lineRule="auto"/>
              <w:ind w:firstLineChars="250" w:firstLine="525"/>
              <w:jc w:val="left"/>
              <w:rPr>
                <w:rFonts w:ascii="宋体" w:hAnsi="宋体"/>
                <w:szCs w:val="21"/>
              </w:rPr>
            </w:pPr>
            <w:r w:rsidRPr="00D25E6E">
              <w:rPr>
                <w:rFonts w:ascii="宋体" w:hAnsi="宋体" w:hint="eastAsia"/>
                <w:szCs w:val="21"/>
              </w:rPr>
              <w:t xml:space="preserve">    (3)肽链的延长：起始复合物形成后肽链即开始延长。首先氨酰-tRNA结合到核糖体的A位，然后，由肽酰转移酶催化与P位的起始氨基酸或肽酰基形成肽键，tRNAf或空载tRNA仍留在P位．最后核糖体沿mRNA5’→3’方向移动一个密码子距离，A位上的延长一个氨基酸单位的肽酰-tRNA转移到P位，全部过程需延伸因子EF-Tu、EF-Ts，能量由GTP提供。</w:t>
            </w:r>
            <w:r w:rsidR="009A05FA">
              <w:rPr>
                <w:rFonts w:ascii="宋体" w:hAnsi="宋体" w:hint="eastAsia"/>
                <w:szCs w:val="21"/>
              </w:rPr>
              <w:t>（4分）</w:t>
            </w:r>
          </w:p>
          <w:p w:rsidR="00714013" w:rsidRPr="009A05FA" w:rsidRDefault="00D25E6E" w:rsidP="00D25E6E">
            <w:pPr>
              <w:spacing w:line="360" w:lineRule="auto"/>
              <w:ind w:firstLineChars="250" w:firstLine="525"/>
              <w:jc w:val="left"/>
              <w:rPr>
                <w:rFonts w:ascii="宋体" w:hAnsi="宋体"/>
                <w:b/>
                <w:szCs w:val="21"/>
              </w:rPr>
            </w:pPr>
            <w:r w:rsidRPr="00D25E6E">
              <w:rPr>
                <w:rFonts w:ascii="宋体" w:hAnsi="宋体" w:hint="eastAsia"/>
                <w:szCs w:val="21"/>
              </w:rPr>
              <w:t xml:space="preserve">    (4)肽链合成终止，当核糖体移至终止密码UAA、UAG或UGA时，终止因子RF-1、RF-2识别终止密码，并使肽酰转移酶活性转为水解作用，将P位肽酰-tRNA水解，释放肽链，合成终止。</w:t>
            </w:r>
            <w:r w:rsidR="009A05FA">
              <w:rPr>
                <w:rFonts w:ascii="宋体" w:hAnsi="宋体" w:hint="eastAsia"/>
                <w:szCs w:val="21"/>
              </w:rPr>
              <w:t>（4分）</w:t>
            </w:r>
          </w:p>
          <w:p w:rsidR="00133905" w:rsidRPr="00D25E6E" w:rsidRDefault="00133905" w:rsidP="00D25E6E">
            <w:pPr>
              <w:spacing w:line="360" w:lineRule="auto"/>
              <w:ind w:firstLineChars="250" w:firstLine="527"/>
              <w:jc w:val="left"/>
              <w:rPr>
                <w:rFonts w:ascii="宋体" w:hAnsi="宋体"/>
                <w:b/>
                <w:szCs w:val="21"/>
              </w:rPr>
            </w:pPr>
            <w:r w:rsidRPr="00D25E6E">
              <w:rPr>
                <w:rFonts w:ascii="宋体" w:hAnsi="宋体" w:hint="eastAsia"/>
                <w:b/>
                <w:szCs w:val="21"/>
              </w:rPr>
              <w:t>2、简述PCR扩增的原理及步骤。</w:t>
            </w:r>
          </w:p>
          <w:p w:rsidR="009A05FA" w:rsidRDefault="00D25E6E" w:rsidP="00133905">
            <w:pPr>
              <w:spacing w:line="360" w:lineRule="auto"/>
              <w:ind w:firstLineChars="250" w:firstLine="525"/>
              <w:jc w:val="left"/>
              <w:rPr>
                <w:rFonts w:ascii="宋体" w:hAnsi="宋体"/>
                <w:szCs w:val="21"/>
              </w:rPr>
            </w:pPr>
            <w:r w:rsidRPr="00D25E6E">
              <w:rPr>
                <w:rFonts w:ascii="宋体" w:hAnsi="宋体" w:hint="eastAsia"/>
                <w:szCs w:val="21"/>
              </w:rPr>
              <w:t>答：PCR是在试管中进行的DNA复制反应，基本原理是依据细胞内DNA半保留复制的机理，以及体外DNA分子于不同温度下双链和单链可以互相转变的性质，人为地控制体外合成系统的温度，以促使双链DNA变成单链，单链DNA与人工合成的引物退火，然后耐热DNA聚合酶以dNTP为原料使引物沿着单链模板延伸为双链DNA</w:t>
            </w:r>
            <w:r w:rsidR="009A05FA">
              <w:rPr>
                <w:rFonts w:ascii="宋体" w:hAnsi="宋体" w:hint="eastAsia"/>
                <w:szCs w:val="21"/>
              </w:rPr>
              <w:t>（5分）</w:t>
            </w:r>
            <w:r w:rsidRPr="00D25E6E">
              <w:rPr>
                <w:rFonts w:ascii="宋体" w:hAnsi="宋体" w:hint="eastAsia"/>
                <w:szCs w:val="21"/>
              </w:rPr>
              <w:t>。PCR全过程每一步的转换是通过温度的改变来控制的。需要重复进行DNA模板解链、引物与模板DNA结合、DNA聚合酶催化新生DNA的合成，即高温变性、低温退火、中温延伸</w:t>
            </w:r>
            <w:r>
              <w:rPr>
                <w:rFonts w:ascii="宋体" w:hAnsi="宋体" w:hint="eastAsia"/>
                <w:szCs w:val="21"/>
              </w:rPr>
              <w:t>等3</w:t>
            </w:r>
            <w:r w:rsidRPr="00D25E6E">
              <w:rPr>
                <w:rFonts w:ascii="宋体" w:hAnsi="宋体" w:hint="eastAsia"/>
                <w:szCs w:val="21"/>
              </w:rPr>
              <w:t>个步骤构成PCR反应的一个循环，此循环的反复进行，就可使目的DNA得以迅速扩增</w:t>
            </w:r>
            <w:r w:rsidR="009A05FA">
              <w:rPr>
                <w:rFonts w:ascii="宋体" w:hAnsi="宋体" w:hint="eastAsia"/>
                <w:szCs w:val="21"/>
              </w:rPr>
              <w:t>（3分）</w:t>
            </w:r>
            <w:r w:rsidRPr="00D25E6E">
              <w:rPr>
                <w:rFonts w:ascii="宋体" w:hAnsi="宋体" w:hint="eastAsia"/>
                <w:szCs w:val="21"/>
              </w:rPr>
              <w:t>。</w:t>
            </w:r>
          </w:p>
          <w:p w:rsidR="009A05FA" w:rsidRDefault="00D25E6E" w:rsidP="00133905">
            <w:pPr>
              <w:spacing w:line="360" w:lineRule="auto"/>
              <w:ind w:firstLineChars="250" w:firstLine="525"/>
              <w:jc w:val="left"/>
              <w:rPr>
                <w:rFonts w:ascii="宋体" w:hAnsi="宋体"/>
                <w:szCs w:val="21"/>
              </w:rPr>
            </w:pPr>
            <w:r w:rsidRPr="00D25E6E">
              <w:rPr>
                <w:rFonts w:ascii="宋体" w:hAnsi="宋体" w:hint="eastAsia"/>
                <w:szCs w:val="21"/>
              </w:rPr>
              <w:t>DNA模板变性：模板双链</w:t>
            </w:r>
            <w:r>
              <w:rPr>
                <w:rFonts w:ascii="宋体" w:hAnsi="宋体" w:hint="eastAsia"/>
                <w:szCs w:val="21"/>
              </w:rPr>
              <w:t>DNA</w:t>
            </w:r>
            <w:r w:rsidRPr="00D25E6E">
              <w:rPr>
                <w:rFonts w:ascii="宋体" w:hAnsi="宋体" w:hint="eastAsia"/>
                <w:szCs w:val="21"/>
              </w:rPr>
              <w:t>单链DNA，94℃</w:t>
            </w:r>
            <w:r w:rsidR="009A05FA">
              <w:rPr>
                <w:rFonts w:ascii="宋体" w:hAnsi="宋体" w:hint="eastAsia"/>
                <w:szCs w:val="21"/>
              </w:rPr>
              <w:t xml:space="preserve">。（2分） </w:t>
            </w:r>
          </w:p>
          <w:p w:rsidR="009A05FA" w:rsidRDefault="00D25E6E" w:rsidP="00133905">
            <w:pPr>
              <w:spacing w:line="360" w:lineRule="auto"/>
              <w:ind w:firstLineChars="250" w:firstLine="525"/>
              <w:jc w:val="left"/>
              <w:rPr>
                <w:rFonts w:ascii="宋体" w:hAnsi="宋体"/>
                <w:szCs w:val="21"/>
              </w:rPr>
            </w:pPr>
            <w:r w:rsidRPr="00D25E6E">
              <w:rPr>
                <w:rFonts w:ascii="宋体" w:hAnsi="宋体" w:hint="eastAsia"/>
                <w:szCs w:val="21"/>
              </w:rPr>
              <w:t xml:space="preserve">退火：引物＋单链DNA杂交链，引物的Tm值。引物的延伸：温度至70 </w:t>
            </w:r>
            <w:r>
              <w:rPr>
                <w:rFonts w:ascii="宋体" w:hAnsi="宋体" w:hint="eastAsia"/>
                <w:szCs w:val="21"/>
              </w:rPr>
              <w:t>℃</w:t>
            </w:r>
            <w:r w:rsidRPr="00D25E6E">
              <w:rPr>
                <w:rFonts w:ascii="宋体" w:hAnsi="宋体" w:hint="eastAsia"/>
                <w:szCs w:val="21"/>
              </w:rPr>
              <w:t>左右， Taq DNA聚合酶以４种dNTP为原料，以目的DNA为模板，催化以引物</w:t>
            </w:r>
            <w:r>
              <w:rPr>
                <w:rFonts w:ascii="宋体" w:hAnsi="宋体" w:hint="eastAsia"/>
                <w:szCs w:val="21"/>
              </w:rPr>
              <w:t>3</w:t>
            </w:r>
            <w:r w:rsidRPr="00D25E6E">
              <w:rPr>
                <w:rFonts w:ascii="宋体" w:hAnsi="宋体" w:hint="eastAsia"/>
                <w:szCs w:val="21"/>
              </w:rPr>
              <w:t>’末端为起点的5’→3’。</w:t>
            </w:r>
            <w:r w:rsidR="009A05FA">
              <w:rPr>
                <w:rFonts w:ascii="宋体" w:hAnsi="宋体" w:hint="eastAsia"/>
                <w:szCs w:val="21"/>
              </w:rPr>
              <w:t>（3分）</w:t>
            </w:r>
          </w:p>
          <w:p w:rsidR="00714013" w:rsidRPr="00D25E6E" w:rsidRDefault="00D25E6E" w:rsidP="00133905">
            <w:pPr>
              <w:spacing w:line="360" w:lineRule="auto"/>
              <w:ind w:firstLineChars="250" w:firstLine="525"/>
              <w:jc w:val="left"/>
              <w:rPr>
                <w:rFonts w:ascii="宋体" w:hAnsi="宋体"/>
                <w:szCs w:val="21"/>
              </w:rPr>
            </w:pPr>
            <w:r w:rsidRPr="00D25E6E">
              <w:rPr>
                <w:rFonts w:ascii="宋体" w:hAnsi="宋体" w:hint="eastAsia"/>
                <w:szCs w:val="21"/>
              </w:rPr>
              <w:t>DNA链延伸反应，形成新生DNA链。新合成的引物延伸经过变性后又可作为</w:t>
            </w:r>
            <w:r w:rsidRPr="00D25E6E">
              <w:rPr>
                <w:rFonts w:ascii="宋体" w:hAnsi="宋体" w:hint="eastAsia"/>
                <w:szCs w:val="21"/>
              </w:rPr>
              <w:lastRenderedPageBreak/>
              <w:t>下一轮循环反应的模板PCR，就是如此反复循环，使目的DNA得到高效快速扩增。</w:t>
            </w:r>
            <w:r w:rsidR="009A05FA">
              <w:rPr>
                <w:rFonts w:ascii="宋体" w:hAnsi="宋体" w:hint="eastAsia"/>
                <w:szCs w:val="21"/>
              </w:rPr>
              <w:t>（2分）</w:t>
            </w:r>
          </w:p>
          <w:p w:rsidR="00133905" w:rsidRPr="00D25E6E" w:rsidRDefault="00651F56" w:rsidP="00D25E6E">
            <w:pPr>
              <w:spacing w:line="360" w:lineRule="auto"/>
              <w:ind w:firstLineChars="250" w:firstLine="527"/>
              <w:jc w:val="left"/>
              <w:rPr>
                <w:rFonts w:ascii="宋体" w:hAnsi="宋体"/>
                <w:b/>
                <w:szCs w:val="21"/>
              </w:rPr>
            </w:pPr>
            <w:r>
              <w:rPr>
                <w:rFonts w:ascii="宋体" w:hAnsi="宋体" w:hint="eastAsia"/>
                <w:b/>
                <w:szCs w:val="21"/>
              </w:rPr>
              <w:t>3</w:t>
            </w:r>
            <w:r w:rsidR="00133905" w:rsidRPr="00D25E6E">
              <w:rPr>
                <w:rFonts w:ascii="宋体" w:hAnsi="宋体" w:hint="eastAsia"/>
                <w:b/>
                <w:szCs w:val="21"/>
              </w:rPr>
              <w:t>、简述蓝白斑筛选的原理。</w:t>
            </w:r>
          </w:p>
          <w:p w:rsidR="00133905" w:rsidRDefault="00133905" w:rsidP="00133905">
            <w:pPr>
              <w:spacing w:line="360" w:lineRule="auto"/>
              <w:ind w:firstLineChars="200" w:firstLine="420"/>
              <w:rPr>
                <w:rFonts w:ascii="宋体" w:hAnsi="宋体"/>
                <w:szCs w:val="21"/>
              </w:rPr>
            </w:pPr>
            <w:r>
              <w:rPr>
                <w:rFonts w:ascii="宋体" w:hAnsi="宋体" w:hint="eastAsia"/>
                <w:szCs w:val="21"/>
              </w:rPr>
              <w:t>答：</w:t>
            </w:r>
            <w:r w:rsidRPr="00133905">
              <w:rPr>
                <w:rFonts w:ascii="宋体" w:hAnsi="宋体"/>
                <w:szCs w:val="21"/>
              </w:rPr>
              <w:t>某些质粒带有大肠杆菌的半乳糖苷酶基因片段，在半乳糖苷酶基因的基</w:t>
            </w:r>
          </w:p>
          <w:p w:rsidR="00133905" w:rsidRPr="00133905" w:rsidRDefault="00133905" w:rsidP="009A05FA">
            <w:pPr>
              <w:spacing w:line="360" w:lineRule="auto"/>
              <w:rPr>
                <w:rFonts w:ascii="宋体" w:hAnsi="宋体"/>
                <w:szCs w:val="21"/>
              </w:rPr>
            </w:pPr>
            <w:r w:rsidRPr="00133905">
              <w:rPr>
                <w:rFonts w:ascii="宋体" w:hAnsi="宋体"/>
                <w:szCs w:val="21"/>
              </w:rPr>
              <w:t>因区外又另外引入了一段含多种单一限制酶位点的DNA序列</w:t>
            </w:r>
            <w:r w:rsidR="009A05FA">
              <w:rPr>
                <w:rFonts w:ascii="宋体" w:hAnsi="宋体" w:hint="eastAsia"/>
                <w:szCs w:val="21"/>
              </w:rPr>
              <w:t>（5分）</w:t>
            </w:r>
            <w:r w:rsidRPr="00133905">
              <w:rPr>
                <w:rFonts w:ascii="宋体" w:hAnsi="宋体"/>
                <w:szCs w:val="21"/>
              </w:rPr>
              <w:t>。这些位点上如果没有克隆外源性DNA片段，在质粒被导入lac-的大肠杆菌后，质粒携带的半乳糖苷酶基因将正常表达，与大肠杆菌的半乳糖苷酶基因互补，产生有活性的半乳糖苷酶，加入人工底物X-gal和诱导剂IPTG后，出现蓝色的菌落</w:t>
            </w:r>
            <w:r w:rsidR="009A05FA">
              <w:rPr>
                <w:rFonts w:ascii="宋体" w:hAnsi="宋体" w:hint="eastAsia"/>
                <w:szCs w:val="21"/>
              </w:rPr>
              <w:t>（5分）</w:t>
            </w:r>
            <w:r w:rsidRPr="00133905">
              <w:rPr>
                <w:rFonts w:ascii="宋体" w:hAnsi="宋体"/>
                <w:szCs w:val="21"/>
              </w:rPr>
              <w:t>。如果在多克隆位点上插入外源DNA片段，将使lac Z基因灭活，不能生成半乳糖苷酶，结果菌落出现白色。</w:t>
            </w:r>
            <w:r>
              <w:rPr>
                <w:rFonts w:ascii="宋体" w:hAnsi="宋体" w:hint="eastAsia"/>
                <w:szCs w:val="21"/>
              </w:rPr>
              <w:t>根据</w:t>
            </w:r>
            <w:r w:rsidRPr="00133905">
              <w:rPr>
                <w:rFonts w:ascii="宋体" w:hAnsi="宋体"/>
                <w:szCs w:val="21"/>
              </w:rPr>
              <w:t>这种颜色标志，</w:t>
            </w:r>
            <w:r>
              <w:rPr>
                <w:rFonts w:ascii="宋体" w:hAnsi="宋体" w:hint="eastAsia"/>
                <w:szCs w:val="21"/>
              </w:rPr>
              <w:t>从而区别</w:t>
            </w:r>
            <w:r>
              <w:rPr>
                <w:rFonts w:ascii="宋体" w:hAnsi="宋体"/>
                <w:szCs w:val="21"/>
              </w:rPr>
              <w:t>重组克隆和非重组克隆</w:t>
            </w:r>
            <w:r>
              <w:rPr>
                <w:rFonts w:ascii="宋体" w:hAnsi="宋体" w:hint="eastAsia"/>
                <w:szCs w:val="21"/>
              </w:rPr>
              <w:t>。</w:t>
            </w:r>
            <w:r w:rsidR="009A05FA">
              <w:rPr>
                <w:rFonts w:ascii="宋体" w:hAnsi="宋体" w:hint="eastAsia"/>
                <w:szCs w:val="21"/>
              </w:rPr>
              <w:t>（5分）</w:t>
            </w:r>
          </w:p>
          <w:p w:rsidR="00133905" w:rsidRPr="00D25E6E" w:rsidRDefault="00651F56" w:rsidP="00D25E6E">
            <w:pPr>
              <w:spacing w:line="360" w:lineRule="auto"/>
              <w:ind w:firstLineChars="250" w:firstLine="527"/>
              <w:jc w:val="left"/>
              <w:rPr>
                <w:rFonts w:ascii="宋体" w:hAnsi="宋体"/>
                <w:b/>
                <w:szCs w:val="21"/>
              </w:rPr>
            </w:pPr>
            <w:r>
              <w:rPr>
                <w:rFonts w:ascii="宋体" w:hAnsi="宋体" w:hint="eastAsia"/>
                <w:b/>
                <w:szCs w:val="21"/>
              </w:rPr>
              <w:t>4</w:t>
            </w:r>
            <w:r w:rsidR="00133905" w:rsidRPr="00D25E6E">
              <w:rPr>
                <w:rFonts w:ascii="宋体" w:hAnsi="宋体" w:hint="eastAsia"/>
                <w:b/>
                <w:szCs w:val="21"/>
              </w:rPr>
              <w:t>、参与蛋白质生物合成的组分有哪些？它们具有哪些功能？</w:t>
            </w:r>
          </w:p>
          <w:p w:rsidR="00FC60C2" w:rsidRDefault="00FC60C2" w:rsidP="00133905">
            <w:pPr>
              <w:spacing w:line="360" w:lineRule="auto"/>
              <w:ind w:firstLineChars="250" w:firstLine="525"/>
              <w:jc w:val="left"/>
              <w:rPr>
                <w:rFonts w:ascii="宋体" w:hAnsi="宋体"/>
                <w:szCs w:val="21"/>
              </w:rPr>
            </w:pPr>
            <w:r>
              <w:rPr>
                <w:rFonts w:ascii="宋体" w:hAnsi="宋体" w:hint="eastAsia"/>
                <w:szCs w:val="21"/>
              </w:rPr>
              <w:t>答：</w:t>
            </w:r>
            <w:r w:rsidRPr="00AB5209">
              <w:rPr>
                <w:rFonts w:ascii="宋体" w:hAnsi="宋体" w:hint="eastAsia"/>
                <w:szCs w:val="21"/>
              </w:rPr>
              <w:t>参与蛋白质生物合成的组分有</w:t>
            </w:r>
            <w:r>
              <w:rPr>
                <w:rFonts w:ascii="宋体" w:hAnsi="宋体" w:hint="eastAsia"/>
                <w:szCs w:val="21"/>
              </w:rPr>
              <w:t>：</w:t>
            </w:r>
          </w:p>
          <w:p w:rsidR="00FC60C2" w:rsidRDefault="00FC60C2" w:rsidP="00133905">
            <w:pPr>
              <w:spacing w:line="360" w:lineRule="auto"/>
              <w:ind w:firstLineChars="250" w:firstLine="525"/>
              <w:jc w:val="left"/>
              <w:rPr>
                <w:rFonts w:ascii="宋体" w:hAnsi="宋体"/>
                <w:szCs w:val="21"/>
              </w:rPr>
            </w:pPr>
            <w:r>
              <w:rPr>
                <w:rFonts w:ascii="宋体" w:hAnsi="宋体" w:hint="eastAsia"/>
                <w:szCs w:val="21"/>
              </w:rPr>
              <w:t>1</w:t>
            </w:r>
            <w:r w:rsidR="00D25E6E">
              <w:rPr>
                <w:rFonts w:ascii="宋体" w:hAnsi="宋体" w:hint="eastAsia"/>
                <w:szCs w:val="21"/>
              </w:rPr>
              <w:t>）</w:t>
            </w:r>
            <w:r>
              <w:rPr>
                <w:rFonts w:ascii="宋体" w:hAnsi="宋体" w:hint="eastAsia"/>
                <w:szCs w:val="21"/>
              </w:rPr>
              <w:t>、</w:t>
            </w:r>
            <w:r w:rsidRPr="00FC60C2">
              <w:rPr>
                <w:rFonts w:ascii="宋体" w:hAnsi="宋体" w:hint="eastAsia"/>
                <w:szCs w:val="21"/>
              </w:rPr>
              <w:t>mRNA：蛋白质合成的模板；</w:t>
            </w:r>
            <w:r w:rsidR="009A05FA">
              <w:rPr>
                <w:rFonts w:ascii="宋体" w:hAnsi="宋体" w:hint="eastAsia"/>
                <w:szCs w:val="21"/>
              </w:rPr>
              <w:t>（3分）</w:t>
            </w:r>
          </w:p>
          <w:p w:rsidR="00FC60C2" w:rsidRDefault="00FC60C2" w:rsidP="00133905">
            <w:pPr>
              <w:spacing w:line="360" w:lineRule="auto"/>
              <w:ind w:firstLineChars="250" w:firstLine="525"/>
              <w:jc w:val="left"/>
              <w:rPr>
                <w:rFonts w:ascii="宋体" w:hAnsi="宋体"/>
                <w:szCs w:val="21"/>
              </w:rPr>
            </w:pPr>
            <w:r>
              <w:rPr>
                <w:rFonts w:ascii="宋体" w:hAnsi="宋体" w:hint="eastAsia"/>
                <w:szCs w:val="21"/>
              </w:rPr>
              <w:t>2</w:t>
            </w:r>
            <w:r w:rsidR="00D25E6E">
              <w:rPr>
                <w:rFonts w:ascii="宋体" w:hAnsi="宋体" w:hint="eastAsia"/>
                <w:szCs w:val="21"/>
              </w:rPr>
              <w:t>）</w:t>
            </w:r>
            <w:r>
              <w:rPr>
                <w:rFonts w:ascii="宋体" w:hAnsi="宋体" w:hint="eastAsia"/>
                <w:szCs w:val="21"/>
              </w:rPr>
              <w:t>、</w:t>
            </w:r>
            <w:r w:rsidRPr="00FC60C2">
              <w:rPr>
                <w:rFonts w:ascii="宋体" w:hAnsi="宋体" w:hint="eastAsia"/>
                <w:szCs w:val="21"/>
              </w:rPr>
              <w:t>tRNA：蛋白质合成的氨基酸运载工具；</w:t>
            </w:r>
            <w:r w:rsidR="009A05FA">
              <w:rPr>
                <w:rFonts w:ascii="宋体" w:hAnsi="宋体" w:hint="eastAsia"/>
                <w:szCs w:val="21"/>
              </w:rPr>
              <w:t>（3分）</w:t>
            </w:r>
          </w:p>
          <w:p w:rsidR="00FC60C2" w:rsidRDefault="00FC60C2" w:rsidP="00133905">
            <w:pPr>
              <w:spacing w:line="360" w:lineRule="auto"/>
              <w:ind w:firstLineChars="250" w:firstLine="525"/>
              <w:jc w:val="left"/>
              <w:rPr>
                <w:rFonts w:ascii="宋体" w:hAnsi="宋体"/>
                <w:szCs w:val="21"/>
              </w:rPr>
            </w:pPr>
            <w:r>
              <w:rPr>
                <w:rFonts w:ascii="宋体" w:hAnsi="宋体" w:hint="eastAsia"/>
                <w:szCs w:val="21"/>
              </w:rPr>
              <w:t>3</w:t>
            </w:r>
            <w:r w:rsidR="00D25E6E">
              <w:rPr>
                <w:rFonts w:ascii="宋体" w:hAnsi="宋体" w:hint="eastAsia"/>
                <w:szCs w:val="21"/>
              </w:rPr>
              <w:t>）</w:t>
            </w:r>
            <w:r>
              <w:rPr>
                <w:rFonts w:ascii="宋体" w:hAnsi="宋体" w:hint="eastAsia"/>
                <w:szCs w:val="21"/>
              </w:rPr>
              <w:t>、</w:t>
            </w:r>
            <w:r w:rsidRPr="00FC60C2">
              <w:rPr>
                <w:rFonts w:ascii="宋体" w:hAnsi="宋体" w:hint="eastAsia"/>
                <w:szCs w:val="21"/>
              </w:rPr>
              <w:t>核糖体：蛋白质合成的场所；</w:t>
            </w:r>
            <w:r w:rsidR="009A05FA">
              <w:rPr>
                <w:rFonts w:ascii="宋体" w:hAnsi="宋体" w:hint="eastAsia"/>
                <w:szCs w:val="21"/>
              </w:rPr>
              <w:t>（3分）</w:t>
            </w:r>
          </w:p>
          <w:p w:rsidR="00FC60C2" w:rsidRDefault="00FC60C2" w:rsidP="00133905">
            <w:pPr>
              <w:spacing w:line="360" w:lineRule="auto"/>
              <w:ind w:firstLineChars="250" w:firstLine="525"/>
              <w:jc w:val="left"/>
              <w:rPr>
                <w:rFonts w:ascii="宋体" w:hAnsi="宋体"/>
                <w:szCs w:val="21"/>
              </w:rPr>
            </w:pPr>
            <w:r>
              <w:rPr>
                <w:rFonts w:ascii="宋体" w:hAnsi="宋体" w:hint="eastAsia"/>
                <w:szCs w:val="21"/>
              </w:rPr>
              <w:t>4</w:t>
            </w:r>
            <w:r w:rsidR="00D25E6E">
              <w:rPr>
                <w:rFonts w:ascii="宋体" w:hAnsi="宋体" w:hint="eastAsia"/>
                <w:szCs w:val="21"/>
              </w:rPr>
              <w:t>）</w:t>
            </w:r>
            <w:r>
              <w:rPr>
                <w:rFonts w:ascii="宋体" w:hAnsi="宋体" w:hint="eastAsia"/>
                <w:szCs w:val="21"/>
              </w:rPr>
              <w:t>、</w:t>
            </w:r>
            <w:r w:rsidRPr="00FC60C2">
              <w:rPr>
                <w:rFonts w:ascii="宋体" w:hAnsi="宋体" w:hint="eastAsia"/>
                <w:szCs w:val="21"/>
              </w:rPr>
              <w:t>辅助因子：</w:t>
            </w:r>
          </w:p>
          <w:p w:rsidR="00FC60C2" w:rsidRDefault="00FC60C2" w:rsidP="00133905">
            <w:pPr>
              <w:spacing w:line="360" w:lineRule="auto"/>
              <w:ind w:firstLineChars="250" w:firstLine="525"/>
              <w:jc w:val="left"/>
              <w:rPr>
                <w:rFonts w:ascii="宋体" w:hAnsi="宋体"/>
                <w:szCs w:val="21"/>
              </w:rPr>
            </w:pPr>
            <w:r>
              <w:rPr>
                <w:rFonts w:ascii="宋体" w:hAnsi="宋体" w:hint="eastAsia"/>
                <w:szCs w:val="21"/>
              </w:rPr>
              <w:t>（a）、</w:t>
            </w:r>
            <w:r w:rsidRPr="00FC60C2">
              <w:rPr>
                <w:rFonts w:ascii="宋体" w:hAnsi="宋体" w:hint="eastAsia"/>
                <w:szCs w:val="21"/>
              </w:rPr>
              <w:t>起始因子—--参与蛋白质合成起始复合物形成；</w:t>
            </w:r>
            <w:r w:rsidR="009A05FA">
              <w:rPr>
                <w:rFonts w:ascii="宋体" w:hAnsi="宋体" w:hint="eastAsia"/>
                <w:szCs w:val="21"/>
              </w:rPr>
              <w:t>（2分）</w:t>
            </w:r>
          </w:p>
          <w:p w:rsidR="00FC60C2" w:rsidRDefault="00FC60C2" w:rsidP="00133905">
            <w:pPr>
              <w:spacing w:line="360" w:lineRule="auto"/>
              <w:ind w:firstLineChars="250" w:firstLine="525"/>
              <w:jc w:val="left"/>
              <w:rPr>
                <w:rFonts w:ascii="宋体" w:hAnsi="宋体"/>
                <w:szCs w:val="21"/>
              </w:rPr>
            </w:pPr>
            <w:r>
              <w:rPr>
                <w:rFonts w:ascii="宋体" w:hAnsi="宋体" w:hint="eastAsia"/>
                <w:szCs w:val="21"/>
              </w:rPr>
              <w:t>（b）、</w:t>
            </w:r>
            <w:r w:rsidRPr="00FC60C2">
              <w:rPr>
                <w:rFonts w:ascii="宋体" w:hAnsi="宋体" w:hint="eastAsia"/>
                <w:szCs w:val="21"/>
              </w:rPr>
              <w:t>延长因子—--肽链的延伸作用；</w:t>
            </w:r>
            <w:r w:rsidR="009A05FA">
              <w:rPr>
                <w:rFonts w:ascii="宋体" w:hAnsi="宋体" w:hint="eastAsia"/>
                <w:szCs w:val="21"/>
              </w:rPr>
              <w:t>（2分）</w:t>
            </w:r>
          </w:p>
          <w:p w:rsidR="00FC60C2" w:rsidRPr="00FC60C2" w:rsidRDefault="00FC60C2" w:rsidP="00133905">
            <w:pPr>
              <w:spacing w:line="360" w:lineRule="auto"/>
              <w:ind w:firstLineChars="250" w:firstLine="525"/>
              <w:jc w:val="left"/>
              <w:rPr>
                <w:rFonts w:ascii="宋体" w:hAnsi="宋体"/>
                <w:szCs w:val="21"/>
              </w:rPr>
            </w:pPr>
            <w:r>
              <w:rPr>
                <w:rFonts w:ascii="宋体" w:hAnsi="宋体" w:hint="eastAsia"/>
                <w:szCs w:val="21"/>
              </w:rPr>
              <w:t>（c）、</w:t>
            </w:r>
            <w:r w:rsidRPr="00FC60C2">
              <w:rPr>
                <w:rFonts w:ascii="宋体" w:hAnsi="宋体" w:hint="eastAsia"/>
                <w:szCs w:val="21"/>
              </w:rPr>
              <w:t>释放因子一--终止肽链合成并从核糖体上释放出来。</w:t>
            </w:r>
            <w:r w:rsidR="009A05FA">
              <w:rPr>
                <w:rFonts w:ascii="宋体" w:hAnsi="宋体" w:hint="eastAsia"/>
                <w:szCs w:val="21"/>
              </w:rPr>
              <w:t>（2分）</w:t>
            </w:r>
          </w:p>
          <w:p w:rsidR="00133905" w:rsidRPr="00D25E6E" w:rsidRDefault="00651F56" w:rsidP="00D25E6E">
            <w:pPr>
              <w:spacing w:line="360" w:lineRule="auto"/>
              <w:ind w:firstLineChars="250" w:firstLine="527"/>
              <w:jc w:val="left"/>
              <w:rPr>
                <w:rFonts w:ascii="宋体" w:hAnsi="宋体"/>
                <w:b/>
                <w:szCs w:val="21"/>
              </w:rPr>
            </w:pPr>
            <w:r>
              <w:rPr>
                <w:rFonts w:ascii="宋体" w:hAnsi="宋体" w:hint="eastAsia"/>
                <w:b/>
                <w:szCs w:val="21"/>
              </w:rPr>
              <w:t>5</w:t>
            </w:r>
            <w:r w:rsidR="00133905" w:rsidRPr="00D25E6E">
              <w:rPr>
                <w:rFonts w:ascii="宋体" w:hAnsi="宋体" w:hint="eastAsia"/>
                <w:b/>
                <w:szCs w:val="21"/>
              </w:rPr>
              <w:t>、简述真核生物与原核生物mRNA的区别。</w:t>
            </w:r>
          </w:p>
          <w:p w:rsidR="00C456A5" w:rsidRDefault="00C456A5" w:rsidP="00C456A5">
            <w:pPr>
              <w:spacing w:line="360" w:lineRule="auto"/>
              <w:ind w:firstLineChars="200" w:firstLine="420"/>
              <w:rPr>
                <w:rFonts w:ascii="宋体" w:hAnsi="宋体"/>
                <w:szCs w:val="21"/>
              </w:rPr>
            </w:pPr>
            <w:r>
              <w:rPr>
                <w:rFonts w:ascii="宋体" w:hAnsi="宋体" w:hint="eastAsia"/>
                <w:szCs w:val="21"/>
              </w:rPr>
              <w:t>答：</w:t>
            </w:r>
            <w:r w:rsidRPr="00C456A5">
              <w:rPr>
                <w:rFonts w:ascii="宋体" w:hAnsi="宋体" w:hint="eastAsia"/>
                <w:szCs w:val="21"/>
              </w:rPr>
              <w:t>从分子结构上来看，真核生物和原核生物的mRNA是完全一样的，都是</w:t>
            </w:r>
          </w:p>
          <w:p w:rsidR="009A05FA" w:rsidRDefault="00C456A5" w:rsidP="00C456A5">
            <w:pPr>
              <w:spacing w:line="360" w:lineRule="auto"/>
              <w:ind w:firstLineChars="200" w:firstLine="420"/>
              <w:rPr>
                <w:rFonts w:ascii="宋体" w:hAnsi="宋体"/>
                <w:szCs w:val="21"/>
              </w:rPr>
            </w:pPr>
            <w:r w:rsidRPr="00C456A5">
              <w:rPr>
                <w:rFonts w:ascii="宋体" w:hAnsi="宋体" w:hint="eastAsia"/>
                <w:szCs w:val="21"/>
              </w:rPr>
              <w:t>核糖核酸，由四种核糖核苷酸组成，并且都是由基因转录而来。</w:t>
            </w:r>
            <w:r w:rsidR="009A05FA">
              <w:rPr>
                <w:rFonts w:ascii="宋体" w:hAnsi="宋体" w:hint="eastAsia"/>
                <w:szCs w:val="21"/>
              </w:rPr>
              <w:t>（3分）</w:t>
            </w:r>
          </w:p>
          <w:p w:rsidR="00C456A5" w:rsidRPr="00C456A5" w:rsidRDefault="00C456A5" w:rsidP="009A05FA">
            <w:pPr>
              <w:spacing w:line="360" w:lineRule="auto"/>
              <w:ind w:firstLineChars="200" w:firstLine="420"/>
              <w:rPr>
                <w:rFonts w:ascii="宋体" w:hAnsi="宋体"/>
                <w:szCs w:val="21"/>
              </w:rPr>
            </w:pPr>
            <w:r w:rsidRPr="00C456A5">
              <w:rPr>
                <w:rFonts w:ascii="宋体" w:hAnsi="宋体" w:hint="eastAsia"/>
                <w:szCs w:val="21"/>
              </w:rPr>
              <w:t>但两者有很多区别，如下：</w:t>
            </w:r>
          </w:p>
          <w:p w:rsidR="00C456A5" w:rsidRPr="00C456A5" w:rsidRDefault="00C456A5" w:rsidP="00C456A5">
            <w:pPr>
              <w:spacing w:line="360" w:lineRule="auto"/>
              <w:rPr>
                <w:rFonts w:ascii="宋体" w:hAnsi="宋体"/>
                <w:szCs w:val="21"/>
              </w:rPr>
            </w:pPr>
            <w:r>
              <w:rPr>
                <w:rFonts w:ascii="宋体" w:hAnsi="宋体" w:hint="eastAsia"/>
                <w:szCs w:val="21"/>
              </w:rPr>
              <w:t xml:space="preserve">  </w:t>
            </w:r>
            <w:r w:rsidRPr="00C456A5">
              <w:rPr>
                <w:rFonts w:ascii="宋体" w:hAnsi="宋体" w:hint="eastAsia"/>
                <w:szCs w:val="21"/>
              </w:rPr>
              <w:t>（1）原核生物mRNA常以多顺反子的形式存在。真核生物mRNA一般以单顺反子的形式存在。</w:t>
            </w:r>
            <w:r w:rsidR="009A05FA">
              <w:rPr>
                <w:rFonts w:ascii="宋体" w:hAnsi="宋体" w:hint="eastAsia"/>
                <w:szCs w:val="21"/>
              </w:rPr>
              <w:t>（3分）</w:t>
            </w:r>
          </w:p>
          <w:p w:rsidR="00C456A5" w:rsidRDefault="00C456A5" w:rsidP="00C456A5">
            <w:pPr>
              <w:spacing w:line="360" w:lineRule="auto"/>
              <w:rPr>
                <w:rFonts w:ascii="宋体" w:hAnsi="宋体"/>
                <w:szCs w:val="21"/>
              </w:rPr>
            </w:pPr>
            <w:r>
              <w:rPr>
                <w:rFonts w:ascii="宋体" w:hAnsi="宋体" w:hint="eastAsia"/>
                <w:szCs w:val="21"/>
              </w:rPr>
              <w:t xml:space="preserve">  </w:t>
            </w:r>
            <w:r w:rsidRPr="00C456A5">
              <w:rPr>
                <w:rFonts w:ascii="宋体" w:hAnsi="宋体" w:hint="eastAsia"/>
                <w:szCs w:val="21"/>
              </w:rPr>
              <w:t>（2）原核生物mRNA的转录与翻译一般是偶联的，真核生物转录的mRNA前体</w:t>
            </w:r>
          </w:p>
          <w:p w:rsidR="00C456A5" w:rsidRPr="00C456A5" w:rsidRDefault="00C456A5" w:rsidP="00C456A5">
            <w:pPr>
              <w:spacing w:line="360" w:lineRule="auto"/>
              <w:rPr>
                <w:rFonts w:ascii="宋体" w:hAnsi="宋体"/>
                <w:szCs w:val="21"/>
              </w:rPr>
            </w:pPr>
            <w:r w:rsidRPr="00C456A5">
              <w:rPr>
                <w:rFonts w:ascii="宋体" w:hAnsi="宋体" w:hint="eastAsia"/>
                <w:szCs w:val="21"/>
              </w:rPr>
              <w:lastRenderedPageBreak/>
              <w:t>则需经转录后加工，加工为成熟的mRNA后才开始工作。</w:t>
            </w:r>
            <w:r w:rsidR="009A05FA">
              <w:rPr>
                <w:rFonts w:ascii="宋体" w:hAnsi="宋体" w:hint="eastAsia"/>
                <w:szCs w:val="21"/>
              </w:rPr>
              <w:t>（3分）</w:t>
            </w:r>
          </w:p>
          <w:p w:rsidR="00C456A5" w:rsidRPr="00C456A5" w:rsidRDefault="00C456A5" w:rsidP="00C456A5">
            <w:pPr>
              <w:spacing w:line="360" w:lineRule="auto"/>
              <w:rPr>
                <w:rFonts w:ascii="宋体" w:hAnsi="宋体"/>
                <w:szCs w:val="21"/>
              </w:rPr>
            </w:pPr>
            <w:r w:rsidRPr="00C456A5">
              <w:rPr>
                <w:rFonts w:ascii="宋体" w:hAnsi="宋体" w:hint="eastAsia"/>
                <w:szCs w:val="21"/>
              </w:rPr>
              <w:t>（3）原核生物mRNA半寿期很短，一般为几分钟。真核生物mRNA的半寿期较长，有的可达数日。</w:t>
            </w:r>
            <w:r w:rsidR="009A05FA">
              <w:rPr>
                <w:rFonts w:ascii="宋体" w:hAnsi="宋体" w:hint="eastAsia"/>
                <w:szCs w:val="21"/>
              </w:rPr>
              <w:t>（3分）</w:t>
            </w:r>
          </w:p>
          <w:p w:rsidR="008212A8" w:rsidRDefault="00C456A5" w:rsidP="00C456A5">
            <w:pPr>
              <w:spacing w:line="360" w:lineRule="auto"/>
              <w:rPr>
                <w:rFonts w:ascii="宋体" w:hAnsi="宋体"/>
                <w:szCs w:val="21"/>
              </w:rPr>
            </w:pPr>
            <w:r w:rsidRPr="00C456A5">
              <w:rPr>
                <w:rFonts w:ascii="宋体" w:hAnsi="宋体" w:hint="eastAsia"/>
                <w:szCs w:val="21"/>
              </w:rPr>
              <w:t>（4）原核与真核生物mRNA的结构特点也不同。真核生物mRNA由5′端帽子结构、5′端不翻译区、翻译区、3′端不翻译区和3′端聚腺苷酸尾巴组成，原核生物mRNA无5′端帽子结构和3′端聚腺苷酸尾巴。</w:t>
            </w:r>
            <w:r w:rsidR="009A05FA">
              <w:rPr>
                <w:rFonts w:ascii="宋体" w:hAnsi="宋体" w:hint="eastAsia"/>
                <w:szCs w:val="21"/>
              </w:rPr>
              <w:t>（3分）</w:t>
            </w:r>
          </w:p>
          <w:p w:rsidR="00651F56" w:rsidRPr="00651F56" w:rsidRDefault="00651F56" w:rsidP="00651F56">
            <w:pPr>
              <w:spacing w:line="360" w:lineRule="auto"/>
              <w:ind w:firstLineChars="250" w:firstLine="527"/>
              <w:jc w:val="left"/>
              <w:rPr>
                <w:rFonts w:ascii="宋体" w:hAnsi="宋体"/>
                <w:b/>
                <w:szCs w:val="21"/>
              </w:rPr>
            </w:pPr>
            <w:r>
              <w:rPr>
                <w:rFonts w:ascii="宋体" w:hAnsi="宋体" w:hint="eastAsia"/>
                <w:b/>
                <w:szCs w:val="21"/>
              </w:rPr>
              <w:t>6</w:t>
            </w:r>
            <w:r w:rsidRPr="00651F56">
              <w:rPr>
                <w:rFonts w:ascii="宋体" w:hAnsi="宋体" w:hint="eastAsia"/>
                <w:b/>
                <w:szCs w:val="21"/>
              </w:rPr>
              <w:t>、简述RNAi技术原理及</w:t>
            </w:r>
            <w:r w:rsidR="00E6696B">
              <w:rPr>
                <w:rFonts w:ascii="宋体" w:hAnsi="宋体" w:hint="eastAsia"/>
                <w:b/>
                <w:szCs w:val="21"/>
              </w:rPr>
              <w:t>作用机制</w:t>
            </w:r>
            <w:r w:rsidRPr="00651F56">
              <w:rPr>
                <w:rFonts w:ascii="宋体" w:hAnsi="宋体" w:hint="eastAsia"/>
                <w:b/>
                <w:szCs w:val="21"/>
              </w:rPr>
              <w:t>。</w:t>
            </w:r>
          </w:p>
          <w:p w:rsidR="00E6696B" w:rsidRPr="000F5156" w:rsidRDefault="00E6696B" w:rsidP="00C456A5">
            <w:pPr>
              <w:spacing w:line="360" w:lineRule="auto"/>
              <w:rPr>
                <w:rFonts w:ascii="宋体" w:hAnsi="宋体"/>
                <w:szCs w:val="21"/>
              </w:rPr>
            </w:pPr>
            <w:r>
              <w:rPr>
                <w:rFonts w:ascii="宋体" w:hAnsi="宋体" w:hint="eastAsia"/>
                <w:szCs w:val="21"/>
              </w:rPr>
              <w:t xml:space="preserve">    </w:t>
            </w:r>
            <w:r w:rsidR="003E6DBD">
              <w:rPr>
                <w:rFonts w:ascii="宋体" w:hAnsi="宋体" w:hint="eastAsia"/>
                <w:szCs w:val="21"/>
              </w:rPr>
              <w:t>答：</w:t>
            </w:r>
            <w:r w:rsidR="003E6DBD" w:rsidRPr="000F5156">
              <w:rPr>
                <w:rFonts w:ascii="宋体" w:hAnsi="宋体" w:hint="eastAsia"/>
                <w:szCs w:val="21"/>
              </w:rPr>
              <w:t>RNA干扰</w:t>
            </w:r>
            <w:r w:rsidRPr="000F5156">
              <w:rPr>
                <w:rFonts w:ascii="宋体" w:hAnsi="宋体" w:hint="eastAsia"/>
                <w:szCs w:val="21"/>
              </w:rPr>
              <w:t>技术利用双链小RNA高效、特异性降解细胞内同源mRNA从而阻断靶基因表达，是细胞出现靶基因缺失的表型。</w:t>
            </w:r>
            <w:r w:rsidR="009A05FA">
              <w:rPr>
                <w:rFonts w:ascii="宋体" w:hAnsi="宋体" w:hint="eastAsia"/>
                <w:szCs w:val="21"/>
              </w:rPr>
              <w:t>（3分）</w:t>
            </w:r>
          </w:p>
          <w:p w:rsidR="00E6696B" w:rsidRPr="000F5156" w:rsidRDefault="00E6696B" w:rsidP="00E6696B">
            <w:pPr>
              <w:spacing w:line="360" w:lineRule="auto"/>
              <w:rPr>
                <w:rFonts w:ascii="宋体" w:hAnsi="宋体"/>
                <w:szCs w:val="21"/>
              </w:rPr>
            </w:pPr>
            <w:r w:rsidRPr="000F5156">
              <w:rPr>
                <w:rFonts w:ascii="宋体" w:hAnsi="宋体" w:hint="eastAsia"/>
                <w:szCs w:val="21"/>
              </w:rPr>
              <w:t xml:space="preserve">       其作用机制如下：双链RNA是RNAi的触发物，引发与之互补的单链RNA的降解。</w:t>
            </w:r>
            <w:hyperlink r:id="rId8" w:tgtFrame="_blank" w:history="1">
              <w:r w:rsidRPr="000F5156">
                <w:rPr>
                  <w:rFonts w:ascii="宋体" w:hAnsi="宋体"/>
                  <w:szCs w:val="21"/>
                </w:rPr>
                <w:t>核酸内切酶</w:t>
              </w:r>
            </w:hyperlink>
            <w:r w:rsidRPr="000F5156">
              <w:rPr>
                <w:rFonts w:ascii="宋体" w:hAnsi="宋体"/>
                <w:szCs w:val="21"/>
              </w:rPr>
              <w:t>Dicer将dsRNA切割成多个具有特定长度和结构的小片段RNA（大约21～23 bp），</w:t>
            </w:r>
            <w:r w:rsidRPr="000F5156">
              <w:rPr>
                <w:rFonts w:ascii="宋体" w:hAnsi="宋体" w:hint="eastAsia"/>
                <w:szCs w:val="21"/>
              </w:rPr>
              <w:t>即siRNA，并有效地定位目标mRNA。</w:t>
            </w:r>
            <w:r w:rsidR="009A05FA">
              <w:rPr>
                <w:rFonts w:ascii="宋体" w:hAnsi="宋体" w:hint="eastAsia"/>
                <w:szCs w:val="21"/>
              </w:rPr>
              <w:t>（3分）</w:t>
            </w:r>
            <w:r w:rsidRPr="000F5156">
              <w:rPr>
                <w:rFonts w:ascii="宋体" w:hAnsi="宋体" w:hint="eastAsia"/>
                <w:szCs w:val="21"/>
              </w:rPr>
              <w:t>siRNA在细胞内RNA解旋酶的作用下解链成正义链和反义链，继之由反义siRNA再与体内一些酶（包括内切酶、外切酶、解旋酶等）结合形成RNA诱导的沉默复合物（RNA-induced silencing complex，RISC)。</w:t>
            </w:r>
            <w:r w:rsidR="009A05FA">
              <w:rPr>
                <w:rFonts w:ascii="宋体" w:hAnsi="宋体" w:hint="eastAsia"/>
                <w:szCs w:val="21"/>
              </w:rPr>
              <w:t>（3分）</w:t>
            </w:r>
            <w:r w:rsidRPr="000F5156">
              <w:rPr>
                <w:rFonts w:ascii="宋体" w:hAnsi="宋体" w:hint="eastAsia"/>
                <w:szCs w:val="21"/>
              </w:rPr>
              <w:t>RISC与外源性基因表达的mRNA的同源区进行特异性结合，RISC具有核酸酶的功能，在结合部位切割mRNA。被切割后的断裂mRNA随即降解，从而诱发宿主细胞针对这些mRNA的降解反应。</w:t>
            </w:r>
            <w:r w:rsidR="009A05FA">
              <w:rPr>
                <w:rFonts w:ascii="宋体" w:hAnsi="宋体" w:hint="eastAsia"/>
                <w:szCs w:val="21"/>
              </w:rPr>
              <w:t>（3分）</w:t>
            </w:r>
            <w:r w:rsidRPr="000F5156">
              <w:rPr>
                <w:rFonts w:ascii="宋体" w:hAnsi="宋体" w:hint="eastAsia"/>
                <w:szCs w:val="21"/>
              </w:rPr>
              <w:t>siRNA不仅能引导RISC切割同源单链mRNA，而且可作为引物与靶RNA结合并在RNA聚合酶(RNA-dependent RNA polymerase，RdRP）作用下合成更多新的dsRNA，新合成的dsRNA再由Dicer切割产生大量的次级siRNA，从而使RNAi的作用进一步放大，最终将靶mRNA完全降解。</w:t>
            </w:r>
            <w:r w:rsidR="009A05FA">
              <w:rPr>
                <w:rFonts w:ascii="宋体" w:hAnsi="宋体" w:hint="eastAsia"/>
                <w:szCs w:val="21"/>
              </w:rPr>
              <w:t>（3分）</w:t>
            </w:r>
          </w:p>
          <w:p w:rsidR="000F5156" w:rsidRDefault="000F5156" w:rsidP="000F5156">
            <w:pPr>
              <w:spacing w:line="360" w:lineRule="auto"/>
              <w:ind w:firstLine="480"/>
              <w:rPr>
                <w:rFonts w:ascii="宋体"/>
                <w:sz w:val="24"/>
              </w:rPr>
            </w:pPr>
            <w:r>
              <w:rPr>
                <w:rFonts w:ascii="黑体" w:eastAsia="黑体" w:hint="eastAsia"/>
                <w:sz w:val="24"/>
              </w:rPr>
              <w:t>三、论述题 (共1小题，共30分)</w:t>
            </w:r>
          </w:p>
          <w:p w:rsidR="008212A8" w:rsidRDefault="000F5156" w:rsidP="000F5156">
            <w:pPr>
              <w:spacing w:line="360" w:lineRule="auto"/>
              <w:ind w:firstLineChars="200" w:firstLine="420"/>
              <w:rPr>
                <w:rFonts w:ascii="宋体" w:hAnsi="宋体"/>
                <w:szCs w:val="21"/>
              </w:rPr>
            </w:pPr>
            <w:r>
              <w:rPr>
                <w:rFonts w:ascii="宋体" w:hAnsi="宋体" w:hint="eastAsia"/>
                <w:szCs w:val="21"/>
              </w:rPr>
              <w:t>假设A基因编码的蛋白与B基因表达蛋白存在相互作用。请你根据自己熟悉的生物学知识设计</w:t>
            </w:r>
            <w:r w:rsidR="005D4A85">
              <w:rPr>
                <w:rFonts w:ascii="宋体" w:hAnsi="宋体" w:hint="eastAsia"/>
                <w:szCs w:val="21"/>
              </w:rPr>
              <w:t>至少</w:t>
            </w:r>
            <w:r w:rsidR="00DE4A89">
              <w:rPr>
                <w:rFonts w:ascii="宋体" w:hAnsi="宋体" w:hint="eastAsia"/>
                <w:szCs w:val="21"/>
              </w:rPr>
              <w:t>三</w:t>
            </w:r>
            <w:r>
              <w:rPr>
                <w:rFonts w:ascii="宋体" w:hAnsi="宋体" w:hint="eastAsia"/>
                <w:szCs w:val="21"/>
              </w:rPr>
              <w:t>种实验方案进行验证，并阐述所选用实验技术的原理。</w:t>
            </w:r>
          </w:p>
          <w:p w:rsidR="000F5156" w:rsidRDefault="000F5156" w:rsidP="000F5156">
            <w:pPr>
              <w:spacing w:line="360" w:lineRule="auto"/>
              <w:ind w:firstLineChars="200" w:firstLine="420"/>
              <w:rPr>
                <w:rFonts w:ascii="宋体" w:hAnsi="宋体"/>
                <w:szCs w:val="21"/>
              </w:rPr>
            </w:pPr>
            <w:r>
              <w:rPr>
                <w:rFonts w:ascii="宋体" w:hAnsi="宋体" w:hint="eastAsia"/>
                <w:szCs w:val="21"/>
              </w:rPr>
              <w:t>答:已知A基因编码的蛋白与B基因表达蛋白存在相互作用，我们可以通过以下试验来验证。</w:t>
            </w:r>
          </w:p>
          <w:p w:rsidR="0044654D" w:rsidRDefault="000F5156" w:rsidP="0044654D">
            <w:pPr>
              <w:spacing w:line="360" w:lineRule="auto"/>
              <w:ind w:firstLineChars="200" w:firstLine="420"/>
              <w:rPr>
                <w:rFonts w:ascii="宋体" w:hAnsi="宋体"/>
                <w:szCs w:val="21"/>
              </w:rPr>
            </w:pPr>
            <w:r>
              <w:rPr>
                <w:rFonts w:ascii="宋体" w:hAnsi="宋体" w:hint="eastAsia"/>
                <w:szCs w:val="21"/>
              </w:rPr>
              <w:t>1）、酵母双杂交试验。</w:t>
            </w:r>
            <w:r w:rsidR="0044654D" w:rsidRPr="000F5156">
              <w:rPr>
                <w:rFonts w:ascii="宋体" w:hAnsi="宋体" w:hint="eastAsia"/>
                <w:szCs w:val="21"/>
              </w:rPr>
              <w:t>酵母双杂交系统</w:t>
            </w:r>
            <w:r w:rsidR="0044654D" w:rsidRPr="0044654D">
              <w:rPr>
                <w:rFonts w:ascii="宋体" w:hAnsi="宋体" w:hint="eastAsia"/>
                <w:szCs w:val="21"/>
              </w:rPr>
              <w:t>的建立得力于对真核生物调控转录起</w:t>
            </w:r>
            <w:r w:rsidR="0044654D" w:rsidRPr="0044654D">
              <w:rPr>
                <w:rFonts w:ascii="宋体" w:hAnsi="宋体" w:hint="eastAsia"/>
                <w:szCs w:val="21"/>
              </w:rPr>
              <w:lastRenderedPageBreak/>
              <w:t>始过程的认识</w:t>
            </w:r>
            <w:r w:rsidR="0044654D">
              <w:rPr>
                <w:rFonts w:ascii="宋体" w:hAnsi="宋体" w:hint="eastAsia"/>
                <w:szCs w:val="21"/>
              </w:rPr>
              <w:t>，</w:t>
            </w:r>
            <w:r w:rsidR="0044654D" w:rsidRPr="000F5156">
              <w:rPr>
                <w:rFonts w:ascii="宋体" w:hAnsi="宋体" w:hint="eastAsia"/>
                <w:szCs w:val="21"/>
              </w:rPr>
              <w:t>是将待研究的两种蛋白质分别克隆（融合）到酵母表达质粒的转录激活因子的DNA结合结构域（DNA-BD）和转录激活域（AD）上，构建成融合表达载体，从表达产物分析两种蛋白质相互作用的系统</w:t>
            </w:r>
            <w:r w:rsidR="0044654D">
              <w:rPr>
                <w:rFonts w:ascii="宋体" w:hAnsi="宋体" w:hint="eastAsia"/>
                <w:szCs w:val="21"/>
              </w:rPr>
              <w:t>。</w:t>
            </w:r>
          </w:p>
          <w:p w:rsidR="000F5156" w:rsidRPr="0044654D" w:rsidRDefault="0044654D" w:rsidP="0044654D">
            <w:pPr>
              <w:spacing w:line="360" w:lineRule="auto"/>
              <w:ind w:firstLineChars="200" w:firstLine="420"/>
              <w:rPr>
                <w:rFonts w:ascii="宋体" w:hAnsi="宋体"/>
                <w:szCs w:val="21"/>
              </w:rPr>
            </w:pPr>
            <w:r w:rsidRPr="0044654D">
              <w:rPr>
                <w:rFonts w:ascii="宋体" w:hAnsi="宋体" w:hint="eastAsia"/>
                <w:szCs w:val="21"/>
              </w:rPr>
              <w:t>转录激活因子往往由两个或两个以上相互独立的结构域构成，其中有</w:t>
            </w:r>
            <w:r>
              <w:rPr>
                <w:rFonts w:ascii="宋体" w:hAnsi="宋体" w:hint="eastAsia"/>
                <w:szCs w:val="21"/>
              </w:rPr>
              <w:t>BD</w:t>
            </w:r>
            <w:r w:rsidRPr="0044654D">
              <w:rPr>
                <w:rFonts w:ascii="宋体" w:hAnsi="宋体" w:hint="eastAsia"/>
                <w:szCs w:val="21"/>
              </w:rPr>
              <w:t>和AD，它们是转录激活因子发挥功能所必需的。单独的BD虽然能和启动子结合，但是不能激活转录。而不同转录激活因子的BD和AD形成的杂合蛋白仍然具有正常的激活转录的功能。在酵母双杂交系统中，</w:t>
            </w:r>
            <w:r>
              <w:rPr>
                <w:rFonts w:ascii="宋体" w:hAnsi="宋体" w:hint="eastAsia"/>
                <w:szCs w:val="21"/>
              </w:rPr>
              <w:t>将</w:t>
            </w:r>
            <w:r w:rsidRPr="0044654D">
              <w:rPr>
                <w:rFonts w:ascii="宋体" w:hAnsi="宋体" w:hint="eastAsia"/>
                <w:szCs w:val="21"/>
              </w:rPr>
              <w:t>蛋白</w:t>
            </w:r>
            <w:r>
              <w:rPr>
                <w:rFonts w:ascii="宋体" w:hAnsi="宋体" w:hint="eastAsia"/>
                <w:szCs w:val="21"/>
              </w:rPr>
              <w:t>A</w:t>
            </w:r>
            <w:r w:rsidRPr="0044654D">
              <w:rPr>
                <w:rFonts w:ascii="宋体" w:hAnsi="宋体" w:hint="eastAsia"/>
                <w:szCs w:val="21"/>
              </w:rPr>
              <w:t>克隆至DNA-BD载体中，表达DNA-BD/</w:t>
            </w:r>
            <w:r>
              <w:rPr>
                <w:rFonts w:ascii="宋体" w:hAnsi="宋体" w:hint="eastAsia"/>
                <w:szCs w:val="21"/>
              </w:rPr>
              <w:t>A</w:t>
            </w:r>
            <w:r w:rsidRPr="0044654D">
              <w:rPr>
                <w:rFonts w:ascii="宋体" w:hAnsi="宋体" w:hint="eastAsia"/>
                <w:szCs w:val="21"/>
              </w:rPr>
              <w:t>融合蛋白；待测试蛋白</w:t>
            </w:r>
            <w:r>
              <w:rPr>
                <w:rFonts w:ascii="宋体" w:hAnsi="宋体" w:hint="eastAsia"/>
                <w:szCs w:val="21"/>
              </w:rPr>
              <w:t>B</w:t>
            </w:r>
            <w:r w:rsidRPr="0044654D">
              <w:rPr>
                <w:rFonts w:ascii="宋体" w:hAnsi="宋体" w:hint="eastAsia"/>
                <w:szCs w:val="21"/>
              </w:rPr>
              <w:t>克隆至AD载体中，表达AD/</w:t>
            </w:r>
            <w:r>
              <w:rPr>
                <w:rFonts w:ascii="宋体" w:hAnsi="宋体" w:hint="eastAsia"/>
                <w:szCs w:val="21"/>
              </w:rPr>
              <w:t>B</w:t>
            </w:r>
            <w:r w:rsidRPr="0044654D">
              <w:rPr>
                <w:rFonts w:ascii="宋体" w:hAnsi="宋体" w:hint="eastAsia"/>
                <w:szCs w:val="21"/>
              </w:rPr>
              <w:t>融合蛋白。一旦</w:t>
            </w:r>
            <w:r>
              <w:rPr>
                <w:rFonts w:ascii="宋体" w:hAnsi="宋体" w:hint="eastAsia"/>
                <w:szCs w:val="21"/>
              </w:rPr>
              <w:t>A</w:t>
            </w:r>
            <w:r w:rsidRPr="0044654D">
              <w:rPr>
                <w:rFonts w:ascii="宋体" w:hAnsi="宋体" w:hint="eastAsia"/>
                <w:szCs w:val="21"/>
              </w:rPr>
              <w:t>与</w:t>
            </w:r>
            <w:r>
              <w:rPr>
                <w:rFonts w:ascii="宋体" w:hAnsi="宋体" w:hint="eastAsia"/>
                <w:szCs w:val="21"/>
              </w:rPr>
              <w:t>B</w:t>
            </w:r>
            <w:r w:rsidRPr="0044654D">
              <w:rPr>
                <w:rFonts w:ascii="宋体" w:hAnsi="宋体" w:hint="eastAsia"/>
                <w:szCs w:val="21"/>
              </w:rPr>
              <w:t>蛋白间有相互作用，则DNA-BD和AD也随之被牵拉靠近，恢复行使功能，激活</w:t>
            </w:r>
            <w:r>
              <w:rPr>
                <w:rFonts w:ascii="宋体" w:hAnsi="宋体" w:hint="eastAsia"/>
                <w:szCs w:val="21"/>
              </w:rPr>
              <w:t>酵母双杂交系统中</w:t>
            </w:r>
            <w:r w:rsidRPr="0044654D">
              <w:rPr>
                <w:rFonts w:ascii="宋体" w:hAnsi="宋体" w:hint="eastAsia"/>
                <w:szCs w:val="21"/>
              </w:rPr>
              <w:t>报告基因的表达。</w:t>
            </w:r>
            <w:r w:rsidR="00B52836">
              <w:rPr>
                <w:rFonts w:ascii="宋体" w:hAnsi="宋体" w:hint="eastAsia"/>
                <w:szCs w:val="21"/>
              </w:rPr>
              <w:t>（10分）</w:t>
            </w:r>
          </w:p>
          <w:p w:rsidR="0044654D" w:rsidRPr="0044654D" w:rsidRDefault="000F5156" w:rsidP="0044654D">
            <w:pPr>
              <w:spacing w:line="360" w:lineRule="auto"/>
              <w:ind w:firstLineChars="200" w:firstLine="420"/>
              <w:rPr>
                <w:rFonts w:ascii="宋体" w:hAnsi="宋体"/>
                <w:szCs w:val="21"/>
              </w:rPr>
            </w:pPr>
            <w:r>
              <w:rPr>
                <w:rFonts w:ascii="宋体" w:hAnsi="宋体" w:hint="eastAsia"/>
                <w:szCs w:val="21"/>
              </w:rPr>
              <w:t>2）、免疫共沉淀试验：</w:t>
            </w:r>
            <w:r w:rsidR="0044654D" w:rsidRPr="0044654D">
              <w:rPr>
                <w:rFonts w:ascii="宋体" w:hAnsi="宋体" w:hint="eastAsia"/>
                <w:szCs w:val="21"/>
              </w:rPr>
              <w:t>免疫共沉淀（Co-Immunoprecipitation）是以抗体和抗原之间的专一性作用为基础的用于研究蛋白质相互作用的经典方法。是确定两种蛋白质在完整细胞内生理性相互作用的有效方法。其原理是：当细胞在非变性条件下被裂解时，完整细胞内存在的许多蛋白质－蛋白质间的相互作用被保留了下来。当用预先固化在</w:t>
            </w:r>
            <w:r w:rsidR="003C025C">
              <w:rPr>
                <w:rFonts w:ascii="宋体" w:hAnsi="宋体"/>
                <w:szCs w:val="21"/>
              </w:rPr>
              <w:t>A</w:t>
            </w:r>
            <w:r w:rsidR="0044654D" w:rsidRPr="0044654D">
              <w:rPr>
                <w:rFonts w:ascii="宋体" w:hAnsi="宋体" w:hint="eastAsia"/>
                <w:szCs w:val="21"/>
              </w:rPr>
              <w:t>garose beads上的蛋白质A的抗体免疫沉淀A蛋白，那么与A蛋白在体内结合的蛋白质B也能一起沉淀下来。再通过蛋白变性分离，对B蛋白进行检测，进而证明两者间的相互作用。这种方法得到的目的蛋白是在细胞内与兴趣蛋白天然结合，符合体内实际情况，得到的结果可信度高。这种方法常用于测定两种目标蛋白质是否在体内结合；也可用于确定一种特定蛋白质的新的作用搭档。</w:t>
            </w:r>
            <w:r w:rsidR="00B52836">
              <w:rPr>
                <w:rFonts w:ascii="宋体" w:hAnsi="宋体" w:hint="eastAsia"/>
                <w:szCs w:val="21"/>
              </w:rPr>
              <w:t>（10分）</w:t>
            </w:r>
          </w:p>
          <w:p w:rsidR="0089500B" w:rsidRPr="000F5156" w:rsidRDefault="000F5156" w:rsidP="0089500B">
            <w:pPr>
              <w:spacing w:line="360" w:lineRule="auto"/>
              <w:ind w:firstLineChars="200" w:firstLine="420"/>
              <w:rPr>
                <w:rFonts w:ascii="宋体" w:hAnsi="宋体"/>
                <w:szCs w:val="21"/>
              </w:rPr>
            </w:pPr>
            <w:r>
              <w:rPr>
                <w:rFonts w:ascii="宋体" w:hAnsi="宋体" w:hint="eastAsia"/>
                <w:szCs w:val="21"/>
              </w:rPr>
              <w:t>3）、</w:t>
            </w:r>
            <w:r w:rsidR="0044654D">
              <w:rPr>
                <w:rFonts w:ascii="宋体" w:hAnsi="宋体" w:hint="eastAsia"/>
                <w:szCs w:val="21"/>
              </w:rPr>
              <w:t>表面</w:t>
            </w:r>
            <w:r w:rsidRPr="000F5156">
              <w:rPr>
                <w:rFonts w:ascii="宋体" w:hAnsi="宋体" w:hint="eastAsia"/>
                <w:szCs w:val="21"/>
              </w:rPr>
              <w:t>等离子共振技术</w:t>
            </w:r>
            <w:r>
              <w:rPr>
                <w:rFonts w:ascii="宋体" w:hAnsi="宋体" w:hint="eastAsia"/>
                <w:szCs w:val="21"/>
              </w:rPr>
              <w:t>：</w:t>
            </w:r>
            <w:r w:rsidR="0044654D" w:rsidRPr="0044654D">
              <w:rPr>
                <w:rFonts w:ascii="宋体" w:hAnsi="宋体" w:hint="eastAsia"/>
                <w:szCs w:val="21"/>
              </w:rPr>
              <w:t>表面等离子共振技术</w:t>
            </w:r>
            <w:r w:rsidR="0089500B">
              <w:rPr>
                <w:rFonts w:ascii="宋体" w:hAnsi="宋体" w:hint="eastAsia"/>
                <w:szCs w:val="21"/>
              </w:rPr>
              <w:t>（</w:t>
            </w:r>
            <w:r w:rsidR="0089500B" w:rsidRPr="0089500B">
              <w:rPr>
                <w:rFonts w:ascii="宋体" w:hAnsi="宋体"/>
                <w:szCs w:val="21"/>
              </w:rPr>
              <w:t>Surface Plasmon Resonance</w:t>
            </w:r>
            <w:r w:rsidR="0089500B">
              <w:rPr>
                <w:rFonts w:ascii="宋体" w:hAnsi="宋体" w:hint="eastAsia"/>
                <w:szCs w:val="21"/>
              </w:rPr>
              <w:t>， SPR）</w:t>
            </w:r>
            <w:r w:rsidR="0044654D" w:rsidRPr="0044654D">
              <w:rPr>
                <w:rFonts w:ascii="宋体" w:hAnsi="宋体" w:hint="eastAsia"/>
                <w:szCs w:val="21"/>
              </w:rPr>
              <w:t>，</w:t>
            </w:r>
            <w:r w:rsidR="0089500B" w:rsidRPr="0089500B">
              <w:rPr>
                <w:rFonts w:ascii="宋体" w:hAnsi="宋体" w:hint="eastAsia"/>
                <w:szCs w:val="21"/>
              </w:rPr>
              <w:t>是一种光学现象，可被用来实时跟踪在天然状态下生物分子间的相互作用</w:t>
            </w:r>
            <w:r w:rsidR="0089500B">
              <w:rPr>
                <w:rFonts w:ascii="宋体" w:hAnsi="宋体" w:hint="eastAsia"/>
                <w:szCs w:val="21"/>
              </w:rPr>
              <w:t>。</w:t>
            </w:r>
            <w:r w:rsidR="0089500B" w:rsidRPr="0089500B">
              <w:rPr>
                <w:rFonts w:ascii="宋体" w:hAnsi="宋体" w:hint="eastAsia"/>
                <w:szCs w:val="21"/>
              </w:rPr>
              <w:t>先将一种生物分子（靶分子）</w:t>
            </w:r>
            <w:r w:rsidR="003C025C">
              <w:rPr>
                <w:rFonts w:ascii="宋体" w:hAnsi="宋体" w:hint="eastAsia"/>
                <w:szCs w:val="21"/>
              </w:rPr>
              <w:t>结</w:t>
            </w:r>
            <w:r w:rsidR="0089500B" w:rsidRPr="0089500B">
              <w:rPr>
                <w:rFonts w:ascii="宋体" w:hAnsi="宋体" w:hint="eastAsia"/>
                <w:szCs w:val="21"/>
              </w:rPr>
              <w:t>合在生物传感器表面，再将含有另一种能与靶分子产生相互作用的生物分子（分析物）的溶液注入并流经生物传感器表面。生物分子间的结合引起生物传感器表面质量的增加，导致折射指数按同样的比例增强，生物分子间反应的变化即被观察到。</w:t>
            </w:r>
            <w:r w:rsidR="00B52836">
              <w:rPr>
                <w:rFonts w:ascii="宋体" w:hAnsi="宋体" w:hint="eastAsia"/>
                <w:szCs w:val="21"/>
              </w:rPr>
              <w:t>（10分）</w:t>
            </w:r>
          </w:p>
          <w:p w:rsidR="0089500B" w:rsidRPr="0089500B" w:rsidRDefault="000F5156" w:rsidP="0092037A">
            <w:pPr>
              <w:spacing w:line="360" w:lineRule="auto"/>
              <w:ind w:firstLineChars="200" w:firstLine="420"/>
              <w:rPr>
                <w:rFonts w:ascii="宋体" w:hAnsi="宋体"/>
                <w:szCs w:val="21"/>
              </w:rPr>
            </w:pPr>
            <w:r>
              <w:rPr>
                <w:rFonts w:ascii="宋体" w:hAnsi="宋体" w:hint="eastAsia"/>
                <w:szCs w:val="21"/>
              </w:rPr>
              <w:t>4）、</w:t>
            </w:r>
            <w:r w:rsidR="0089500B">
              <w:rPr>
                <w:rFonts w:ascii="宋体" w:hAnsi="宋体" w:hint="eastAsia"/>
                <w:szCs w:val="21"/>
              </w:rPr>
              <w:t xml:space="preserve">GST </w:t>
            </w:r>
            <w:r>
              <w:rPr>
                <w:rFonts w:ascii="宋体" w:hAnsi="宋体" w:hint="eastAsia"/>
                <w:szCs w:val="21"/>
              </w:rPr>
              <w:t>pull-down技术：</w:t>
            </w:r>
            <w:r w:rsidR="0089500B">
              <w:rPr>
                <w:rFonts w:ascii="宋体" w:hAnsi="宋体" w:hint="eastAsia"/>
                <w:szCs w:val="21"/>
              </w:rPr>
              <w:t>该技术</w:t>
            </w:r>
            <w:r w:rsidR="0089500B" w:rsidRPr="0089500B">
              <w:rPr>
                <w:rFonts w:ascii="宋体" w:hAnsi="宋体" w:hint="eastAsia"/>
                <w:szCs w:val="21"/>
              </w:rPr>
              <w:t xml:space="preserve"> GST（glutathione-S-transferase），即</w:t>
            </w:r>
            <w:r w:rsidR="0089500B" w:rsidRPr="0089500B">
              <w:rPr>
                <w:rFonts w:ascii="宋体" w:hAnsi="宋体" w:hint="eastAsia"/>
                <w:szCs w:val="21"/>
              </w:rPr>
              <w:lastRenderedPageBreak/>
              <w:t>谷胱甘肽-S-转移酶蛋白，可以与谷胱甘肽（Glutathione，GSH）结合。将GSH固定于琼脂糖珠上，形成GSH-琼脂糖珠，将已知蛋白X与GST融合表达，获得的GST-X可与GSH-琼脂糖珠结合，若环境中存在与X蛋白互做的蛋白Y，则会形成“琼脂糖珠-GSH-GST-X-Y”复合物，与X蛋白互做的蛋白即可被分离并检测。</w:t>
            </w:r>
          </w:p>
          <w:p w:rsidR="000F5156" w:rsidRPr="0089500B" w:rsidRDefault="000F5156" w:rsidP="000F5156">
            <w:pPr>
              <w:spacing w:line="360" w:lineRule="auto"/>
              <w:ind w:firstLineChars="200" w:firstLine="420"/>
              <w:rPr>
                <w:rFonts w:ascii="宋体" w:hAnsi="宋体"/>
                <w:szCs w:val="21"/>
              </w:rPr>
            </w:pPr>
          </w:p>
          <w:p w:rsidR="008212A8" w:rsidRDefault="008212A8" w:rsidP="006976C7">
            <w:pPr>
              <w:spacing w:line="360" w:lineRule="auto"/>
              <w:ind w:firstLineChars="200" w:firstLine="420"/>
              <w:rPr>
                <w:rFonts w:ascii="宋体" w:hAnsi="宋体"/>
                <w:szCs w:val="21"/>
              </w:rPr>
            </w:pPr>
          </w:p>
          <w:p w:rsidR="008212A8" w:rsidRDefault="008212A8" w:rsidP="006976C7">
            <w:pPr>
              <w:spacing w:line="360" w:lineRule="auto"/>
              <w:ind w:firstLineChars="200" w:firstLine="420"/>
              <w:rPr>
                <w:rFonts w:ascii="宋体" w:hAnsi="宋体"/>
                <w:szCs w:val="21"/>
              </w:rPr>
            </w:pPr>
          </w:p>
          <w:p w:rsidR="008212A8" w:rsidRDefault="008212A8" w:rsidP="006976C7">
            <w:pPr>
              <w:spacing w:line="360" w:lineRule="auto"/>
              <w:ind w:firstLineChars="200" w:firstLine="420"/>
              <w:rPr>
                <w:rFonts w:ascii="宋体" w:hAnsi="宋体"/>
                <w:szCs w:val="21"/>
              </w:rPr>
            </w:pPr>
          </w:p>
          <w:p w:rsidR="008212A8" w:rsidRDefault="008212A8" w:rsidP="006976C7">
            <w:pPr>
              <w:spacing w:line="360" w:lineRule="auto"/>
              <w:ind w:firstLineChars="200" w:firstLine="420"/>
              <w:rPr>
                <w:rFonts w:ascii="宋体" w:hAnsi="宋体"/>
                <w:szCs w:val="21"/>
              </w:rPr>
            </w:pPr>
          </w:p>
          <w:p w:rsidR="008212A8" w:rsidRDefault="008212A8" w:rsidP="006976C7">
            <w:pPr>
              <w:spacing w:line="360" w:lineRule="auto"/>
              <w:ind w:firstLineChars="200" w:firstLine="420"/>
              <w:rPr>
                <w:rFonts w:ascii="宋体" w:hAnsi="宋体"/>
                <w:szCs w:val="21"/>
              </w:rPr>
            </w:pPr>
          </w:p>
          <w:p w:rsidR="008212A8" w:rsidRDefault="008212A8" w:rsidP="006976C7">
            <w:pPr>
              <w:spacing w:line="360" w:lineRule="auto"/>
              <w:ind w:firstLineChars="200" w:firstLine="420"/>
              <w:rPr>
                <w:rFonts w:ascii="宋体" w:hAnsi="宋体"/>
                <w:szCs w:val="21"/>
              </w:rPr>
            </w:pPr>
          </w:p>
          <w:p w:rsidR="008212A8" w:rsidRDefault="008212A8" w:rsidP="006976C7">
            <w:pPr>
              <w:spacing w:line="360" w:lineRule="auto"/>
              <w:ind w:firstLineChars="200" w:firstLine="420"/>
              <w:rPr>
                <w:rFonts w:ascii="宋体" w:hAnsi="宋体"/>
                <w:szCs w:val="21"/>
              </w:rPr>
            </w:pPr>
          </w:p>
          <w:p w:rsidR="008212A8" w:rsidRDefault="008212A8" w:rsidP="006976C7">
            <w:pPr>
              <w:spacing w:line="360" w:lineRule="auto"/>
              <w:rPr>
                <w:rFonts w:ascii="宋体" w:hAnsi="宋体"/>
                <w:szCs w:val="21"/>
              </w:rPr>
            </w:pPr>
          </w:p>
          <w:p w:rsidR="008212A8" w:rsidRPr="00922915" w:rsidRDefault="008212A8" w:rsidP="006976C7">
            <w:pPr>
              <w:spacing w:line="360" w:lineRule="auto"/>
              <w:rPr>
                <w:rFonts w:ascii="黑体" w:eastAsia="黑体"/>
                <w:sz w:val="24"/>
              </w:rPr>
            </w:pPr>
          </w:p>
        </w:tc>
        <w:bookmarkStart w:id="0" w:name="_GoBack"/>
        <w:bookmarkEnd w:id="0"/>
      </w:tr>
    </w:tbl>
    <w:p w:rsidR="008212A8" w:rsidRDefault="008212A8" w:rsidP="008212A8"/>
    <w:p w:rsidR="00767B9B" w:rsidRPr="008212A8" w:rsidRDefault="00767B9B"/>
    <w:sectPr w:rsidR="00767B9B" w:rsidRPr="008212A8">
      <w:headerReference w:type="default" r:id="rId9"/>
      <w:footerReference w:type="even" r:id="rId10"/>
      <w:footerReference w:type="default" r:id="rId11"/>
      <w:pgSz w:w="11164" w:h="15485"/>
      <w:pgMar w:top="1247" w:right="1287" w:bottom="1247" w:left="1622"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B9B" w:rsidRDefault="00767B9B" w:rsidP="008212A8">
      <w:r>
        <w:separator/>
      </w:r>
    </w:p>
  </w:endnote>
  <w:endnote w:type="continuationSeparator" w:id="0">
    <w:p w:rsidR="00767B9B" w:rsidRDefault="00767B9B" w:rsidP="0082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F9A" w:rsidRDefault="00767B9B">
    <w:pPr>
      <w:pStyle w:val="a5"/>
      <w:framePr w:h="0" w:wrap="around" w:vAnchor="text" w:hAnchor="margin" w:xAlign="center" w:y="1"/>
      <w:rPr>
        <w:rStyle w:val="a7"/>
      </w:rPr>
    </w:pPr>
    <w:r>
      <w:fldChar w:fldCharType="begin"/>
    </w:r>
    <w:r>
      <w:rPr>
        <w:rStyle w:val="a7"/>
      </w:rPr>
      <w:instrText xml:space="preserve">PAGE  </w:instrText>
    </w:r>
    <w:r>
      <w:fldChar w:fldCharType="end"/>
    </w:r>
  </w:p>
  <w:p w:rsidR="002C0F9A" w:rsidRDefault="00C04D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F9A" w:rsidRDefault="00767B9B">
    <w:pPr>
      <w:pStyle w:val="a5"/>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04DD2">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C04DD2">
      <w:rPr>
        <w:noProof/>
        <w:kern w:val="0"/>
        <w:szCs w:val="21"/>
      </w:rPr>
      <w:t>6</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B9B" w:rsidRDefault="00767B9B" w:rsidP="008212A8">
      <w:r>
        <w:separator/>
      </w:r>
    </w:p>
  </w:footnote>
  <w:footnote w:type="continuationSeparator" w:id="0">
    <w:p w:rsidR="00767B9B" w:rsidRDefault="00767B9B" w:rsidP="00821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F9A" w:rsidRDefault="00C04DD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12A8"/>
    <w:rsid w:val="000F5156"/>
    <w:rsid w:val="00133905"/>
    <w:rsid w:val="003C025C"/>
    <w:rsid w:val="003E6DBD"/>
    <w:rsid w:val="0044654D"/>
    <w:rsid w:val="005D4A85"/>
    <w:rsid w:val="00651F56"/>
    <w:rsid w:val="00714013"/>
    <w:rsid w:val="00767B9B"/>
    <w:rsid w:val="0081620E"/>
    <w:rsid w:val="008212A8"/>
    <w:rsid w:val="0089500B"/>
    <w:rsid w:val="0092037A"/>
    <w:rsid w:val="009A05FA"/>
    <w:rsid w:val="00B52836"/>
    <w:rsid w:val="00C04DD2"/>
    <w:rsid w:val="00C456A5"/>
    <w:rsid w:val="00D25E6E"/>
    <w:rsid w:val="00DE4A89"/>
    <w:rsid w:val="00E6696B"/>
    <w:rsid w:val="00FC6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F6A480"/>
  <w15:docId w15:val="{72189139-B511-4FC1-AAAE-ED97EF43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8212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212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212A8"/>
    <w:rPr>
      <w:sz w:val="18"/>
      <w:szCs w:val="18"/>
    </w:rPr>
  </w:style>
  <w:style w:type="paragraph" w:styleId="a5">
    <w:name w:val="footer"/>
    <w:basedOn w:val="a"/>
    <w:link w:val="a6"/>
    <w:unhideWhenUsed/>
    <w:rsid w:val="008212A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212A8"/>
    <w:rPr>
      <w:sz w:val="18"/>
      <w:szCs w:val="18"/>
    </w:rPr>
  </w:style>
  <w:style w:type="character" w:styleId="a7">
    <w:name w:val="page number"/>
    <w:basedOn w:val="a0"/>
    <w:rsid w:val="008212A8"/>
  </w:style>
  <w:style w:type="character" w:styleId="a8">
    <w:name w:val="Hyperlink"/>
    <w:basedOn w:val="a0"/>
    <w:uiPriority w:val="99"/>
    <w:semiHidden/>
    <w:unhideWhenUsed/>
    <w:rsid w:val="00E6696B"/>
    <w:rPr>
      <w:color w:val="0000FF"/>
      <w:u w:val="single"/>
    </w:rPr>
  </w:style>
  <w:style w:type="character" w:customStyle="1" w:styleId="description">
    <w:name w:val="description"/>
    <w:basedOn w:val="a0"/>
    <w:rsid w:val="00E6696B"/>
  </w:style>
  <w:style w:type="paragraph" w:styleId="a9">
    <w:name w:val="Balloon Text"/>
    <w:basedOn w:val="a"/>
    <w:link w:val="aa"/>
    <w:uiPriority w:val="99"/>
    <w:semiHidden/>
    <w:unhideWhenUsed/>
    <w:rsid w:val="00E6696B"/>
    <w:rPr>
      <w:sz w:val="18"/>
      <w:szCs w:val="18"/>
    </w:rPr>
  </w:style>
  <w:style w:type="character" w:customStyle="1" w:styleId="aa">
    <w:name w:val="批注框文本 字符"/>
    <w:basedOn w:val="a0"/>
    <w:link w:val="a9"/>
    <w:uiPriority w:val="99"/>
    <w:semiHidden/>
    <w:rsid w:val="00E6696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3719">
      <w:bodyDiv w:val="1"/>
      <w:marLeft w:val="0"/>
      <w:marRight w:val="0"/>
      <w:marTop w:val="0"/>
      <w:marBottom w:val="0"/>
      <w:divBdr>
        <w:top w:val="none" w:sz="0" w:space="0" w:color="auto"/>
        <w:left w:val="none" w:sz="0" w:space="0" w:color="auto"/>
        <w:bottom w:val="none" w:sz="0" w:space="0" w:color="auto"/>
        <w:right w:val="none" w:sz="0" w:space="0" w:color="auto"/>
      </w:divBdr>
      <w:divsChild>
        <w:div w:id="72556276">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70878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86">
          <w:marLeft w:val="0"/>
          <w:marRight w:val="0"/>
          <w:marTop w:val="0"/>
          <w:marBottom w:val="225"/>
          <w:divBdr>
            <w:top w:val="none" w:sz="0" w:space="0" w:color="auto"/>
            <w:left w:val="none" w:sz="0" w:space="0" w:color="auto"/>
            <w:bottom w:val="none" w:sz="0" w:space="0" w:color="auto"/>
            <w:right w:val="none" w:sz="0" w:space="0" w:color="auto"/>
          </w:divBdr>
        </w:div>
        <w:div w:id="1131898110">
          <w:marLeft w:val="0"/>
          <w:marRight w:val="0"/>
          <w:marTop w:val="0"/>
          <w:marBottom w:val="225"/>
          <w:divBdr>
            <w:top w:val="none" w:sz="0" w:space="0" w:color="auto"/>
            <w:left w:val="none" w:sz="0" w:space="0" w:color="auto"/>
            <w:bottom w:val="none" w:sz="0" w:space="0" w:color="auto"/>
            <w:right w:val="none" w:sz="0" w:space="0" w:color="auto"/>
          </w:divBdr>
        </w:div>
      </w:divsChild>
    </w:div>
    <w:div w:id="1238977907">
      <w:bodyDiv w:val="1"/>
      <w:marLeft w:val="0"/>
      <w:marRight w:val="0"/>
      <w:marTop w:val="0"/>
      <w:marBottom w:val="0"/>
      <w:divBdr>
        <w:top w:val="none" w:sz="0" w:space="0" w:color="auto"/>
        <w:left w:val="none" w:sz="0" w:space="0" w:color="auto"/>
        <w:bottom w:val="none" w:sz="0" w:space="0" w:color="auto"/>
        <w:right w:val="none" w:sz="0" w:space="0" w:color="auto"/>
      </w:divBdr>
      <w:divsChild>
        <w:div w:id="1568227151">
          <w:marLeft w:val="0"/>
          <w:marRight w:val="0"/>
          <w:marTop w:val="0"/>
          <w:marBottom w:val="225"/>
          <w:divBdr>
            <w:top w:val="none" w:sz="0" w:space="0" w:color="auto"/>
            <w:left w:val="none" w:sz="0" w:space="0" w:color="auto"/>
            <w:bottom w:val="none" w:sz="0" w:space="0" w:color="auto"/>
            <w:right w:val="none" w:sz="0" w:space="0" w:color="auto"/>
          </w:divBdr>
        </w:div>
        <w:div w:id="1369646417">
          <w:marLeft w:val="0"/>
          <w:marRight w:val="0"/>
          <w:marTop w:val="0"/>
          <w:marBottom w:val="225"/>
          <w:divBdr>
            <w:top w:val="none" w:sz="0" w:space="0" w:color="auto"/>
            <w:left w:val="none" w:sz="0" w:space="0" w:color="auto"/>
            <w:bottom w:val="none" w:sz="0" w:space="0" w:color="auto"/>
            <w:right w:val="none" w:sz="0" w:space="0" w:color="auto"/>
          </w:divBdr>
        </w:div>
        <w:div w:id="358504870">
          <w:marLeft w:val="0"/>
          <w:marRight w:val="0"/>
          <w:marTop w:val="0"/>
          <w:marBottom w:val="225"/>
          <w:divBdr>
            <w:top w:val="none" w:sz="0" w:space="0" w:color="auto"/>
            <w:left w:val="none" w:sz="0" w:space="0" w:color="auto"/>
            <w:bottom w:val="none" w:sz="0" w:space="0" w:color="auto"/>
            <w:right w:val="none" w:sz="0" w:space="0" w:color="auto"/>
          </w:divBdr>
        </w:div>
      </w:divsChild>
    </w:div>
    <w:div w:id="20374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A0%B8%E9%85%B8%E5%86%85%E5%88%87%E9%85%B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123</cp:lastModifiedBy>
  <cp:revision>12</cp:revision>
  <cp:lastPrinted>2019-11-19T18:53:00Z</cp:lastPrinted>
  <dcterms:created xsi:type="dcterms:W3CDTF">2019-11-19T08:37:00Z</dcterms:created>
  <dcterms:modified xsi:type="dcterms:W3CDTF">2019-11-19T19:11:00Z</dcterms:modified>
</cp:coreProperties>
</file>