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lang w:val="en-US" w:eastAsia="zh-CN"/>
        </w:rPr>
      </w:pPr>
      <w:r>
        <w:rPr>
          <w:rFonts w:hint="eastAsia"/>
          <w:b/>
          <w:bCs/>
          <w:sz w:val="28"/>
          <w:szCs w:val="28"/>
          <w:lang w:val="en-US" w:eastAsia="zh-CN"/>
        </w:rPr>
        <w:t>B卷参考答案</w:t>
      </w:r>
    </w:p>
    <w:p>
      <w:pPr>
        <w:jc w:val="center"/>
        <w:rPr>
          <w:rFonts w:hint="eastAsia"/>
          <w:b/>
          <w:bCs/>
          <w:sz w:val="28"/>
          <w:szCs w:val="28"/>
          <w:lang w:val="en-US" w:eastAsia="zh-CN"/>
        </w:rPr>
      </w:pPr>
    </w:p>
    <w:p>
      <w:pPr>
        <w:numPr>
          <w:ilvl w:val="0"/>
          <w:numId w:val="0"/>
        </w:numPr>
        <w:ind w:leftChars="0"/>
        <w:rPr>
          <w:rFonts w:hint="eastAsia" w:ascii="黑体" w:eastAsia="黑体"/>
          <w:sz w:val="28"/>
          <w:szCs w:val="28"/>
          <w:lang w:val="en-US" w:eastAsia="zh-CN"/>
        </w:rPr>
      </w:pPr>
      <w:bookmarkStart w:id="0" w:name="_GoBack"/>
      <w:r>
        <w:rPr>
          <w:rFonts w:hint="eastAsia" w:ascii="黑体" w:eastAsia="黑体"/>
          <w:sz w:val="28"/>
          <w:szCs w:val="28"/>
          <w:lang w:val="en-US" w:eastAsia="zh-CN"/>
        </w:rPr>
        <w:t>一、选择题</w:t>
      </w:r>
    </w:p>
    <w:bookmarkEnd w:id="0"/>
    <w:p>
      <w:pPr>
        <w:numPr>
          <w:ilvl w:val="0"/>
          <w:numId w:val="0"/>
        </w:numPr>
        <w:rPr>
          <w:rFonts w:hint="eastAsia"/>
          <w:sz w:val="24"/>
          <w:szCs w:val="24"/>
          <w:lang w:val="en-US" w:eastAsia="zh-CN"/>
        </w:rPr>
      </w:pPr>
      <w:r>
        <w:rPr>
          <w:rFonts w:hint="eastAsia"/>
          <w:sz w:val="24"/>
          <w:szCs w:val="24"/>
          <w:lang w:val="en-US" w:eastAsia="zh-CN"/>
        </w:rPr>
        <w:t xml:space="preserve">   C B C D B </w:t>
      </w:r>
    </w:p>
    <w:p>
      <w:pPr>
        <w:numPr>
          <w:ilvl w:val="0"/>
          <w:numId w:val="0"/>
        </w:numPr>
        <w:rPr>
          <w:rFonts w:hint="eastAsia"/>
          <w:sz w:val="24"/>
          <w:szCs w:val="24"/>
          <w:lang w:val="en-US" w:eastAsia="zh-CN"/>
        </w:rPr>
      </w:pPr>
      <w:r>
        <w:rPr>
          <w:rFonts w:hint="eastAsia"/>
          <w:sz w:val="24"/>
          <w:szCs w:val="24"/>
          <w:lang w:val="en-US" w:eastAsia="zh-CN"/>
        </w:rPr>
        <w:t xml:space="preserve">   A B B D A</w:t>
      </w:r>
    </w:p>
    <w:p>
      <w:pPr>
        <w:numPr>
          <w:ilvl w:val="0"/>
          <w:numId w:val="0"/>
        </w:numPr>
        <w:rPr>
          <w:rFonts w:hint="eastAsia"/>
          <w:sz w:val="24"/>
          <w:szCs w:val="24"/>
          <w:lang w:val="en-US" w:eastAsia="zh-CN"/>
        </w:rPr>
      </w:pPr>
      <w:r>
        <w:rPr>
          <w:rFonts w:hint="eastAsia"/>
          <w:sz w:val="24"/>
          <w:szCs w:val="24"/>
          <w:lang w:val="en-US" w:eastAsia="zh-CN"/>
        </w:rPr>
        <w:t xml:space="preserve">   D B D E D</w:t>
      </w:r>
    </w:p>
    <w:p>
      <w:pPr>
        <w:numPr>
          <w:ilvl w:val="0"/>
          <w:numId w:val="0"/>
        </w:numPr>
        <w:rPr>
          <w:rFonts w:hint="eastAsia"/>
          <w:sz w:val="24"/>
          <w:szCs w:val="24"/>
          <w:lang w:val="en-US" w:eastAsia="zh-CN"/>
        </w:rPr>
      </w:pPr>
      <w:r>
        <w:rPr>
          <w:rFonts w:hint="eastAsia"/>
          <w:sz w:val="24"/>
          <w:szCs w:val="24"/>
          <w:lang w:val="en-US" w:eastAsia="zh-CN"/>
        </w:rPr>
        <w:t xml:space="preserve">   C B D B D</w:t>
      </w:r>
    </w:p>
    <w:p>
      <w:pPr>
        <w:numPr>
          <w:ilvl w:val="0"/>
          <w:numId w:val="0"/>
        </w:numPr>
        <w:ind w:leftChars="0"/>
        <w:rPr>
          <w:rFonts w:hint="eastAsia" w:ascii="黑体" w:eastAsia="黑体"/>
          <w:sz w:val="28"/>
          <w:szCs w:val="28"/>
          <w:lang w:val="en-US" w:eastAsia="zh-CN"/>
        </w:rPr>
      </w:pPr>
      <w:r>
        <w:rPr>
          <w:rFonts w:hint="eastAsia" w:ascii="黑体" w:eastAsia="黑体"/>
          <w:sz w:val="28"/>
          <w:szCs w:val="28"/>
          <w:lang w:val="en-US" w:eastAsia="zh-CN"/>
        </w:rPr>
        <w:t>二、名词解释</w:t>
      </w:r>
    </w:p>
    <w:p>
      <w:pPr>
        <w:numPr>
          <w:ilvl w:val="0"/>
          <w:numId w:val="0"/>
        </w:numPr>
        <w:ind w:leftChars="0"/>
        <w:rPr>
          <w:rFonts w:hint="default"/>
          <w:sz w:val="24"/>
          <w:szCs w:val="24"/>
          <w:lang w:val="en-US" w:eastAsia="zh-CN"/>
        </w:rPr>
      </w:pPr>
      <w:r>
        <w:rPr>
          <w:rFonts w:hint="default"/>
          <w:sz w:val="24"/>
          <w:szCs w:val="24"/>
          <w:lang w:val="en-US" w:eastAsia="zh-CN"/>
        </w:rPr>
        <w:t>1、首关效应</w:t>
      </w:r>
      <w:r>
        <w:rPr>
          <w:rFonts w:hint="eastAsia"/>
          <w:sz w:val="24"/>
          <w:szCs w:val="24"/>
          <w:lang w:val="en-US" w:eastAsia="zh-CN"/>
        </w:rPr>
        <w:t xml:space="preserve"> 药物从胃肠道吸收入门静脉系统的药物在到达全身血循环前必先通过肝脏，如果肝脏或小肠上皮细胞对其代谢能力很强或由胆汁排泄的量大，则使进入全身血循环的有效药物量明显减少，这种作用称为首关消除。</w:t>
      </w:r>
    </w:p>
    <w:p>
      <w:pPr>
        <w:numPr>
          <w:ilvl w:val="0"/>
          <w:numId w:val="0"/>
        </w:numPr>
        <w:ind w:leftChars="0"/>
        <w:rPr>
          <w:rFonts w:hint="default"/>
          <w:sz w:val="24"/>
          <w:szCs w:val="24"/>
          <w:lang w:val="en-US" w:eastAsia="zh-CN"/>
        </w:rPr>
      </w:pPr>
      <w:r>
        <w:rPr>
          <w:rFonts w:hint="default"/>
          <w:sz w:val="24"/>
          <w:szCs w:val="24"/>
          <w:lang w:val="en-US" w:eastAsia="zh-CN"/>
        </w:rPr>
        <w:t>2、一级消除动力学</w:t>
      </w:r>
      <w:r>
        <w:rPr>
          <w:rFonts w:hint="eastAsia"/>
          <w:sz w:val="24"/>
          <w:szCs w:val="24"/>
          <w:lang w:val="en-US" w:eastAsia="zh-CN"/>
        </w:rPr>
        <w:t xml:space="preserve"> 药物半衰期为恒定值，药物按瞬时血药浓度以恒定百分比消除。</w:t>
      </w:r>
    </w:p>
    <w:p>
      <w:pPr>
        <w:numPr>
          <w:ilvl w:val="0"/>
          <w:numId w:val="0"/>
        </w:numPr>
        <w:ind w:leftChars="0"/>
        <w:rPr>
          <w:rFonts w:hint="default"/>
          <w:sz w:val="24"/>
          <w:szCs w:val="24"/>
          <w:lang w:val="en-US" w:eastAsia="zh-CN"/>
        </w:rPr>
      </w:pPr>
      <w:r>
        <w:rPr>
          <w:rFonts w:hint="default"/>
          <w:sz w:val="24"/>
          <w:szCs w:val="24"/>
          <w:lang w:val="en-US" w:eastAsia="zh-CN"/>
        </w:rPr>
        <w:t>3、致死合成</w:t>
      </w:r>
      <w:r>
        <w:rPr>
          <w:rFonts w:hint="eastAsia"/>
          <w:sz w:val="24"/>
          <w:szCs w:val="24"/>
          <w:lang w:val="en-US" w:eastAsia="zh-CN"/>
        </w:rPr>
        <w:t>：设计与生物体内基本代谢物的结构有某种程度相似的化合物，使与基本代谢物竞争性或干扰基本代谢物的被利用，或掺入生物大分子的合成之中形成伪生物大分子，导致致死合成，从而影响细胞的生长。抗代谢物的设计多采用生物电子等排原理。</w:t>
      </w:r>
    </w:p>
    <w:p>
      <w:pPr>
        <w:numPr>
          <w:ilvl w:val="0"/>
          <w:numId w:val="0"/>
        </w:numPr>
        <w:ind w:leftChars="0"/>
        <w:rPr>
          <w:rFonts w:hint="default"/>
          <w:sz w:val="24"/>
          <w:szCs w:val="24"/>
          <w:lang w:val="en-US" w:eastAsia="zh-CN"/>
        </w:rPr>
      </w:pPr>
      <w:r>
        <w:rPr>
          <w:rFonts w:hint="default"/>
          <w:sz w:val="24"/>
          <w:szCs w:val="24"/>
          <w:lang w:val="en-US" w:eastAsia="zh-CN"/>
        </w:rPr>
        <w:t>4、生物烷化剂</w:t>
      </w:r>
      <w:r>
        <w:rPr>
          <w:rFonts w:hint="eastAsia"/>
          <w:sz w:val="24"/>
          <w:szCs w:val="24"/>
          <w:lang w:val="en-US" w:eastAsia="zh-CN"/>
        </w:rPr>
        <w:t>：属于细胞毒类药物，在体内能形成缺电子活泼中间体或其它具有活泼的亲电性基团的化合物，进而与生物大分子（如DNA、RNA或某些重要的酶类）中含有丰富电子的基团（如氨基、巯基、羟基、羧基、磷酸基等）进行亲电反应和共价结合，使生物大分子丧失活性或使DNA分子发生断裂。生物烷化剂是抗肿瘤药物中使用最早、也是非常重要的一类药物。</w:t>
      </w:r>
    </w:p>
    <w:p>
      <w:pPr>
        <w:numPr>
          <w:ilvl w:val="0"/>
          <w:numId w:val="0"/>
        </w:numPr>
        <w:ind w:leftChars="0"/>
        <w:rPr>
          <w:rFonts w:hint="default"/>
          <w:sz w:val="24"/>
          <w:szCs w:val="24"/>
          <w:lang w:val="en-US" w:eastAsia="zh-CN"/>
        </w:rPr>
      </w:pPr>
      <w:r>
        <w:rPr>
          <w:rFonts w:hint="default"/>
          <w:sz w:val="24"/>
          <w:szCs w:val="24"/>
          <w:lang w:val="en-US" w:eastAsia="zh-CN"/>
        </w:rPr>
        <w:t>5、药物传递系统</w:t>
      </w:r>
      <w:r>
        <w:rPr>
          <w:rFonts w:hint="eastAsia"/>
          <w:sz w:val="24"/>
          <w:szCs w:val="24"/>
          <w:lang w:val="en-US" w:eastAsia="zh-CN"/>
        </w:rPr>
        <w:t xml:space="preserve"> 现代药物制剂技术或形式，把药物在必要的时间、以必要的量、输送到必要的部位，达到最优的疗效和最小的毒副作用，以疗效高、毒副作用小、用药者顺应性好为特点。</w:t>
      </w:r>
    </w:p>
    <w:p>
      <w:pPr>
        <w:numPr>
          <w:ilvl w:val="0"/>
          <w:numId w:val="0"/>
        </w:numPr>
        <w:ind w:leftChars="0"/>
        <w:rPr>
          <w:rFonts w:hint="default"/>
          <w:sz w:val="24"/>
          <w:szCs w:val="24"/>
          <w:lang w:val="en-US" w:eastAsia="zh-CN"/>
        </w:rPr>
      </w:pPr>
      <w:r>
        <w:rPr>
          <w:rFonts w:hint="default"/>
          <w:sz w:val="24"/>
          <w:szCs w:val="24"/>
          <w:lang w:val="en-US" w:eastAsia="zh-CN"/>
        </w:rPr>
        <w:t>6、药物制剂</w:t>
      </w:r>
      <w:r>
        <w:rPr>
          <w:rFonts w:hint="eastAsia"/>
          <w:sz w:val="24"/>
          <w:szCs w:val="24"/>
          <w:lang w:val="en-US" w:eastAsia="zh-CN"/>
        </w:rPr>
        <w:t xml:space="preserve"> 为适应治疗或预防的需要而制备的不同给药形式的并规定有适应症、用法和用量的具体品种，简称制剂。</w:t>
      </w:r>
    </w:p>
    <w:p>
      <w:pPr>
        <w:numPr>
          <w:ilvl w:val="0"/>
          <w:numId w:val="0"/>
        </w:numPr>
        <w:ind w:leftChars="0"/>
        <w:rPr>
          <w:rFonts w:hint="default"/>
          <w:sz w:val="24"/>
          <w:szCs w:val="24"/>
          <w:lang w:val="en-US" w:eastAsia="zh-CN"/>
        </w:rPr>
      </w:pPr>
      <w:r>
        <w:rPr>
          <w:rFonts w:hint="default"/>
          <w:sz w:val="24"/>
          <w:szCs w:val="24"/>
          <w:lang w:val="en-US" w:eastAsia="zh-CN"/>
        </w:rPr>
        <w:t>7、残留溶剂</w:t>
      </w:r>
      <w:r>
        <w:rPr>
          <w:rFonts w:hint="eastAsia"/>
          <w:sz w:val="24"/>
          <w:szCs w:val="24"/>
          <w:lang w:val="en-US" w:eastAsia="zh-CN"/>
        </w:rPr>
        <w:t xml:space="preserve"> 在合成原料药、辅料或制剂生产过程中使用的，但在工艺中未能完全除去的有机溶剂。</w:t>
      </w:r>
    </w:p>
    <w:p>
      <w:pPr>
        <w:numPr>
          <w:ilvl w:val="0"/>
          <w:numId w:val="0"/>
        </w:numPr>
        <w:ind w:leftChars="0"/>
        <w:rPr>
          <w:rFonts w:hint="eastAsia"/>
          <w:sz w:val="24"/>
          <w:szCs w:val="24"/>
          <w:lang w:val="en-US" w:eastAsia="zh-CN"/>
        </w:rPr>
      </w:pPr>
      <w:r>
        <w:rPr>
          <w:rFonts w:hint="default"/>
          <w:sz w:val="24"/>
          <w:szCs w:val="24"/>
          <w:lang w:val="en-US" w:eastAsia="zh-CN"/>
        </w:rPr>
        <w:t>8、标准品</w:t>
      </w:r>
      <w:r>
        <w:rPr>
          <w:rFonts w:hint="eastAsia"/>
          <w:sz w:val="24"/>
          <w:szCs w:val="24"/>
          <w:lang w:val="en-US" w:eastAsia="zh-CN"/>
        </w:rPr>
        <w:t xml:space="preserve"> 用于生物鉴定、抗生素或生化药品中含量或效价测定的标准物质。</w:t>
      </w:r>
    </w:p>
    <w:p>
      <w:pPr>
        <w:numPr>
          <w:ilvl w:val="0"/>
          <w:numId w:val="0"/>
        </w:numPr>
        <w:ind w:leftChars="0"/>
        <w:rPr>
          <w:rFonts w:hint="eastAsia" w:ascii="黑体" w:eastAsia="黑体"/>
          <w:sz w:val="24"/>
          <w:szCs w:val="24"/>
          <w:lang w:val="en-US" w:eastAsia="zh-CN"/>
        </w:rPr>
      </w:pPr>
      <w:r>
        <w:rPr>
          <w:rFonts w:hint="eastAsia" w:ascii="黑体" w:eastAsia="黑体"/>
          <w:sz w:val="24"/>
          <w:szCs w:val="24"/>
          <w:lang w:val="en-US" w:eastAsia="zh-CN"/>
        </w:rPr>
        <w:t>三、简答</w:t>
      </w:r>
    </w:p>
    <w:p>
      <w:pPr>
        <w:numPr>
          <w:ilvl w:val="0"/>
          <w:numId w:val="0"/>
        </w:numPr>
        <w:ind w:leftChars="0"/>
        <w:rPr>
          <w:rFonts w:hint="eastAsia"/>
          <w:sz w:val="24"/>
          <w:szCs w:val="24"/>
          <w:lang w:val="en-US" w:eastAsia="zh-CN"/>
        </w:rPr>
      </w:pPr>
      <w:r>
        <w:rPr>
          <w:rFonts w:hint="eastAsia"/>
          <w:sz w:val="24"/>
          <w:szCs w:val="24"/>
          <w:lang w:val="en-US" w:eastAsia="zh-CN"/>
        </w:rPr>
        <w:t>1、在药品质量标准的研究与制订过程中，鉴别实验主要采用的方法有哪些？</w:t>
      </w:r>
    </w:p>
    <w:p>
      <w:pPr>
        <w:numPr>
          <w:ilvl w:val="0"/>
          <w:numId w:val="0"/>
        </w:numPr>
        <w:ind w:leftChars="0"/>
        <w:rPr>
          <w:rFonts w:hint="eastAsia"/>
          <w:sz w:val="24"/>
          <w:szCs w:val="24"/>
          <w:lang w:val="en-US" w:eastAsia="zh-CN"/>
        </w:rPr>
      </w:pPr>
      <w:r>
        <w:rPr>
          <w:rFonts w:hint="eastAsia"/>
          <w:sz w:val="24"/>
          <w:szCs w:val="24"/>
          <w:lang w:val="en-US" w:eastAsia="zh-CN"/>
        </w:rPr>
        <w:t xml:space="preserve">  （1）化学方法：制备衍生物测定熔点；呈色反应；沉淀反应；其他化学反应 </w:t>
      </w:r>
    </w:p>
    <w:p>
      <w:pPr>
        <w:numPr>
          <w:ilvl w:val="0"/>
          <w:numId w:val="0"/>
        </w:numPr>
        <w:ind w:leftChars="0" w:firstLine="240" w:firstLineChars="100"/>
        <w:rPr>
          <w:rFonts w:hint="eastAsia"/>
          <w:sz w:val="24"/>
          <w:szCs w:val="24"/>
          <w:lang w:val="en-US" w:eastAsia="zh-CN"/>
        </w:rPr>
      </w:pPr>
      <w:r>
        <w:rPr>
          <w:rFonts w:hint="eastAsia"/>
          <w:sz w:val="24"/>
          <w:szCs w:val="24"/>
          <w:lang w:val="en-US" w:eastAsia="zh-CN"/>
        </w:rPr>
        <w:t xml:space="preserve">（2）分光光度法：紫外分光光度法；红外分光光度法  </w:t>
      </w:r>
    </w:p>
    <w:p>
      <w:pPr>
        <w:numPr>
          <w:ilvl w:val="0"/>
          <w:numId w:val="0"/>
        </w:numPr>
        <w:ind w:leftChars="0" w:firstLine="240" w:firstLineChars="100"/>
        <w:rPr>
          <w:rFonts w:hint="eastAsia"/>
          <w:sz w:val="24"/>
          <w:szCs w:val="24"/>
          <w:lang w:val="en-US" w:eastAsia="zh-CN"/>
        </w:rPr>
      </w:pPr>
      <w:r>
        <w:rPr>
          <w:rFonts w:hint="eastAsia"/>
          <w:sz w:val="24"/>
          <w:szCs w:val="24"/>
          <w:lang w:val="en-US" w:eastAsia="zh-CN"/>
        </w:rPr>
        <w:t>（3）色谱法：薄层色谱法和纸色谱法；高效液相色谱法；气相色谱法 </w:t>
      </w:r>
    </w:p>
    <w:p>
      <w:pPr>
        <w:numPr>
          <w:ilvl w:val="0"/>
          <w:numId w:val="0"/>
        </w:numPr>
        <w:ind w:leftChars="0" w:firstLine="240" w:firstLineChars="100"/>
        <w:rPr>
          <w:rFonts w:hint="default"/>
          <w:sz w:val="24"/>
          <w:szCs w:val="24"/>
          <w:lang w:val="en-US" w:eastAsia="zh-CN"/>
        </w:rPr>
      </w:pPr>
      <w:r>
        <w:rPr>
          <w:rFonts w:hint="eastAsia"/>
          <w:sz w:val="24"/>
          <w:szCs w:val="24"/>
          <w:lang w:val="en-US" w:eastAsia="zh-CN"/>
        </w:rPr>
        <w:t>（4）生物学方法等</w:t>
      </w:r>
    </w:p>
    <w:p>
      <w:pPr>
        <w:numPr>
          <w:ilvl w:val="0"/>
          <w:numId w:val="0"/>
        </w:numPr>
        <w:ind w:leftChars="0"/>
        <w:rPr>
          <w:rFonts w:hint="eastAsia"/>
          <w:sz w:val="24"/>
          <w:szCs w:val="24"/>
          <w:lang w:val="en-US" w:eastAsia="zh-CN"/>
        </w:rPr>
      </w:pPr>
      <w:r>
        <w:rPr>
          <w:rFonts w:hint="eastAsia"/>
          <w:sz w:val="24"/>
          <w:szCs w:val="24"/>
          <w:lang w:val="en-US" w:eastAsia="zh-CN"/>
        </w:rPr>
        <w:t>2、阿司匹林含量测定通常可采用哪几种方法？各有何优缺点？ </w:t>
      </w:r>
    </w:p>
    <w:p>
      <w:pPr>
        <w:numPr>
          <w:ilvl w:val="0"/>
          <w:numId w:val="0"/>
        </w:numPr>
        <w:ind w:leftChars="0" w:firstLine="480" w:firstLineChars="200"/>
        <w:rPr>
          <w:rFonts w:hint="eastAsia"/>
          <w:sz w:val="24"/>
          <w:szCs w:val="24"/>
          <w:lang w:val="en-US" w:eastAsia="zh-CN"/>
        </w:rPr>
      </w:pPr>
      <w:r>
        <w:rPr>
          <w:rFonts w:hint="eastAsia"/>
          <w:sz w:val="24"/>
          <w:szCs w:val="24"/>
          <w:lang w:val="en-US" w:eastAsia="zh-CN"/>
        </w:rPr>
        <w:t>（1）直接酸碱滴定法：优点是简便、快速；缺点是酯键水解干扰（不断搅拌、快速滴定），酸性杂质干 扰（如水杨酸）。不能用于含水杨酸过高或制剂分析，只能用于合格原料药的含量测定。 </w:t>
      </w:r>
    </w:p>
    <w:p>
      <w:pPr>
        <w:numPr>
          <w:ilvl w:val="0"/>
          <w:numId w:val="0"/>
        </w:numPr>
        <w:ind w:leftChars="0" w:firstLine="480" w:firstLineChars="200"/>
        <w:rPr>
          <w:rFonts w:hint="eastAsia"/>
          <w:sz w:val="24"/>
          <w:szCs w:val="24"/>
          <w:lang w:val="en-US" w:eastAsia="zh-CN"/>
        </w:rPr>
      </w:pPr>
      <w:r>
        <w:rPr>
          <w:rFonts w:hint="eastAsia"/>
          <w:sz w:val="24"/>
          <w:szCs w:val="24"/>
          <w:lang w:val="en-US" w:eastAsia="zh-CN"/>
        </w:rPr>
        <w:t>（2）水解后剩余滴定法：优点是消除了酯键水解的干扰；缺点是酸性杂质干扰。 </w:t>
      </w:r>
    </w:p>
    <w:p>
      <w:pPr>
        <w:numPr>
          <w:ilvl w:val="0"/>
          <w:numId w:val="0"/>
        </w:numPr>
        <w:ind w:leftChars="0" w:firstLine="480" w:firstLineChars="200"/>
        <w:rPr>
          <w:rFonts w:hint="eastAsia"/>
          <w:sz w:val="24"/>
          <w:szCs w:val="24"/>
          <w:lang w:val="en-US" w:eastAsia="zh-CN"/>
        </w:rPr>
      </w:pPr>
      <w:r>
        <w:rPr>
          <w:rFonts w:hint="eastAsia"/>
          <w:sz w:val="24"/>
          <w:szCs w:val="24"/>
          <w:lang w:val="en-US" w:eastAsia="zh-CN"/>
        </w:rPr>
        <w:t>（3）两步滴定法：其优点是消除了酯键水解的干扰和酸性杂质干扰。 </w:t>
      </w:r>
    </w:p>
    <w:p>
      <w:pPr>
        <w:numPr>
          <w:ilvl w:val="0"/>
          <w:numId w:val="0"/>
        </w:numPr>
        <w:ind w:leftChars="0" w:firstLine="480" w:firstLineChars="200"/>
        <w:rPr>
          <w:rFonts w:hint="eastAsia"/>
          <w:sz w:val="24"/>
          <w:szCs w:val="24"/>
          <w:lang w:val="en-US" w:eastAsia="zh-CN"/>
        </w:rPr>
      </w:pPr>
      <w:r>
        <w:rPr>
          <w:rFonts w:hint="eastAsia"/>
          <w:sz w:val="24"/>
          <w:szCs w:val="24"/>
          <w:lang w:val="en-US" w:eastAsia="zh-CN"/>
        </w:rPr>
        <w:t>（4）HPLC法：优点是具有分离杂质的能力。</w:t>
      </w:r>
    </w:p>
    <w:p>
      <w:pPr>
        <w:numPr>
          <w:ilvl w:val="0"/>
          <w:numId w:val="0"/>
        </w:numPr>
        <w:ind w:leftChars="0"/>
        <w:rPr>
          <w:rFonts w:hint="eastAsia"/>
          <w:sz w:val="24"/>
          <w:szCs w:val="24"/>
          <w:lang w:val="en-US" w:eastAsia="zh-CN"/>
        </w:rPr>
      </w:pPr>
      <w:r>
        <w:rPr>
          <w:rFonts w:hint="eastAsia"/>
          <w:sz w:val="24"/>
          <w:szCs w:val="24"/>
          <w:lang w:val="en-US" w:eastAsia="zh-CN"/>
        </w:rPr>
        <w:t>3、应用Noyes－Whitney方程分析提高固体药物制剂溶出度的方法？</w:t>
      </w:r>
    </w:p>
    <w:p>
      <w:pPr>
        <w:numPr>
          <w:ilvl w:val="0"/>
          <w:numId w:val="0"/>
        </w:numPr>
        <w:ind w:leftChars="0" w:firstLine="480" w:firstLineChars="200"/>
        <w:rPr>
          <w:rFonts w:hint="eastAsia"/>
          <w:sz w:val="24"/>
          <w:szCs w:val="24"/>
          <w:lang w:val="en-US" w:eastAsia="zh-CN"/>
        </w:rPr>
      </w:pPr>
      <w:r>
        <w:rPr>
          <w:rFonts w:hint="eastAsia"/>
          <w:sz w:val="24"/>
          <w:szCs w:val="24"/>
          <w:lang w:val="en-US" w:eastAsia="zh-CN"/>
        </w:rPr>
        <w:t>Noyes－Whitney方程:dC/dt=KS(CS-C) K是溶出速度常数；s为溶出介质的表面积；CS是药物的溶解度，C药物在溶液中的浓度。  </w:t>
      </w:r>
    </w:p>
    <w:p>
      <w:pPr>
        <w:numPr>
          <w:ilvl w:val="0"/>
          <w:numId w:val="0"/>
        </w:numPr>
        <w:ind w:leftChars="0" w:firstLine="480" w:firstLineChars="200"/>
        <w:rPr>
          <w:rFonts w:hint="eastAsia"/>
          <w:sz w:val="24"/>
          <w:szCs w:val="24"/>
          <w:lang w:val="en-US" w:eastAsia="zh-CN"/>
        </w:rPr>
      </w:pPr>
      <w:r>
        <w:rPr>
          <w:rFonts w:hint="eastAsia"/>
          <w:sz w:val="24"/>
          <w:szCs w:val="24"/>
          <w:lang w:val="en-US" w:eastAsia="zh-CN"/>
        </w:rPr>
        <w:t>溶解包括两个连续的阶段 , 首先是溶质分子从固体表面溶解 , 形成饱和层 , 然后在扩散作用下经过扩散层 , 再在对流作用下进入溶液主体内。  </w:t>
      </w:r>
    </w:p>
    <w:p>
      <w:pPr>
        <w:numPr>
          <w:ilvl w:val="0"/>
          <w:numId w:val="0"/>
        </w:numPr>
        <w:ind w:leftChars="0" w:firstLine="480" w:firstLineChars="200"/>
        <w:rPr>
          <w:rFonts w:hint="eastAsia"/>
          <w:sz w:val="24"/>
          <w:szCs w:val="24"/>
          <w:lang w:val="en-US" w:eastAsia="zh-CN"/>
        </w:rPr>
      </w:pPr>
      <w:r>
        <w:rPr>
          <w:rFonts w:hint="eastAsia"/>
          <w:sz w:val="24"/>
          <w:szCs w:val="24"/>
          <w:lang w:val="en-US" w:eastAsia="zh-CN"/>
        </w:rPr>
        <w:t>方法：增加固体的表面积 提高温度 增加溶出介质的体积 增加扩散系数 减小扩散层的厚度等。</w:t>
      </w:r>
    </w:p>
    <w:p>
      <w:pPr>
        <w:numPr>
          <w:ilvl w:val="0"/>
          <w:numId w:val="1"/>
        </w:numPr>
        <w:ind w:leftChars="0"/>
        <w:rPr>
          <w:rFonts w:hint="eastAsia"/>
          <w:sz w:val="24"/>
          <w:szCs w:val="24"/>
          <w:lang w:val="en-US" w:eastAsia="zh-CN"/>
        </w:rPr>
      </w:pPr>
      <w:r>
        <w:rPr>
          <w:rFonts w:hint="eastAsia"/>
          <w:sz w:val="24"/>
          <w:szCs w:val="24"/>
          <w:lang w:val="en-US" w:eastAsia="zh-CN"/>
        </w:rPr>
        <w:t>为什么要在维生素C注射液的处方中加入依地酸二钠、碳酸氢钠和亚硫酸氢钠？而且在制备过程中要充CO2气体？</w:t>
      </w:r>
    </w:p>
    <w:p>
      <w:pPr>
        <w:numPr>
          <w:ilvl w:val="0"/>
          <w:numId w:val="0"/>
        </w:numPr>
        <w:ind w:firstLine="720" w:firstLineChars="300"/>
        <w:rPr>
          <w:rFonts w:hint="eastAsia"/>
          <w:sz w:val="24"/>
          <w:szCs w:val="24"/>
          <w:lang w:val="en-US" w:eastAsia="zh-CN"/>
        </w:rPr>
      </w:pPr>
      <w:r>
        <w:rPr>
          <w:rFonts w:hint="eastAsia"/>
          <w:sz w:val="24"/>
          <w:szCs w:val="24"/>
          <w:lang w:val="en-US" w:eastAsia="zh-CN"/>
        </w:rPr>
        <w:t>依地酸二钠：金属离子螯合剂，防止金属离子对维C的影响；  </w:t>
      </w:r>
    </w:p>
    <w:p>
      <w:pPr>
        <w:numPr>
          <w:ilvl w:val="0"/>
          <w:numId w:val="0"/>
        </w:numPr>
        <w:ind w:firstLine="720" w:firstLineChars="300"/>
        <w:rPr>
          <w:rFonts w:hint="eastAsia"/>
          <w:sz w:val="24"/>
          <w:szCs w:val="24"/>
          <w:lang w:val="en-US" w:eastAsia="zh-CN"/>
        </w:rPr>
      </w:pPr>
      <w:r>
        <w:rPr>
          <w:rFonts w:hint="eastAsia"/>
          <w:sz w:val="24"/>
          <w:szCs w:val="24"/>
          <w:lang w:val="en-US" w:eastAsia="zh-CN"/>
        </w:rPr>
        <w:t>碳酸氢钠：调节溶液pH值，保持维C的性质稳定  </w:t>
      </w:r>
    </w:p>
    <w:p>
      <w:pPr>
        <w:numPr>
          <w:ilvl w:val="0"/>
          <w:numId w:val="0"/>
        </w:numPr>
        <w:ind w:firstLine="720" w:firstLineChars="300"/>
        <w:rPr>
          <w:rFonts w:hint="eastAsia"/>
          <w:sz w:val="24"/>
          <w:szCs w:val="24"/>
          <w:lang w:val="en-US" w:eastAsia="zh-CN"/>
        </w:rPr>
      </w:pPr>
      <w:r>
        <w:rPr>
          <w:rFonts w:hint="eastAsia"/>
          <w:sz w:val="24"/>
          <w:szCs w:val="24"/>
          <w:lang w:val="en-US" w:eastAsia="zh-CN"/>
        </w:rPr>
        <w:t>亚硫酸氢钠：抗氧剂，阻止氧气的氧化作用；</w:t>
      </w:r>
    </w:p>
    <w:p>
      <w:pPr>
        <w:numPr>
          <w:ilvl w:val="0"/>
          <w:numId w:val="0"/>
        </w:numPr>
        <w:ind w:firstLine="720" w:firstLineChars="300"/>
        <w:rPr>
          <w:rFonts w:hint="eastAsia"/>
          <w:sz w:val="24"/>
          <w:szCs w:val="24"/>
          <w:lang w:val="en-US" w:eastAsia="zh-CN"/>
        </w:rPr>
      </w:pPr>
      <w:r>
        <w:rPr>
          <w:rFonts w:hint="eastAsia"/>
          <w:sz w:val="24"/>
          <w:szCs w:val="24"/>
          <w:lang w:val="en-US" w:eastAsia="zh-CN"/>
        </w:rPr>
        <w:t>在制备过程中要充CO2气体：排除氧气，阻止氧气的氧化作用。</w:t>
      </w:r>
    </w:p>
    <w:p>
      <w:pPr>
        <w:numPr>
          <w:ilvl w:val="0"/>
          <w:numId w:val="1"/>
        </w:numPr>
        <w:ind w:left="0" w:leftChars="0" w:firstLine="0" w:firstLineChars="0"/>
        <w:rPr>
          <w:rFonts w:hint="eastAsia"/>
          <w:sz w:val="24"/>
          <w:szCs w:val="24"/>
          <w:lang w:val="en-US" w:eastAsia="zh-CN"/>
        </w:rPr>
      </w:pPr>
      <w:r>
        <w:rPr>
          <w:rFonts w:hint="eastAsia"/>
          <w:sz w:val="24"/>
          <w:szCs w:val="24"/>
          <w:lang w:val="en-US" w:eastAsia="zh-CN"/>
        </w:rPr>
        <w:t>吗啡能否用于治疗心源性哮喘？简述其机制。</w:t>
      </w:r>
    </w:p>
    <w:p>
      <w:pPr>
        <w:numPr>
          <w:ilvl w:val="0"/>
          <w:numId w:val="0"/>
        </w:numPr>
        <w:ind w:leftChars="0" w:firstLine="480" w:firstLineChars="200"/>
        <w:rPr>
          <w:rFonts w:hint="eastAsia"/>
          <w:sz w:val="24"/>
          <w:szCs w:val="24"/>
          <w:lang w:val="en-US" w:eastAsia="zh-CN"/>
        </w:rPr>
      </w:pPr>
      <w:r>
        <w:rPr>
          <w:rFonts w:hint="eastAsia"/>
          <w:sz w:val="24"/>
          <w:szCs w:val="24"/>
          <w:lang w:val="en-US" w:eastAsia="zh-CN"/>
        </w:rPr>
        <w:t>吗啡可以用于治疗心源性哮喘。因为吗啡具有（1）镇静作用：消除患者紧张不安的情绪，减少耗氧量；（2）扩张外周血管，降低外周阻力，减少回心血量，减轻心脏负担；（3）降低呼吸中枢对CO2的敏感性。</w:t>
      </w:r>
    </w:p>
    <w:p>
      <w:pPr>
        <w:numPr>
          <w:ilvl w:val="0"/>
          <w:numId w:val="1"/>
        </w:numPr>
        <w:ind w:left="0" w:leftChars="0" w:firstLine="0" w:firstLineChars="0"/>
        <w:rPr>
          <w:rFonts w:hint="eastAsia"/>
          <w:sz w:val="24"/>
          <w:szCs w:val="24"/>
          <w:lang w:val="en-US" w:eastAsia="zh-CN"/>
        </w:rPr>
      </w:pPr>
      <w:r>
        <w:rPr>
          <w:rFonts w:hint="eastAsia"/>
          <w:sz w:val="24"/>
          <w:szCs w:val="24"/>
          <w:lang w:val="en-US" w:eastAsia="zh-CN"/>
        </w:rPr>
        <w:t>简述抗心律失常药物的分类，并各举一代表药。</w:t>
      </w:r>
    </w:p>
    <w:p>
      <w:pPr>
        <w:numPr>
          <w:ilvl w:val="0"/>
          <w:numId w:val="0"/>
        </w:numPr>
        <w:ind w:leftChars="0" w:firstLine="480" w:firstLineChars="200"/>
        <w:rPr>
          <w:rFonts w:hint="eastAsia"/>
          <w:sz w:val="24"/>
          <w:szCs w:val="24"/>
          <w:lang w:val="en-US" w:eastAsia="zh-CN"/>
        </w:rPr>
      </w:pPr>
      <w:r>
        <w:rPr>
          <w:rFonts w:hint="eastAsia"/>
          <w:sz w:val="24"/>
          <w:szCs w:val="24"/>
          <w:lang w:val="en-US" w:eastAsia="zh-CN"/>
        </w:rPr>
        <w:t>Ⅰ类（钠通道阻滞药）：Ⅰa类，奎尼丁；Ⅰb类，利多卡因；Ⅰc类，普罗帕酮。</w:t>
      </w:r>
    </w:p>
    <w:p>
      <w:pPr>
        <w:numPr>
          <w:ilvl w:val="0"/>
          <w:numId w:val="0"/>
        </w:numPr>
        <w:ind w:leftChars="0" w:firstLine="480" w:firstLineChars="200"/>
        <w:rPr>
          <w:rFonts w:hint="eastAsia"/>
          <w:sz w:val="24"/>
          <w:szCs w:val="24"/>
          <w:lang w:val="en-US" w:eastAsia="zh-CN"/>
        </w:rPr>
      </w:pPr>
      <w:r>
        <w:rPr>
          <w:rFonts w:hint="eastAsia"/>
          <w:sz w:val="24"/>
          <w:szCs w:val="24"/>
          <w:lang w:val="en-US" w:eastAsia="zh-CN"/>
        </w:rPr>
        <w:t>Ⅱ类（β肾上腺素受体拮抗药）：普萘洛尔。</w:t>
      </w:r>
    </w:p>
    <w:p>
      <w:pPr>
        <w:numPr>
          <w:ilvl w:val="0"/>
          <w:numId w:val="0"/>
        </w:numPr>
        <w:ind w:leftChars="0" w:firstLine="480" w:firstLineChars="200"/>
        <w:rPr>
          <w:rFonts w:hint="eastAsia"/>
          <w:sz w:val="24"/>
          <w:szCs w:val="24"/>
          <w:lang w:val="en-US" w:eastAsia="zh-CN"/>
        </w:rPr>
      </w:pPr>
      <w:r>
        <w:rPr>
          <w:rFonts w:hint="eastAsia"/>
          <w:sz w:val="24"/>
          <w:szCs w:val="24"/>
          <w:lang w:val="en-US" w:eastAsia="zh-CN"/>
        </w:rPr>
        <w:t>Ⅲ类（延长APD药）：胺碘酮；</w:t>
      </w:r>
    </w:p>
    <w:p>
      <w:pPr>
        <w:numPr>
          <w:ilvl w:val="0"/>
          <w:numId w:val="0"/>
        </w:numPr>
        <w:ind w:leftChars="0" w:firstLine="480" w:firstLineChars="200"/>
        <w:rPr>
          <w:rFonts w:hint="eastAsia"/>
          <w:sz w:val="24"/>
          <w:szCs w:val="24"/>
          <w:lang w:val="en-US" w:eastAsia="zh-CN"/>
        </w:rPr>
      </w:pPr>
      <w:r>
        <w:rPr>
          <w:rFonts w:hint="eastAsia"/>
          <w:sz w:val="24"/>
          <w:szCs w:val="24"/>
          <w:lang w:val="en-US" w:eastAsia="zh-CN"/>
        </w:rPr>
        <w:t>Ⅳ类（钙通道阻滞药）：维拉帕米。</w:t>
      </w:r>
    </w:p>
    <w:p>
      <w:pPr>
        <w:numPr>
          <w:ilvl w:val="0"/>
          <w:numId w:val="0"/>
        </w:numPr>
        <w:ind w:leftChars="0" w:firstLine="480" w:firstLineChars="200"/>
        <w:rPr>
          <w:rFonts w:hint="eastAsia"/>
          <w:sz w:val="24"/>
          <w:szCs w:val="24"/>
          <w:lang w:val="en-US" w:eastAsia="zh-CN"/>
        </w:rPr>
      </w:pPr>
      <w:r>
        <w:rPr>
          <w:rFonts w:hint="eastAsia"/>
          <w:sz w:val="24"/>
          <w:szCs w:val="24"/>
          <w:lang w:val="en-US" w:eastAsia="zh-CN"/>
        </w:rPr>
        <w:t>Ⅴ类：腺苷。</w:t>
      </w:r>
    </w:p>
    <w:p>
      <w:pPr>
        <w:numPr>
          <w:ilvl w:val="0"/>
          <w:numId w:val="1"/>
        </w:numPr>
        <w:ind w:left="0" w:leftChars="0" w:firstLine="0" w:firstLineChars="0"/>
        <w:rPr>
          <w:rFonts w:hint="eastAsia"/>
          <w:sz w:val="24"/>
          <w:szCs w:val="24"/>
          <w:lang w:val="en-US" w:eastAsia="zh-CN"/>
        </w:rPr>
      </w:pPr>
      <w:r>
        <w:rPr>
          <w:rFonts w:hint="eastAsia"/>
          <w:sz w:val="24"/>
          <w:szCs w:val="24"/>
          <w:lang w:val="en-US" w:eastAsia="zh-CN"/>
        </w:rPr>
        <w:t>简述先导化合物的发现途径和优化方法。</w:t>
      </w:r>
    </w:p>
    <w:p>
      <w:pPr>
        <w:numPr>
          <w:numId w:val="0"/>
        </w:numPr>
        <w:ind w:leftChars="0" w:firstLine="480" w:firstLineChars="200"/>
        <w:rPr>
          <w:rFonts w:hint="eastAsia"/>
          <w:sz w:val="24"/>
          <w:szCs w:val="24"/>
          <w:lang w:val="en-US" w:eastAsia="zh-CN"/>
        </w:rPr>
      </w:pPr>
      <w:r>
        <w:rPr>
          <w:rFonts w:hint="eastAsia" w:ascii="Times New Roman" w:hAnsi="Times New Roman"/>
          <w:sz w:val="24"/>
          <w:szCs w:val="24"/>
        </w:rPr>
        <w:t>先导化合物（</w:t>
      </w:r>
      <w:r>
        <w:rPr>
          <w:rFonts w:ascii="Times New Roman" w:hAnsi="Times New Roman"/>
          <w:sz w:val="24"/>
          <w:szCs w:val="24"/>
        </w:rPr>
        <w:t>Lead Compound</w:t>
      </w:r>
      <w:r>
        <w:rPr>
          <w:rFonts w:hint="eastAsia" w:ascii="Times New Roman" w:hAnsi="Times New Roman"/>
          <w:sz w:val="24"/>
          <w:szCs w:val="24"/>
        </w:rPr>
        <w:t>）：指对特定靶标和模型具有明确药理活性的化合物。发现途径：天然生物活性物质作为先导物、基于临床副作用观察产生的先导物、筛选发现先导物 、基于生物大分子结构和作用机理设计先导物、从酶作用发现先导物、从内源性活性物质发现先导物；优化：前药化、结构简化、生物电子等排、同系物置换、引入大位阻基团等。</w:t>
      </w:r>
    </w:p>
    <w:p>
      <w:pPr>
        <w:numPr>
          <w:ilvl w:val="0"/>
          <w:numId w:val="1"/>
        </w:numPr>
        <w:ind w:left="0" w:leftChars="0" w:firstLine="0" w:firstLineChars="0"/>
        <w:rPr>
          <w:rFonts w:hint="eastAsia" w:ascii="Times New Roman" w:hAnsi="Times New Roman"/>
          <w:sz w:val="24"/>
          <w:szCs w:val="24"/>
          <w:lang w:val="en-US" w:eastAsia="zh-CN"/>
        </w:rPr>
      </w:pPr>
      <w:r>
        <w:rPr>
          <w:rFonts w:hint="eastAsia" w:ascii="Times New Roman" w:hAnsi="Times New Roman"/>
          <w:sz w:val="24"/>
          <w:szCs w:val="24"/>
          <w:lang w:val="en-US" w:eastAsia="zh-CN"/>
        </w:rPr>
        <w:t>阐述药物作用的靶标及其与药物的作用方式。</w:t>
      </w:r>
    </w:p>
    <w:p>
      <w:pPr>
        <w:numPr>
          <w:numId w:val="0"/>
        </w:numPr>
        <w:ind w:leftChars="0" w:firstLine="480" w:firstLineChars="200"/>
        <w:rPr>
          <w:rFonts w:hint="eastAsia" w:ascii="Times New Roman" w:hAnsi="Times New Roman"/>
          <w:sz w:val="24"/>
          <w:szCs w:val="24"/>
        </w:rPr>
      </w:pPr>
      <w:r>
        <w:rPr>
          <w:rFonts w:hint="eastAsia" w:ascii="Times New Roman" w:hAnsi="Times New Roman"/>
          <w:sz w:val="24"/>
          <w:szCs w:val="24"/>
        </w:rPr>
        <w:t>药物作用的靶标主要有：受体、酶、离子通道以及核酸等。药物与靶标作用的方式主要有：形成氢键、离子键、共价键（少数药物），偶极-偶极作用，疏水作用，范德华力等。</w:t>
      </w:r>
    </w:p>
    <w:p>
      <w:pPr>
        <w:numPr>
          <w:ilvl w:val="0"/>
          <w:numId w:val="0"/>
        </w:numPr>
        <w:ind w:leftChars="0"/>
        <w:rPr>
          <w:rFonts w:hint="eastAsia" w:ascii="Times New Roman" w:hAnsi="Times New Roman"/>
          <w:sz w:val="24"/>
          <w:szCs w:val="24"/>
        </w:rPr>
      </w:pPr>
      <w:r>
        <w:rPr>
          <w:rFonts w:hint="eastAsia" w:ascii="黑体" w:eastAsia="黑体"/>
          <w:sz w:val="24"/>
          <w:szCs w:val="24"/>
          <w:lang w:eastAsia="zh-CN"/>
        </w:rPr>
        <w:t>四</w:t>
      </w:r>
      <w:r>
        <w:rPr>
          <w:rFonts w:hint="eastAsia" w:ascii="黑体" w:eastAsia="黑体"/>
          <w:sz w:val="24"/>
          <w:szCs w:val="24"/>
        </w:rPr>
        <w:t>、</w:t>
      </w:r>
      <w:r>
        <w:rPr>
          <w:rFonts w:hint="eastAsia" w:ascii="黑体" w:eastAsia="黑体"/>
          <w:sz w:val="24"/>
          <w:szCs w:val="24"/>
          <w:lang w:eastAsia="zh-CN"/>
        </w:rPr>
        <w:t>论述及案例分析题</w:t>
      </w:r>
    </w:p>
    <w:p>
      <w:pPr>
        <w:numPr>
          <w:ilvl w:val="0"/>
          <w:numId w:val="0"/>
        </w:numPr>
        <w:ind w:leftChars="0" w:firstLine="240" w:firstLineChars="100"/>
        <w:rPr>
          <w:rFonts w:hint="eastAsia" w:ascii="Times New Roman" w:hAnsi="Times New Roman"/>
          <w:sz w:val="24"/>
          <w:szCs w:val="24"/>
          <w:lang w:val="en-US" w:eastAsia="zh-CN"/>
        </w:rPr>
      </w:pPr>
      <w:r>
        <w:rPr>
          <w:rFonts w:hint="eastAsia" w:ascii="Times New Roman" w:hAnsi="Times New Roman"/>
          <w:sz w:val="24"/>
          <w:szCs w:val="24"/>
          <w:lang w:val="en-US" w:eastAsia="zh-CN"/>
        </w:rPr>
        <w:t>1 答题要点：</w:t>
      </w:r>
    </w:p>
    <w:p>
      <w:pPr>
        <w:numPr>
          <w:ilvl w:val="0"/>
          <w:numId w:val="0"/>
        </w:numPr>
        <w:ind w:leftChars="0" w:firstLine="240" w:firstLineChars="100"/>
        <w:rPr>
          <w:rFonts w:hint="eastAsia" w:ascii="Times New Roman" w:hAnsi="Times New Roman"/>
          <w:sz w:val="24"/>
          <w:szCs w:val="24"/>
          <w:lang w:val="en-US" w:eastAsia="zh-CN"/>
        </w:rPr>
      </w:pPr>
      <w:r>
        <w:rPr>
          <w:rFonts w:hint="eastAsia" w:ascii="Times New Roman" w:hAnsi="Times New Roman"/>
          <w:sz w:val="24"/>
          <w:szCs w:val="24"/>
          <w:lang w:val="en-US" w:eastAsia="zh-CN"/>
        </w:rPr>
        <w:t>救治药物以大剂量碘剂为主，硫脲类和β受体阻断药为辅。</w:t>
      </w:r>
    </w:p>
    <w:p>
      <w:pPr>
        <w:numPr>
          <w:ilvl w:val="0"/>
          <w:numId w:val="0"/>
        </w:numPr>
        <w:ind w:leftChars="0" w:firstLine="240" w:firstLineChars="100"/>
        <w:rPr>
          <w:rFonts w:hint="eastAsia" w:ascii="Times New Roman" w:hAnsi="Times New Roman"/>
          <w:sz w:val="24"/>
          <w:szCs w:val="24"/>
          <w:lang w:val="en-US" w:eastAsia="zh-CN"/>
        </w:rPr>
      </w:pPr>
      <w:r>
        <w:rPr>
          <w:rFonts w:hint="eastAsia" w:ascii="Times New Roman" w:hAnsi="Times New Roman"/>
          <w:sz w:val="24"/>
          <w:szCs w:val="24"/>
          <w:lang w:val="en-US" w:eastAsia="zh-CN"/>
        </w:rPr>
        <w:t>大剂量碘剂（复方碘溶液）用于终止T3、T4释放入血。</w:t>
      </w:r>
    </w:p>
    <w:p>
      <w:pPr>
        <w:numPr>
          <w:ilvl w:val="0"/>
          <w:numId w:val="0"/>
        </w:numPr>
        <w:ind w:leftChars="0" w:firstLine="240" w:firstLineChars="100"/>
        <w:rPr>
          <w:rFonts w:hint="eastAsia" w:ascii="Times New Roman" w:hAnsi="Times New Roman"/>
          <w:sz w:val="24"/>
          <w:szCs w:val="24"/>
          <w:lang w:val="en-US" w:eastAsia="zh-CN"/>
        </w:rPr>
      </w:pPr>
      <w:r>
        <w:rPr>
          <w:rFonts w:hint="eastAsia" w:ascii="Times New Roman" w:hAnsi="Times New Roman"/>
          <w:sz w:val="24"/>
          <w:szCs w:val="24"/>
          <w:lang w:val="en-US" w:eastAsia="zh-CN"/>
        </w:rPr>
        <w:t>硫脲类（丙基硫氧嘧啶）用于减少T3、T4的合成；并抑制外周T4转变为T3。</w:t>
      </w:r>
    </w:p>
    <w:p>
      <w:pPr>
        <w:numPr>
          <w:ilvl w:val="0"/>
          <w:numId w:val="0"/>
        </w:numPr>
        <w:ind w:leftChars="0" w:firstLine="240" w:firstLineChars="100"/>
        <w:rPr>
          <w:rFonts w:hint="eastAsia" w:ascii="Times New Roman" w:hAnsi="Times New Roman"/>
          <w:sz w:val="24"/>
          <w:szCs w:val="24"/>
          <w:lang w:val="en-US" w:eastAsia="zh-CN"/>
        </w:rPr>
      </w:pPr>
      <w:r>
        <w:rPr>
          <w:rFonts w:hint="eastAsia" w:ascii="Times New Roman" w:hAnsi="Times New Roman"/>
          <w:sz w:val="24"/>
          <w:szCs w:val="24"/>
          <w:lang w:val="en-US" w:eastAsia="zh-CN"/>
        </w:rPr>
        <w:t>β受体阻断药（普萘洛尔）用于降低机体交感—肾上腺系统的敏感性。</w:t>
      </w:r>
    </w:p>
    <w:p>
      <w:pPr>
        <w:numPr>
          <w:ilvl w:val="0"/>
          <w:numId w:val="0"/>
        </w:numPr>
        <w:ind w:leftChars="0" w:firstLine="240" w:firstLineChars="100"/>
        <w:rPr>
          <w:rFonts w:hint="eastAsia" w:ascii="Times New Roman" w:hAnsi="Times New Roman"/>
          <w:sz w:val="24"/>
          <w:szCs w:val="24"/>
          <w:lang w:val="en-US" w:eastAsia="zh-CN"/>
        </w:rPr>
      </w:pPr>
    </w:p>
    <w:p>
      <w:pPr>
        <w:numPr>
          <w:ilvl w:val="0"/>
          <w:numId w:val="0"/>
        </w:numPr>
        <w:ind w:leftChars="0" w:firstLine="240" w:firstLineChars="100"/>
        <w:rPr>
          <w:rFonts w:hint="eastAsia" w:ascii="Times New Roman" w:hAnsi="Times New Roman"/>
          <w:sz w:val="24"/>
          <w:szCs w:val="24"/>
          <w:lang w:val="en-US" w:eastAsia="zh-CN"/>
        </w:rPr>
      </w:pPr>
      <w:r>
        <w:rPr>
          <w:rFonts w:hint="eastAsia" w:ascii="Times New Roman" w:hAnsi="Times New Roman"/>
          <w:sz w:val="24"/>
          <w:szCs w:val="24"/>
          <w:lang w:val="en-US" w:eastAsia="zh-CN"/>
        </w:rPr>
        <w:t>2答题要点：</w:t>
      </w:r>
    </w:p>
    <w:p>
      <w:pPr>
        <w:numPr>
          <w:ilvl w:val="0"/>
          <w:numId w:val="0"/>
        </w:numPr>
        <w:ind w:leftChars="0" w:firstLine="240" w:firstLineChars="100"/>
        <w:rPr>
          <w:rFonts w:hint="eastAsia" w:ascii="Times New Roman" w:hAnsi="Times New Roman"/>
          <w:sz w:val="24"/>
          <w:szCs w:val="24"/>
        </w:rPr>
      </w:pPr>
      <w:r>
        <w:rPr>
          <w:rFonts w:hint="eastAsia" w:ascii="Times New Roman" w:hAnsi="Times New Roman"/>
          <w:sz w:val="24"/>
          <w:szCs w:val="24"/>
        </w:rPr>
        <w:t>天然青霉素存在代谢过快，不耐酸、不耐酶、抗菌谱窄的问题。通过与一些碱性药物，如丙磺舒等成盐可延长药物作用时间；在6号位引入大位阻取代基可增强药物耐酶性；引入吸电子基团可以解决不耐酸的问题；引入氨基可增大抗菌谱。</w:t>
      </w:r>
    </w:p>
    <w:p>
      <w:pPr>
        <w:numPr>
          <w:ilvl w:val="0"/>
          <w:numId w:val="0"/>
        </w:numPr>
        <w:ind w:leftChars="0" w:firstLine="240" w:firstLineChars="100"/>
        <w:rPr>
          <w:rFonts w:hint="eastAsia" w:ascii="Times New Roman" w:hAnsi="Times New Roman"/>
          <w:sz w:val="24"/>
          <w:szCs w:val="24"/>
          <w:lang w:val="en-US" w:eastAsia="zh-CN"/>
        </w:rPr>
      </w:pPr>
    </w:p>
    <w:p>
      <w:pPr>
        <w:numPr>
          <w:ilvl w:val="0"/>
          <w:numId w:val="0"/>
        </w:numPr>
        <w:ind w:leftChars="0" w:firstLine="240" w:firstLineChars="100"/>
        <w:rPr>
          <w:rFonts w:hint="eastAsia" w:ascii="Times New Roman" w:hAnsi="Times New Roman"/>
          <w:sz w:val="24"/>
          <w:szCs w:val="24"/>
          <w:lang w:val="en-US" w:eastAsia="zh-CN"/>
        </w:rPr>
      </w:pPr>
      <w:r>
        <w:rPr>
          <w:rFonts w:hint="eastAsia" w:ascii="Times New Roman" w:hAnsi="Times New Roman"/>
          <w:sz w:val="24"/>
          <w:szCs w:val="24"/>
          <w:lang w:val="en-US" w:eastAsia="zh-CN"/>
        </w:rPr>
        <w:t>3答题要点：</w:t>
      </w:r>
    </w:p>
    <w:p>
      <w:pPr>
        <w:numPr>
          <w:ilvl w:val="0"/>
          <w:numId w:val="0"/>
        </w:numPr>
        <w:ind w:leftChars="0" w:firstLine="240" w:firstLineChars="100"/>
        <w:rPr>
          <w:rFonts w:hint="eastAsia" w:ascii="Times New Roman" w:hAnsi="Times New Roman"/>
          <w:sz w:val="24"/>
          <w:szCs w:val="24"/>
          <w:lang w:val="en-US" w:eastAsia="zh-CN"/>
        </w:rPr>
      </w:pPr>
      <w:r>
        <w:rPr>
          <w:rFonts w:hint="eastAsia" w:ascii="Times New Roman" w:hAnsi="Times New Roman"/>
          <w:sz w:val="24"/>
          <w:szCs w:val="24"/>
          <w:lang w:val="en-US" w:eastAsia="zh-CN"/>
        </w:rPr>
        <w:t>原理：利用对氨基水杨酸钠不溶于乙醚，间氨基酚溶于乙醚的性质，使二者分离后，在乙醚中加水适量， 用盐酸滴定，控制盐酸滴定液体积以控制间氨基酚限量。 双相滴定法还可用于苯甲酸钠的含量测定。双相滴定法测定对氨基水杨酸钠的基本原理是什么？此方法还可用于那种药物的含量测定？ 原理：利用对氨基水杨酸钠不溶于乙醚，间氨基酚溶于乙醚的性质，使二者分离后，在乙醚中加水适量， 用盐酸滴定，控制盐酸滴定液体积以控制间氨基酚限量。 双相滴定法还可用于苯甲酸钠等的含量测定。</w:t>
      </w:r>
    </w:p>
    <w:p>
      <w:pPr>
        <w:numPr>
          <w:ilvl w:val="0"/>
          <w:numId w:val="0"/>
        </w:numPr>
        <w:ind w:leftChars="0" w:firstLine="240" w:firstLineChars="100"/>
        <w:rPr>
          <w:rFonts w:hint="eastAsia" w:ascii="Times New Roman" w:hAnsi="Times New Roman"/>
          <w:sz w:val="24"/>
          <w:szCs w:val="24"/>
          <w:lang w:val="en-US" w:eastAsia="zh-CN"/>
        </w:rPr>
      </w:pPr>
    </w:p>
    <w:p>
      <w:pPr>
        <w:numPr>
          <w:ilvl w:val="0"/>
          <w:numId w:val="0"/>
        </w:numPr>
        <w:ind w:leftChars="0" w:firstLine="240" w:firstLineChars="100"/>
        <w:rPr>
          <w:rFonts w:hint="eastAsia" w:ascii="Times New Roman" w:hAnsi="Times New Roman"/>
          <w:sz w:val="24"/>
          <w:szCs w:val="24"/>
          <w:lang w:val="en-US" w:eastAsia="zh-CN"/>
        </w:rPr>
      </w:pPr>
      <w:r>
        <w:rPr>
          <w:rFonts w:hint="eastAsia" w:ascii="Times New Roman" w:hAnsi="Times New Roman"/>
          <w:sz w:val="24"/>
          <w:szCs w:val="24"/>
          <w:lang w:val="en-US" w:eastAsia="zh-CN"/>
        </w:rPr>
        <w:t>4 答题要点：</w:t>
      </w:r>
    </w:p>
    <w:p>
      <w:pPr>
        <w:numPr>
          <w:ilvl w:val="0"/>
          <w:numId w:val="0"/>
        </w:numPr>
        <w:ind w:leftChars="0" w:firstLine="240" w:firstLineChars="100"/>
        <w:rPr>
          <w:rFonts w:hint="eastAsia" w:ascii="Times New Roman" w:hAnsi="Times New Roman"/>
          <w:sz w:val="24"/>
          <w:szCs w:val="24"/>
          <w:lang w:val="en-US" w:eastAsia="zh-CN"/>
        </w:rPr>
      </w:pPr>
      <w:r>
        <w:rPr>
          <w:rFonts w:hint="eastAsia" w:ascii="Times New Roman" w:hAnsi="Times New Roman"/>
          <w:sz w:val="24"/>
          <w:szCs w:val="24"/>
          <w:lang w:val="en-US" w:eastAsia="zh-CN"/>
        </w:rPr>
        <w:t>（1）</w:t>
      </w:r>
    </w:p>
    <w:p>
      <w:pPr>
        <w:numPr>
          <w:ilvl w:val="0"/>
          <w:numId w:val="0"/>
        </w:numPr>
        <w:ind w:leftChars="0" w:firstLine="240" w:firstLineChars="100"/>
        <w:rPr>
          <w:rFonts w:hint="default" w:ascii="Times New Roman" w:hAnsi="Times New Roman"/>
          <w:sz w:val="24"/>
          <w:szCs w:val="24"/>
          <w:lang w:val="en-US" w:eastAsia="zh-CN"/>
        </w:rPr>
      </w:pPr>
      <w:r>
        <w:rPr>
          <w:rFonts w:hint="default" w:ascii="Times New Roman" w:hAnsi="Times New Roman"/>
          <w:sz w:val="24"/>
          <w:szCs w:val="24"/>
          <w:lang w:val="en-US" w:eastAsia="zh-CN"/>
        </w:rPr>
        <w:t xml:space="preserve">乙酰水杨酸     268g          主药  </w:t>
      </w:r>
    </w:p>
    <w:p>
      <w:pPr>
        <w:numPr>
          <w:ilvl w:val="0"/>
          <w:numId w:val="0"/>
        </w:numPr>
        <w:ind w:leftChars="0" w:firstLine="240" w:firstLineChars="100"/>
        <w:rPr>
          <w:rFonts w:hint="default" w:ascii="Times New Roman" w:hAnsi="Times New Roman"/>
          <w:sz w:val="24"/>
          <w:szCs w:val="24"/>
          <w:lang w:val="en-US" w:eastAsia="zh-CN"/>
        </w:rPr>
      </w:pPr>
      <w:r>
        <w:rPr>
          <w:rFonts w:hint="default" w:ascii="Times New Roman" w:hAnsi="Times New Roman"/>
          <w:sz w:val="24"/>
          <w:szCs w:val="24"/>
          <w:lang w:val="en-US" w:eastAsia="zh-CN"/>
        </w:rPr>
        <w:t>对乙酰氨基酚   136g          主药 </w:t>
      </w:r>
    </w:p>
    <w:p>
      <w:pPr>
        <w:numPr>
          <w:ilvl w:val="0"/>
          <w:numId w:val="0"/>
        </w:numPr>
        <w:ind w:leftChars="0" w:firstLine="240" w:firstLineChars="100"/>
        <w:rPr>
          <w:rFonts w:hint="default" w:ascii="Times New Roman" w:hAnsi="Times New Roman"/>
          <w:sz w:val="24"/>
          <w:szCs w:val="24"/>
          <w:lang w:val="en-US" w:eastAsia="zh-CN"/>
        </w:rPr>
      </w:pPr>
      <w:r>
        <w:rPr>
          <w:rFonts w:hint="default" w:ascii="Times New Roman" w:hAnsi="Times New Roman"/>
          <w:sz w:val="24"/>
          <w:szCs w:val="24"/>
          <w:lang w:val="en-US" w:eastAsia="zh-CN"/>
        </w:rPr>
        <w:t>咖啡因        33.4g          </w:t>
      </w:r>
      <w:r>
        <w:rPr>
          <w:rFonts w:hint="eastAsia" w:ascii="Times New Roman" w:hAnsi="Times New Roman"/>
          <w:sz w:val="24"/>
          <w:szCs w:val="24"/>
          <w:lang w:val="en-US" w:eastAsia="zh-CN"/>
        </w:rPr>
        <w:t xml:space="preserve"> </w:t>
      </w:r>
      <w:r>
        <w:rPr>
          <w:rFonts w:hint="default" w:ascii="Times New Roman" w:hAnsi="Times New Roman"/>
          <w:sz w:val="24"/>
          <w:szCs w:val="24"/>
          <w:lang w:val="en-US" w:eastAsia="zh-CN"/>
        </w:rPr>
        <w:t xml:space="preserve">主药  </w:t>
      </w:r>
    </w:p>
    <w:p>
      <w:pPr>
        <w:numPr>
          <w:ilvl w:val="0"/>
          <w:numId w:val="0"/>
        </w:numPr>
        <w:ind w:leftChars="0" w:firstLine="240" w:firstLineChars="100"/>
        <w:rPr>
          <w:rFonts w:hint="default" w:ascii="Times New Roman" w:hAnsi="Times New Roman"/>
          <w:sz w:val="24"/>
          <w:szCs w:val="24"/>
          <w:lang w:val="en-US" w:eastAsia="zh-CN"/>
        </w:rPr>
      </w:pPr>
      <w:r>
        <w:rPr>
          <w:rFonts w:hint="default" w:ascii="Times New Roman" w:hAnsi="Times New Roman"/>
          <w:sz w:val="24"/>
          <w:szCs w:val="24"/>
          <w:lang w:val="en-US" w:eastAsia="zh-CN"/>
        </w:rPr>
        <w:t>淀粉           266g          填充剂和崩解剂 </w:t>
      </w:r>
    </w:p>
    <w:p>
      <w:pPr>
        <w:numPr>
          <w:ilvl w:val="0"/>
          <w:numId w:val="0"/>
        </w:numPr>
        <w:ind w:leftChars="0" w:firstLine="240" w:firstLineChars="100"/>
        <w:rPr>
          <w:rFonts w:hint="default" w:ascii="Times New Roman" w:hAnsi="Times New Roman"/>
          <w:sz w:val="24"/>
          <w:szCs w:val="24"/>
          <w:lang w:val="en-US" w:eastAsia="zh-CN"/>
        </w:rPr>
      </w:pPr>
      <w:r>
        <w:rPr>
          <w:rFonts w:hint="default" w:ascii="Times New Roman" w:hAnsi="Times New Roman"/>
          <w:sz w:val="24"/>
          <w:szCs w:val="24"/>
          <w:lang w:val="en-US" w:eastAsia="zh-CN"/>
        </w:rPr>
        <w:t>淀粉浆(17%)    适量          黏合剂 </w:t>
      </w:r>
    </w:p>
    <w:p>
      <w:pPr>
        <w:numPr>
          <w:ilvl w:val="0"/>
          <w:numId w:val="0"/>
        </w:numPr>
        <w:ind w:leftChars="0" w:firstLine="240" w:firstLineChars="100"/>
        <w:rPr>
          <w:rFonts w:hint="default" w:ascii="Times New Roman" w:hAnsi="Times New Roman"/>
          <w:sz w:val="24"/>
          <w:szCs w:val="24"/>
          <w:lang w:val="en-US" w:eastAsia="zh-CN"/>
        </w:rPr>
      </w:pPr>
      <w:r>
        <w:rPr>
          <w:rFonts w:hint="default" w:ascii="Times New Roman" w:hAnsi="Times New Roman"/>
          <w:sz w:val="24"/>
          <w:szCs w:val="24"/>
          <w:lang w:val="en-US" w:eastAsia="zh-CN"/>
        </w:rPr>
        <w:t>滑石粉          15g          润滑剂 </w:t>
      </w:r>
    </w:p>
    <w:p>
      <w:pPr>
        <w:numPr>
          <w:ilvl w:val="0"/>
          <w:numId w:val="0"/>
        </w:numPr>
        <w:ind w:leftChars="0" w:firstLine="240" w:firstLineChars="100"/>
        <w:rPr>
          <w:rFonts w:hint="default" w:ascii="Times New Roman" w:hAnsi="Times New Roman"/>
          <w:sz w:val="24"/>
          <w:szCs w:val="24"/>
          <w:lang w:val="en-US" w:eastAsia="zh-CN"/>
        </w:rPr>
      </w:pPr>
      <w:r>
        <w:rPr>
          <w:rFonts w:hint="default" w:ascii="Times New Roman" w:hAnsi="Times New Roman"/>
          <w:sz w:val="24"/>
          <w:szCs w:val="24"/>
          <w:lang w:val="en-US" w:eastAsia="zh-CN"/>
        </w:rPr>
        <w:t>轻质液状石蜡   0.25g         润滑剂</w:t>
      </w:r>
    </w:p>
    <w:p>
      <w:pPr>
        <w:numPr>
          <w:ilvl w:val="0"/>
          <w:numId w:val="0"/>
        </w:numPr>
        <w:ind w:leftChars="0" w:firstLine="240" w:firstLineChars="100"/>
        <w:rPr>
          <w:rFonts w:hint="default" w:ascii="Times New Roman" w:hAnsi="Times New Roman"/>
          <w:sz w:val="24"/>
          <w:szCs w:val="24"/>
          <w:lang w:val="en-US" w:eastAsia="zh-CN"/>
        </w:rPr>
      </w:pPr>
    </w:p>
    <w:p>
      <w:pPr>
        <w:numPr>
          <w:ilvl w:val="0"/>
          <w:numId w:val="0"/>
        </w:numPr>
        <w:ind w:leftChars="0" w:firstLine="240" w:firstLineChars="100"/>
        <w:rPr>
          <w:rFonts w:hint="default" w:ascii="Times New Roman" w:hAnsi="Times New Roman"/>
          <w:sz w:val="24"/>
          <w:szCs w:val="24"/>
          <w:lang w:val="en-US" w:eastAsia="zh-CN"/>
        </w:rPr>
      </w:pPr>
      <w:r>
        <w:rPr>
          <w:rFonts w:hint="default" w:ascii="Times New Roman" w:hAnsi="Times New Roman"/>
          <w:sz w:val="24"/>
          <w:szCs w:val="24"/>
          <w:lang w:val="en-US" w:eastAsia="zh-CN"/>
        </w:rPr>
        <w:t xml:space="preserve">（2）药物、辅料→粉碎、过筛→加辅料混合→制软材→制湿颗粒→湿粒干燥→ 整粒→加润滑剂和崩解剂→混合→压片→（包衣）→质量检查→包装  </w:t>
      </w:r>
    </w:p>
    <w:p>
      <w:pPr>
        <w:numPr>
          <w:ilvl w:val="0"/>
          <w:numId w:val="0"/>
        </w:numPr>
        <w:ind w:leftChars="0" w:firstLine="240" w:firstLineChars="100"/>
        <w:rPr>
          <w:rFonts w:hint="default" w:ascii="Times New Roman" w:hAnsi="Times New Roman"/>
          <w:sz w:val="24"/>
          <w:szCs w:val="24"/>
          <w:lang w:val="en-US" w:eastAsia="zh-CN"/>
        </w:rPr>
      </w:pPr>
      <w:r>
        <w:rPr>
          <w:rFonts w:hint="default" w:ascii="Times New Roman" w:hAnsi="Times New Roman"/>
          <w:sz w:val="24"/>
          <w:szCs w:val="24"/>
          <w:lang w:val="en-US" w:eastAsia="zh-CN"/>
        </w:rPr>
        <w:t xml:space="preserve">（3）三主药混合制粒易产生低共熔现象，且可避免乙酰水杨酸与水直接接触防止水 解。  </w:t>
      </w:r>
    </w:p>
    <w:p>
      <w:pPr>
        <w:numPr>
          <w:ilvl w:val="0"/>
          <w:numId w:val="0"/>
        </w:numPr>
        <w:ind w:leftChars="0" w:firstLine="240" w:firstLineChars="100"/>
        <w:rPr>
          <w:rFonts w:hint="default" w:ascii="Times New Roman" w:hAnsi="Times New Roman"/>
          <w:sz w:val="24"/>
          <w:szCs w:val="24"/>
          <w:lang w:val="en-US" w:eastAsia="zh-CN"/>
        </w:rPr>
      </w:pPr>
      <w:r>
        <w:rPr>
          <w:rFonts w:hint="default" w:ascii="Times New Roman" w:hAnsi="Times New Roman"/>
          <w:sz w:val="24"/>
          <w:szCs w:val="24"/>
          <w:lang w:val="en-US" w:eastAsia="zh-CN"/>
        </w:rPr>
        <w:t xml:space="preserve">（4）内外加法  </w:t>
      </w:r>
    </w:p>
    <w:p>
      <w:pPr>
        <w:numPr>
          <w:ilvl w:val="0"/>
          <w:numId w:val="0"/>
        </w:numPr>
        <w:ind w:leftChars="0" w:firstLine="240" w:firstLineChars="100"/>
        <w:rPr>
          <w:rFonts w:hint="default" w:ascii="Times New Roman" w:hAnsi="Times New Roman"/>
          <w:sz w:val="24"/>
          <w:szCs w:val="24"/>
          <w:lang w:val="en-US" w:eastAsia="zh-CN"/>
        </w:rPr>
      </w:pPr>
      <w:r>
        <w:rPr>
          <w:rFonts w:hint="default" w:ascii="Times New Roman" w:hAnsi="Times New Roman"/>
          <w:sz w:val="24"/>
          <w:szCs w:val="24"/>
          <w:lang w:val="en-US" w:eastAsia="zh-CN"/>
        </w:rPr>
        <w:t>（5）滑石粉在压片时易因振动而脱落，加入液状石蜡可使滑石粉更易于黏附在颗粒的表面，防止脱落。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43B795"/>
    <w:multiLevelType w:val="singleLevel"/>
    <w:tmpl w:val="6343B795"/>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B13FC8"/>
    <w:rsid w:val="01CF0AC2"/>
    <w:rsid w:val="15530FFB"/>
    <w:rsid w:val="1830402D"/>
    <w:rsid w:val="25E42A00"/>
    <w:rsid w:val="25F75EDB"/>
    <w:rsid w:val="2CD03B1F"/>
    <w:rsid w:val="2EE03BBA"/>
    <w:rsid w:val="331E173A"/>
    <w:rsid w:val="35DA3DB6"/>
    <w:rsid w:val="57462F06"/>
    <w:rsid w:val="5DB13FC8"/>
    <w:rsid w:val="5E425137"/>
    <w:rsid w:val="71947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2019-11-25T02:34:00Z</dcterms:created>
  <dc:creator>老陈</dc:creator>
  <cp:lastModifiedBy>老陈</cp:lastModifiedBy>
  <dcterms:modified xsi:type="dcterms:W3CDTF">2019-11-25T03:56:05Z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