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5EC" w:rsidRDefault="00517026" w:rsidP="008C25EC">
      <w:pPr>
        <w:pStyle w:val="a3"/>
        <w:spacing w:after="240" w:afterAutospacing="0" w:line="288" w:lineRule="auto"/>
        <w:jc w:val="center"/>
        <w:rPr>
          <w:rFonts w:hint="eastAsia"/>
        </w:rPr>
      </w:pPr>
      <w:bookmarkStart w:id="0" w:name="_GoBack"/>
      <w:bookmarkEnd w:id="0"/>
      <w:r>
        <w:rPr>
          <w:rFonts w:ascii="黑体" w:eastAsia="黑体" w:hAnsi="黑体" w:hint="eastAsia"/>
          <w:sz w:val="22"/>
          <w:szCs w:val="22"/>
        </w:rPr>
        <w:t>2021</w:t>
      </w:r>
      <w:r w:rsidR="008C25EC">
        <w:rPr>
          <w:rFonts w:ascii="黑体" w:eastAsia="黑体" w:hAnsi="黑体" w:hint="eastAsia"/>
          <w:sz w:val="22"/>
          <w:szCs w:val="22"/>
        </w:rPr>
        <w:t>年“分析化学”（科目代码602 ）考试大纲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一、考试要求 要求考生掌握化学分析和仪器分析的各种方法、原理及应用，分析化学实验中常见玻璃仪器的操作要点及基础实验的方法、原理和步骤，具备运用所学知识分析问题及解决问题的能力。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二、考试内容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1. 分析化学概论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2. 分析化学中的误差及数据处理 误差与偏差，准确度与精密度，系统误差和随机误差。 有效数字。 总体平均值的估计。显著性检验。可疑值的取舍。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3. 滴定分析法概述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4. 酸碱滴定法 质子条件式，分布系数，溶液pH的计算。缓冲溶液。 酸碱指示剂及选择。 一元（多元）酸碱滴定曲线的计算，突跃范围及其影响因素，准确滴定的条件。终点误差。 混合碱、极弱酸、铵盐等的测定和计算。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5. 配位滴定法 EDTA的性质，EDTA与金属离子配合物的特点。 配位滴定中的副反应系数，条件稳定常数。 滴定曲线的绘制，影响突跃范围的因素。金属指示剂及其选择，指示剂的僵化、封闭。 单一离子滴定的酸度范围。混合离子的分别滴定。配位滴定的应用及计算。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6. 氧化还原滴定法 能斯特公式，条件电位，反应进行的程度，影响氧化还原反应的主要因素。 氧化还原滴定指示剂，可逆氧化还原体系滴定曲线的绘制。 常用的氧化还原滴定法的原理、特点、反应条件、计算。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7. 沉淀滴定法 滴定曲线、沉淀滴定指示剂和沉淀滴定分析方法，Mohr法，</w:t>
      </w:r>
      <w:proofErr w:type="spellStart"/>
      <w:r>
        <w:rPr>
          <w:rFonts w:hint="eastAsia"/>
          <w:sz w:val="19"/>
          <w:szCs w:val="19"/>
        </w:rPr>
        <w:t>Volhard</w:t>
      </w:r>
      <w:proofErr w:type="spellEnd"/>
      <w:r>
        <w:rPr>
          <w:rFonts w:hint="eastAsia"/>
          <w:sz w:val="19"/>
          <w:szCs w:val="19"/>
        </w:rPr>
        <w:t>法，</w:t>
      </w:r>
      <w:proofErr w:type="spellStart"/>
      <w:r>
        <w:rPr>
          <w:rFonts w:hint="eastAsia"/>
          <w:sz w:val="19"/>
          <w:szCs w:val="19"/>
        </w:rPr>
        <w:t>Fajans</w:t>
      </w:r>
      <w:proofErr w:type="spellEnd"/>
      <w:r>
        <w:rPr>
          <w:rFonts w:hint="eastAsia"/>
          <w:sz w:val="19"/>
          <w:szCs w:val="19"/>
        </w:rPr>
        <w:t xml:space="preserve">法。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8. 重量分析法 重量分析法的特点，基本概念，重量分析对沉淀的要求及结果计算。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9. 吸光光度法 物质的吸收光谱，光吸收基本定律，偏离比尔定律的原因。 分光光度计结构。 影响显色的因素及条件的选择。 吸光光度法测定条件的选择及应用。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10.色谱分析法 色谱法特点、分类及应用范围，色谱相关术语和理论。色谱定性定量方法。 气相色谱仪，检测器，固定相。毛细管气相色谱。气相色谱的应用。 高效液相色谱法的特点，液相色谱仪主要部件。高效液相色谱方法的原理、应用特点及选择。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11. 电位分析法 电化学分析基本概念、特点与分类。 电位分析法基本原理，pH玻璃电极的结构，pH仪及测定方法。 离子选择性电极的种类，膜电位，选择性系数。 直接电位法定量方法，影响因素及测量误差；电位滴定法。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lastRenderedPageBreak/>
        <w:t>12. 极谱分析法与伏安分析法 极谱分析与伏安分析的定义。极谱分析原理、基本概念，装置，定量与定性基础与方法。 干扰电流与消除方法。 新极谱及伏安分析法的原理及其特点。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13. 库仑分析法 法拉第电解定律，实现库仑分析的前提条件。 控制电位库仑分析法和库仑滴定的原理、装置、特点及应用。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14. 原子发射光谱分析 光学分析法的特点、分类。 原子发射光谱分析基本原理、概念、特点、应用。 发射光谱仪流程，光源的特点和应用范围。 光谱定性、半定量与定量分析原理及方法。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15. 原子吸收分光光度分析 原子吸收分光光度法的原理、特点与应用。 原子吸收分光光度计，原子化方法的种类、特点。 定量方法及其特点；测量条件的选择。 干扰及其消除。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16. 紫外可见分光光度法 紫外可见分光光度法基本原理和基本概念。 紫外可见吸收光谱与分子结构的关系。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17.分子发光分析 分子荧光和磷光产生的原因，分子荧光的特性和影响因素。荧光光谱仪。 荧光定量原理及基本概念。分子荧光的应用。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>18.红外吸收光谱分析 红外吸收光谱产生的条件，分子振动的形式，红外光谱的基团频率及影响因素。典型官能团的红外吸收峰。 红外光谱仪的结构。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 19.核磁共振波谱法 核磁共振波谱法的原理及基本概念。 核磁共振波谱仪的结构。 氢谱、碳谱相关概念及其应用。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  <w:sz w:val="19"/>
          <w:szCs w:val="19"/>
        </w:rPr>
      </w:pPr>
      <w:r>
        <w:rPr>
          <w:rFonts w:hint="eastAsia"/>
          <w:sz w:val="19"/>
          <w:szCs w:val="19"/>
        </w:rPr>
        <w:t xml:space="preserve">20.质谱分析法 质谱分析的基本原理，质谱分析法提供的信息。 质谱仪的结构流程，离子源的分类及其特点，质量分析器的种类及其特点。 质谱在结构测定中的应用。 </w:t>
      </w:r>
    </w:p>
    <w:p w:rsidR="008C25EC" w:rsidRDefault="008C25EC" w:rsidP="008C25EC">
      <w:pPr>
        <w:pStyle w:val="a3"/>
        <w:spacing w:line="271" w:lineRule="auto"/>
        <w:ind w:firstLineChars="200" w:firstLine="380"/>
        <w:rPr>
          <w:rFonts w:hint="eastAsia"/>
        </w:rPr>
      </w:pPr>
      <w:r>
        <w:rPr>
          <w:rFonts w:hint="eastAsia"/>
          <w:sz w:val="19"/>
          <w:szCs w:val="19"/>
        </w:rPr>
        <w:t xml:space="preserve">21.有机化合物结构解析 利用四谱进行有机化合物结构解析。 </w:t>
      </w:r>
    </w:p>
    <w:p w:rsidR="003C18CC" w:rsidRPr="008C25EC" w:rsidRDefault="003C18CC" w:rsidP="008C25EC"/>
    <w:sectPr w:rsidR="003C18CC" w:rsidRPr="008C25EC" w:rsidSect="00765D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11"/>
    <w:rsid w:val="003C18CC"/>
    <w:rsid w:val="00517026"/>
    <w:rsid w:val="00680111"/>
    <w:rsid w:val="006F2DF8"/>
    <w:rsid w:val="00765D65"/>
    <w:rsid w:val="008C25EC"/>
    <w:rsid w:val="00971F6E"/>
    <w:rsid w:val="00A3188D"/>
    <w:rsid w:val="00C342A8"/>
    <w:rsid w:val="00D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1CA28-58D1-4F24-9A86-3C146753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D6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C25E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14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</dc:creator>
  <cp:keywords/>
  <dc:description/>
  <cp:lastModifiedBy>D0278</cp:lastModifiedBy>
  <cp:revision>2</cp:revision>
  <dcterms:created xsi:type="dcterms:W3CDTF">2020-09-22T01:56:00Z</dcterms:created>
  <dcterms:modified xsi:type="dcterms:W3CDTF">2020-09-22T01:56:00Z</dcterms:modified>
</cp:coreProperties>
</file>