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24FD" w:rsidRDefault="006C5881">
      <w:pPr>
        <w:spacing w:line="400" w:lineRule="atLeast"/>
        <w:jc w:val="center"/>
        <w:rPr>
          <w:rFonts w:eastAsia="黑体"/>
          <w:b/>
          <w:spacing w:val="46"/>
          <w:sz w:val="28"/>
        </w:rPr>
      </w:pPr>
      <w:r>
        <w:rPr>
          <w:rFonts w:eastAsia="黑体" w:hint="eastAsia"/>
          <w:b/>
          <w:spacing w:val="46"/>
          <w:sz w:val="28"/>
        </w:rPr>
        <w:t>大连海洋大学</w:t>
      </w:r>
      <w:r>
        <w:rPr>
          <w:rFonts w:eastAsia="黑体" w:hint="eastAsia"/>
          <w:b/>
          <w:spacing w:val="46"/>
          <w:sz w:val="28"/>
        </w:rPr>
        <w:t>2017</w:t>
      </w:r>
      <w:r>
        <w:rPr>
          <w:rFonts w:eastAsia="黑体" w:hint="eastAsia"/>
          <w:b/>
          <w:spacing w:val="46"/>
          <w:sz w:val="28"/>
        </w:rPr>
        <w:t>年硕士研究生招生考试大纲</w:t>
      </w:r>
    </w:p>
    <w:p w:rsidR="003824FD" w:rsidRDefault="003824FD">
      <w:pPr>
        <w:jc w:val="center"/>
        <w:rPr>
          <w:spacing w:val="46"/>
        </w:rPr>
      </w:pPr>
    </w:p>
    <w:tbl>
      <w:tblPr>
        <w:tblW w:w="872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60"/>
        <w:gridCol w:w="7561"/>
      </w:tblGrid>
      <w:tr w:rsidR="003824FD">
        <w:tc>
          <w:tcPr>
            <w:tcW w:w="1160" w:type="dxa"/>
          </w:tcPr>
          <w:p w:rsidR="003824FD" w:rsidRDefault="006C5881">
            <w:pPr>
              <w:rPr>
                <w:b/>
                <w:kern w:val="2"/>
              </w:rPr>
            </w:pPr>
            <w:r>
              <w:rPr>
                <w:rFonts w:hint="eastAsia"/>
                <w:b/>
                <w:kern w:val="2"/>
              </w:rPr>
              <w:t>考试科目</w:t>
            </w:r>
          </w:p>
        </w:tc>
        <w:tc>
          <w:tcPr>
            <w:tcW w:w="7561" w:type="dxa"/>
          </w:tcPr>
          <w:p w:rsidR="003824FD" w:rsidRDefault="006C5881">
            <w:pPr>
              <w:jc w:val="center"/>
              <w:rPr>
                <w:b/>
                <w:kern w:val="2"/>
              </w:rPr>
            </w:pPr>
            <w:r>
              <w:rPr>
                <w:rFonts w:hint="eastAsia"/>
                <w:b/>
                <w:kern w:val="2"/>
              </w:rPr>
              <w:t>805</w:t>
            </w:r>
            <w:bookmarkStart w:id="0" w:name="_GoBack"/>
            <w:bookmarkEnd w:id="0"/>
            <w:r>
              <w:rPr>
                <w:rFonts w:hint="eastAsia"/>
                <w:b/>
                <w:kern w:val="2"/>
              </w:rPr>
              <w:t>自动控制</w:t>
            </w:r>
            <w:r>
              <w:rPr>
                <w:b/>
                <w:kern w:val="2"/>
              </w:rPr>
              <w:t>原理</w:t>
            </w:r>
          </w:p>
        </w:tc>
      </w:tr>
      <w:tr w:rsidR="003824FD">
        <w:tc>
          <w:tcPr>
            <w:tcW w:w="1160" w:type="dxa"/>
          </w:tcPr>
          <w:p w:rsidR="003824FD" w:rsidRDefault="006C5881">
            <w:pPr>
              <w:rPr>
                <w:b/>
                <w:kern w:val="2"/>
              </w:rPr>
            </w:pPr>
            <w:r>
              <w:rPr>
                <w:rFonts w:hint="eastAsia"/>
                <w:b/>
                <w:kern w:val="2"/>
              </w:rPr>
              <w:t>考试大纲</w:t>
            </w:r>
          </w:p>
        </w:tc>
        <w:tc>
          <w:tcPr>
            <w:tcW w:w="7561" w:type="dxa"/>
          </w:tcPr>
          <w:p w:rsidR="003824FD" w:rsidRDefault="006C5881">
            <w:pPr>
              <w:spacing w:line="360" w:lineRule="auto"/>
              <w:jc w:val="center"/>
              <w:rPr>
                <w:kern w:val="2"/>
              </w:rPr>
            </w:pPr>
            <w:r>
              <w:rPr>
                <w:rFonts w:hint="eastAsia"/>
                <w:kern w:val="2"/>
              </w:rPr>
              <w:t>一、考试性质</w:t>
            </w:r>
          </w:p>
          <w:p w:rsidR="003824FD" w:rsidRDefault="006C5881">
            <w:pPr>
              <w:spacing w:line="360" w:lineRule="auto"/>
              <w:rPr>
                <w:kern w:val="2"/>
              </w:rPr>
            </w:pPr>
            <w:r>
              <w:rPr>
                <w:rFonts w:hint="eastAsia"/>
                <w:kern w:val="2"/>
              </w:rPr>
              <w:t xml:space="preserve">    </w:t>
            </w:r>
            <w:r>
              <w:rPr>
                <w:kern w:val="2"/>
              </w:rPr>
              <w:t>自动控制原理是控制科学与工程学科一级学科硕士生入学考试的专业基础课。</w:t>
            </w:r>
            <w:proofErr w:type="gramStart"/>
            <w:r>
              <w:rPr>
                <w:rFonts w:hint="eastAsia"/>
                <w:kern w:val="2"/>
              </w:rPr>
              <w:t>本考试</w:t>
            </w:r>
            <w:proofErr w:type="gramEnd"/>
            <w:r>
              <w:rPr>
                <w:rFonts w:hint="eastAsia"/>
                <w:kern w:val="2"/>
              </w:rPr>
              <w:t>大纲专</w:t>
            </w:r>
            <w:r>
              <w:rPr>
                <w:kern w:val="2"/>
              </w:rPr>
              <w:t>用</w:t>
            </w:r>
            <w:r>
              <w:rPr>
                <w:rFonts w:hint="eastAsia"/>
                <w:kern w:val="2"/>
              </w:rPr>
              <w:t>于报考大连海洋大学控制科学与工程专业的硕士研究生入学考试的初试，是为招收控制科学与工程专业硕士生而设置的具有选拔功能的水平考试，其目的是科学、公平、有效地测试考生是否具备继续攻读控制科学与工程专业学位所需要的基础知识和基本技能，评价标准是高等学校、科研院所的优秀本科毕业生能达到及格或及格以上水平，以保证被录取者具有自动控制理论的基础知识和初步的应用能力。</w:t>
            </w:r>
          </w:p>
          <w:p w:rsidR="003824FD" w:rsidRDefault="006C5881">
            <w:pPr>
              <w:spacing w:line="360" w:lineRule="auto"/>
              <w:jc w:val="center"/>
              <w:rPr>
                <w:kern w:val="2"/>
              </w:rPr>
            </w:pPr>
            <w:r>
              <w:rPr>
                <w:rFonts w:hint="eastAsia"/>
                <w:kern w:val="2"/>
              </w:rPr>
              <w:t>二、考查目标</w:t>
            </w:r>
          </w:p>
          <w:p w:rsidR="003824FD" w:rsidRDefault="006C5881">
            <w:pPr>
              <w:spacing w:line="360" w:lineRule="auto"/>
              <w:ind w:firstLineChars="200" w:firstLine="420"/>
              <w:rPr>
                <w:kern w:val="2"/>
              </w:rPr>
            </w:pPr>
            <w:r>
              <w:rPr>
                <w:rFonts w:hint="eastAsia"/>
                <w:kern w:val="2"/>
              </w:rPr>
              <w:t>主要考查控制系统的基本概念和控制理论方法的基础知识，在此基础上，考查综合运用控制理论解决工程问题的能力。要求考生较好地掌握控制系统的基本概念</w:t>
            </w:r>
            <w:r>
              <w:rPr>
                <w:rFonts w:hint="eastAsia"/>
                <w:kern w:val="2"/>
              </w:rPr>
              <w:t>以及自动控制的基本原理与分析方法，具备基本的定性分析和定量估算能力、综合分析能力以及解决工程问题的能力。</w:t>
            </w:r>
          </w:p>
          <w:p w:rsidR="003824FD" w:rsidRDefault="006C5881">
            <w:pPr>
              <w:spacing w:line="360" w:lineRule="auto"/>
              <w:jc w:val="center"/>
              <w:rPr>
                <w:kern w:val="2"/>
              </w:rPr>
            </w:pPr>
            <w:r>
              <w:rPr>
                <w:rFonts w:hint="eastAsia"/>
                <w:kern w:val="2"/>
              </w:rPr>
              <w:t>三、考试形式和试卷结构</w:t>
            </w:r>
          </w:p>
          <w:p w:rsidR="003824FD" w:rsidRDefault="006C5881">
            <w:pPr>
              <w:spacing w:line="360" w:lineRule="auto"/>
              <w:ind w:firstLineChars="200" w:firstLine="420"/>
              <w:rPr>
                <w:kern w:val="2"/>
              </w:rPr>
            </w:pPr>
            <w:r>
              <w:rPr>
                <w:rFonts w:hint="eastAsia"/>
                <w:kern w:val="2"/>
              </w:rPr>
              <w:t>一、试卷满分及考试时间</w:t>
            </w:r>
          </w:p>
          <w:p w:rsidR="003824FD" w:rsidRDefault="006C5881">
            <w:pPr>
              <w:spacing w:line="360" w:lineRule="auto"/>
              <w:ind w:firstLineChars="200" w:firstLine="420"/>
              <w:rPr>
                <w:kern w:val="2"/>
              </w:rPr>
            </w:pPr>
            <w:r>
              <w:rPr>
                <w:rFonts w:hint="eastAsia"/>
                <w:kern w:val="2"/>
              </w:rPr>
              <w:tab/>
            </w:r>
            <w:r>
              <w:rPr>
                <w:rFonts w:hint="eastAsia"/>
                <w:kern w:val="2"/>
              </w:rPr>
              <w:t>本试卷满分为</w:t>
            </w:r>
            <w:r>
              <w:rPr>
                <w:rFonts w:hint="eastAsia"/>
                <w:kern w:val="2"/>
              </w:rPr>
              <w:t>150</w:t>
            </w:r>
            <w:r>
              <w:rPr>
                <w:rFonts w:hint="eastAsia"/>
                <w:kern w:val="2"/>
              </w:rPr>
              <w:t>分，考试时间为</w:t>
            </w:r>
            <w:r>
              <w:rPr>
                <w:rFonts w:hint="eastAsia"/>
                <w:kern w:val="2"/>
              </w:rPr>
              <w:t>180</w:t>
            </w:r>
            <w:r>
              <w:rPr>
                <w:rFonts w:hint="eastAsia"/>
                <w:kern w:val="2"/>
              </w:rPr>
              <w:t>分钟。</w:t>
            </w:r>
          </w:p>
          <w:p w:rsidR="003824FD" w:rsidRDefault="006C5881">
            <w:pPr>
              <w:spacing w:line="360" w:lineRule="auto"/>
              <w:ind w:firstLineChars="200" w:firstLine="420"/>
              <w:rPr>
                <w:kern w:val="2"/>
              </w:rPr>
            </w:pPr>
            <w:r>
              <w:rPr>
                <w:rFonts w:hint="eastAsia"/>
                <w:kern w:val="2"/>
              </w:rPr>
              <w:t>二、答题方式</w:t>
            </w:r>
          </w:p>
          <w:p w:rsidR="003824FD" w:rsidRDefault="006C5881">
            <w:pPr>
              <w:spacing w:line="360" w:lineRule="auto"/>
              <w:ind w:firstLineChars="200" w:firstLine="420"/>
              <w:rPr>
                <w:kern w:val="2"/>
              </w:rPr>
            </w:pPr>
            <w:r>
              <w:rPr>
                <w:rFonts w:hint="eastAsia"/>
                <w:kern w:val="2"/>
              </w:rPr>
              <w:tab/>
            </w:r>
            <w:r>
              <w:rPr>
                <w:rFonts w:hint="eastAsia"/>
                <w:kern w:val="2"/>
              </w:rPr>
              <w:t>答题方式为闭卷、笔试。</w:t>
            </w:r>
          </w:p>
          <w:p w:rsidR="003824FD" w:rsidRDefault="006C5881">
            <w:pPr>
              <w:spacing w:line="360" w:lineRule="auto"/>
              <w:ind w:firstLineChars="200" w:firstLine="420"/>
              <w:rPr>
                <w:kern w:val="2"/>
              </w:rPr>
            </w:pPr>
            <w:r>
              <w:rPr>
                <w:rFonts w:hint="eastAsia"/>
                <w:kern w:val="2"/>
              </w:rPr>
              <w:t>三、考试内容结构</w:t>
            </w:r>
          </w:p>
          <w:p w:rsidR="003824FD" w:rsidRDefault="006C5881">
            <w:pPr>
              <w:spacing w:line="360" w:lineRule="auto"/>
              <w:ind w:firstLineChars="200" w:firstLine="420"/>
              <w:rPr>
                <w:kern w:val="2"/>
              </w:rPr>
            </w:pPr>
            <w:r>
              <w:rPr>
                <w:kern w:val="2"/>
              </w:rPr>
              <w:tab/>
            </w:r>
            <w:r>
              <w:rPr>
                <w:rFonts w:hint="eastAsia"/>
                <w:kern w:val="2"/>
              </w:rPr>
              <w:t>古典控制</w:t>
            </w:r>
            <w:r>
              <w:rPr>
                <w:kern w:val="2"/>
              </w:rPr>
              <w:t>理论</w:t>
            </w:r>
            <w:r>
              <w:rPr>
                <w:rFonts w:hint="eastAsia"/>
                <w:kern w:val="2"/>
              </w:rPr>
              <w:t xml:space="preserve">  </w:t>
            </w:r>
            <w:r>
              <w:rPr>
                <w:kern w:val="2"/>
              </w:rPr>
              <w:t>12</w:t>
            </w:r>
            <w:r>
              <w:rPr>
                <w:rFonts w:hint="eastAsia"/>
                <w:kern w:val="2"/>
              </w:rPr>
              <w:t>0</w:t>
            </w:r>
            <w:r>
              <w:rPr>
                <w:rFonts w:hint="eastAsia"/>
                <w:kern w:val="2"/>
              </w:rPr>
              <w:t>分</w:t>
            </w:r>
          </w:p>
          <w:p w:rsidR="003824FD" w:rsidRDefault="006C5881">
            <w:pPr>
              <w:spacing w:line="360" w:lineRule="auto"/>
              <w:ind w:firstLineChars="200" w:firstLine="420"/>
              <w:rPr>
                <w:kern w:val="2"/>
              </w:rPr>
            </w:pPr>
            <w:r>
              <w:rPr>
                <w:rFonts w:hint="eastAsia"/>
                <w:kern w:val="2"/>
              </w:rPr>
              <w:tab/>
            </w:r>
            <w:r>
              <w:rPr>
                <w:rFonts w:hint="eastAsia"/>
                <w:kern w:val="2"/>
              </w:rPr>
              <w:t>现代控制</w:t>
            </w:r>
            <w:r>
              <w:rPr>
                <w:kern w:val="2"/>
              </w:rPr>
              <w:t>理论</w:t>
            </w:r>
            <w:r>
              <w:rPr>
                <w:rFonts w:hint="eastAsia"/>
                <w:kern w:val="2"/>
              </w:rPr>
              <w:t xml:space="preserve"> </w:t>
            </w:r>
            <w:r>
              <w:rPr>
                <w:kern w:val="2"/>
              </w:rPr>
              <w:t xml:space="preserve"> 30</w:t>
            </w:r>
            <w:r>
              <w:rPr>
                <w:rFonts w:hint="eastAsia"/>
                <w:kern w:val="2"/>
              </w:rPr>
              <w:t>分</w:t>
            </w:r>
          </w:p>
          <w:p w:rsidR="003824FD" w:rsidRDefault="006C5881">
            <w:pPr>
              <w:spacing w:line="360" w:lineRule="auto"/>
              <w:ind w:firstLineChars="200" w:firstLine="420"/>
              <w:rPr>
                <w:kern w:val="2"/>
              </w:rPr>
            </w:pPr>
            <w:r>
              <w:rPr>
                <w:rFonts w:hint="eastAsia"/>
                <w:kern w:val="2"/>
              </w:rPr>
              <w:t>四、试卷题型</w:t>
            </w:r>
          </w:p>
          <w:p w:rsidR="003824FD" w:rsidRDefault="006C5881">
            <w:pPr>
              <w:spacing w:line="360" w:lineRule="auto"/>
              <w:ind w:firstLineChars="200" w:firstLine="420"/>
              <w:rPr>
                <w:kern w:val="2"/>
              </w:rPr>
            </w:pPr>
            <w:r>
              <w:rPr>
                <w:rFonts w:hint="eastAsia"/>
                <w:kern w:val="2"/>
              </w:rPr>
              <w:tab/>
            </w:r>
            <w:r>
              <w:rPr>
                <w:rFonts w:hint="eastAsia"/>
                <w:kern w:val="2"/>
              </w:rPr>
              <w:t>选择题</w:t>
            </w:r>
            <w:r>
              <w:rPr>
                <w:rFonts w:hint="eastAsia"/>
                <w:kern w:val="2"/>
              </w:rPr>
              <w:t xml:space="preserve"> </w:t>
            </w:r>
          </w:p>
          <w:p w:rsidR="003824FD" w:rsidRDefault="006C5881">
            <w:pPr>
              <w:spacing w:line="360" w:lineRule="auto"/>
              <w:ind w:firstLineChars="200" w:firstLine="420"/>
              <w:rPr>
                <w:kern w:val="2"/>
              </w:rPr>
            </w:pPr>
            <w:r>
              <w:rPr>
                <w:rFonts w:hint="eastAsia"/>
                <w:kern w:val="2"/>
              </w:rPr>
              <w:tab/>
            </w:r>
            <w:r>
              <w:rPr>
                <w:rFonts w:hint="eastAsia"/>
                <w:kern w:val="2"/>
              </w:rPr>
              <w:t>简答题</w:t>
            </w:r>
            <w:r>
              <w:rPr>
                <w:rFonts w:hint="eastAsia"/>
                <w:kern w:val="2"/>
              </w:rPr>
              <w:t xml:space="preserve"> </w:t>
            </w:r>
          </w:p>
          <w:p w:rsidR="003824FD" w:rsidRDefault="006C5881">
            <w:pPr>
              <w:spacing w:line="360" w:lineRule="auto"/>
              <w:ind w:firstLineChars="200" w:firstLine="420"/>
              <w:rPr>
                <w:kern w:val="2"/>
              </w:rPr>
            </w:pPr>
            <w:r>
              <w:rPr>
                <w:rFonts w:hint="eastAsia"/>
                <w:kern w:val="2"/>
              </w:rPr>
              <w:tab/>
            </w:r>
            <w:r>
              <w:rPr>
                <w:rFonts w:hint="eastAsia"/>
                <w:kern w:val="2"/>
              </w:rPr>
              <w:t>综合题</w:t>
            </w:r>
            <w:r>
              <w:rPr>
                <w:rFonts w:hint="eastAsia"/>
                <w:kern w:val="2"/>
              </w:rPr>
              <w:t xml:space="preserve"> </w:t>
            </w:r>
          </w:p>
          <w:p w:rsidR="003824FD" w:rsidRDefault="006C5881">
            <w:pPr>
              <w:spacing w:line="360" w:lineRule="auto"/>
              <w:rPr>
                <w:kern w:val="2"/>
              </w:rPr>
            </w:pPr>
            <w:r>
              <w:rPr>
                <w:rFonts w:hint="eastAsia"/>
                <w:kern w:val="2"/>
              </w:rPr>
              <w:t xml:space="preserve">     </w:t>
            </w:r>
            <w:r>
              <w:rPr>
                <w:rFonts w:hint="eastAsia"/>
                <w:kern w:val="2"/>
              </w:rPr>
              <w:t>五、考察内容</w:t>
            </w:r>
          </w:p>
          <w:p w:rsidR="003824FD" w:rsidRDefault="006C5881">
            <w:pPr>
              <w:spacing w:line="360" w:lineRule="auto"/>
              <w:jc w:val="center"/>
              <w:rPr>
                <w:kern w:val="2"/>
              </w:rPr>
            </w:pPr>
            <w:r>
              <w:rPr>
                <w:rFonts w:hint="eastAsia"/>
                <w:kern w:val="2"/>
              </w:rPr>
              <w:t>第一部分</w:t>
            </w:r>
            <w:r>
              <w:rPr>
                <w:rFonts w:hint="eastAsia"/>
                <w:kern w:val="2"/>
              </w:rPr>
              <w:t xml:space="preserve">  </w:t>
            </w:r>
            <w:r>
              <w:rPr>
                <w:rFonts w:hint="eastAsia"/>
                <w:kern w:val="2"/>
              </w:rPr>
              <w:t>古典控制理论</w:t>
            </w:r>
          </w:p>
          <w:p w:rsidR="003824FD" w:rsidRDefault="006C5881">
            <w:pPr>
              <w:spacing w:line="360" w:lineRule="auto"/>
              <w:jc w:val="center"/>
              <w:rPr>
                <w:kern w:val="2"/>
              </w:rPr>
            </w:pPr>
            <w:r>
              <w:rPr>
                <w:rFonts w:hint="eastAsia"/>
                <w:kern w:val="2"/>
              </w:rPr>
              <w:lastRenderedPageBreak/>
              <w:t>第一章</w:t>
            </w:r>
            <w:r>
              <w:rPr>
                <w:rFonts w:hint="eastAsia"/>
                <w:kern w:val="2"/>
              </w:rPr>
              <w:t xml:space="preserve">  </w:t>
            </w:r>
            <w:r>
              <w:rPr>
                <w:rFonts w:hint="eastAsia"/>
                <w:kern w:val="2"/>
              </w:rPr>
              <w:t>自动控制的基本概念</w:t>
            </w:r>
          </w:p>
          <w:p w:rsidR="003824FD" w:rsidRDefault="006C5881">
            <w:pPr>
              <w:widowControl/>
              <w:jc w:val="left"/>
              <w:rPr>
                <w:kern w:val="2"/>
              </w:rPr>
            </w:pPr>
            <w:r>
              <w:rPr>
                <w:kern w:val="2"/>
              </w:rPr>
              <w:tab/>
              <w:t>1</w:t>
            </w:r>
            <w:r>
              <w:rPr>
                <w:rFonts w:hint="eastAsia"/>
                <w:kern w:val="2"/>
              </w:rPr>
              <w:t>、理解反馈控制系统的基本工作原理。</w:t>
            </w:r>
          </w:p>
          <w:p w:rsidR="003824FD" w:rsidRDefault="006C5881">
            <w:pPr>
              <w:widowControl/>
              <w:jc w:val="left"/>
              <w:rPr>
                <w:kern w:val="2"/>
              </w:rPr>
            </w:pPr>
            <w:r>
              <w:rPr>
                <w:kern w:val="2"/>
              </w:rPr>
              <w:tab/>
              <w:t>2</w:t>
            </w:r>
            <w:r>
              <w:rPr>
                <w:rFonts w:hint="eastAsia"/>
                <w:kern w:val="2"/>
              </w:rPr>
              <w:t>、掌握系统的基本控制方式及控制系统的分类方法</w:t>
            </w:r>
            <w:r>
              <w:rPr>
                <w:kern w:val="2"/>
              </w:rPr>
              <w:t>.</w:t>
            </w:r>
          </w:p>
          <w:p w:rsidR="003824FD" w:rsidRDefault="006C5881">
            <w:pPr>
              <w:widowControl/>
              <w:jc w:val="left"/>
              <w:rPr>
                <w:kern w:val="2"/>
              </w:rPr>
            </w:pPr>
            <w:r>
              <w:rPr>
                <w:kern w:val="2"/>
              </w:rPr>
              <w:tab/>
              <w:t>3</w:t>
            </w:r>
            <w:r>
              <w:rPr>
                <w:rFonts w:hint="eastAsia"/>
                <w:kern w:val="2"/>
              </w:rPr>
              <w:t>、掌握对控制系统的基本要求</w:t>
            </w:r>
            <w:r>
              <w:rPr>
                <w:kern w:val="2"/>
              </w:rPr>
              <w:t>。</w:t>
            </w:r>
          </w:p>
          <w:p w:rsidR="003824FD" w:rsidRDefault="006C5881">
            <w:pPr>
              <w:spacing w:line="360" w:lineRule="auto"/>
              <w:jc w:val="center"/>
              <w:rPr>
                <w:kern w:val="2"/>
              </w:rPr>
            </w:pPr>
            <w:r>
              <w:rPr>
                <w:rFonts w:hint="eastAsia"/>
                <w:kern w:val="2"/>
              </w:rPr>
              <w:t>第二章</w:t>
            </w:r>
            <w:r>
              <w:rPr>
                <w:rFonts w:hint="eastAsia"/>
                <w:kern w:val="2"/>
              </w:rPr>
              <w:t xml:space="preserve">  </w:t>
            </w:r>
            <w:r>
              <w:rPr>
                <w:rFonts w:hint="eastAsia"/>
                <w:kern w:val="2"/>
              </w:rPr>
              <w:t>控制系统数学模型的建立</w:t>
            </w:r>
          </w:p>
          <w:p w:rsidR="003824FD" w:rsidRDefault="006C5881">
            <w:pPr>
              <w:widowControl/>
              <w:jc w:val="left"/>
              <w:rPr>
                <w:kern w:val="2"/>
              </w:rPr>
            </w:pPr>
            <w:r>
              <w:rPr>
                <w:kern w:val="2"/>
              </w:rPr>
              <w:tab/>
              <w:t>1</w:t>
            </w:r>
            <w:r>
              <w:rPr>
                <w:rFonts w:hint="eastAsia"/>
                <w:kern w:val="2"/>
              </w:rPr>
              <w:t>、了解数学模型及系统微分方程的建立、非线性方程的线性化。</w:t>
            </w:r>
          </w:p>
          <w:p w:rsidR="003824FD" w:rsidRDefault="006C5881">
            <w:pPr>
              <w:widowControl/>
              <w:jc w:val="left"/>
              <w:rPr>
                <w:kern w:val="2"/>
              </w:rPr>
            </w:pPr>
            <w:r>
              <w:rPr>
                <w:kern w:val="2"/>
              </w:rPr>
              <w:tab/>
              <w:t>2</w:t>
            </w:r>
            <w:r>
              <w:rPr>
                <w:rFonts w:hint="eastAsia"/>
                <w:kern w:val="2"/>
              </w:rPr>
              <w:t>、理解控制系统传递函数的概念及性质、求解典型环节及自动控制系统的传递函数。</w:t>
            </w:r>
          </w:p>
          <w:p w:rsidR="003824FD" w:rsidRDefault="006C5881">
            <w:pPr>
              <w:widowControl/>
              <w:jc w:val="left"/>
              <w:rPr>
                <w:kern w:val="2"/>
              </w:rPr>
            </w:pPr>
            <w:r>
              <w:rPr>
                <w:kern w:val="2"/>
              </w:rPr>
              <w:tab/>
              <w:t>3</w:t>
            </w:r>
            <w:r>
              <w:rPr>
                <w:rFonts w:hint="eastAsia"/>
                <w:kern w:val="2"/>
              </w:rPr>
              <w:t>、掌握结构图及等效变换、信号流图及梅逊公式。</w:t>
            </w:r>
          </w:p>
          <w:p w:rsidR="003824FD" w:rsidRDefault="006C5881">
            <w:pPr>
              <w:spacing w:line="360" w:lineRule="auto"/>
              <w:jc w:val="center"/>
              <w:rPr>
                <w:kern w:val="2"/>
              </w:rPr>
            </w:pPr>
            <w:r>
              <w:rPr>
                <w:rFonts w:hint="eastAsia"/>
                <w:kern w:val="2"/>
              </w:rPr>
              <w:t>第三章</w:t>
            </w:r>
            <w:r>
              <w:rPr>
                <w:rFonts w:hint="eastAsia"/>
                <w:kern w:val="2"/>
              </w:rPr>
              <w:t xml:space="preserve">  </w:t>
            </w:r>
            <w:r>
              <w:rPr>
                <w:rFonts w:hint="eastAsia"/>
                <w:kern w:val="2"/>
              </w:rPr>
              <w:t>时域分析法</w:t>
            </w:r>
          </w:p>
          <w:p w:rsidR="003824FD" w:rsidRDefault="006C5881">
            <w:pPr>
              <w:widowControl/>
              <w:jc w:val="left"/>
              <w:rPr>
                <w:kern w:val="2"/>
              </w:rPr>
            </w:pPr>
            <w:r>
              <w:rPr>
                <w:kern w:val="2"/>
              </w:rPr>
              <w:tab/>
              <w:t>1</w:t>
            </w:r>
            <w:r>
              <w:rPr>
                <w:rFonts w:hint="eastAsia"/>
                <w:kern w:val="2"/>
              </w:rPr>
              <w:t>、了解瞬态响应分析</w:t>
            </w:r>
            <w:r>
              <w:rPr>
                <w:kern w:val="2"/>
              </w:rPr>
              <w:t>。</w:t>
            </w:r>
          </w:p>
          <w:p w:rsidR="003824FD" w:rsidRDefault="006C5881">
            <w:pPr>
              <w:widowControl/>
              <w:jc w:val="left"/>
              <w:rPr>
                <w:kern w:val="2"/>
              </w:rPr>
            </w:pPr>
            <w:r>
              <w:rPr>
                <w:kern w:val="2"/>
              </w:rPr>
              <w:tab/>
              <w:t>2</w:t>
            </w:r>
            <w:r>
              <w:rPr>
                <w:rFonts w:hint="eastAsia"/>
                <w:kern w:val="2"/>
              </w:rPr>
              <w:t>、掌握二阶系统性能指标计算</w:t>
            </w:r>
            <w:r>
              <w:rPr>
                <w:kern w:val="2"/>
              </w:rPr>
              <w:t>。</w:t>
            </w:r>
          </w:p>
          <w:p w:rsidR="003824FD" w:rsidRDefault="006C5881">
            <w:pPr>
              <w:widowControl/>
              <w:jc w:val="left"/>
              <w:rPr>
                <w:kern w:val="2"/>
              </w:rPr>
            </w:pPr>
            <w:r>
              <w:rPr>
                <w:kern w:val="2"/>
              </w:rPr>
              <w:tab/>
              <w:t>3</w:t>
            </w:r>
            <w:r>
              <w:rPr>
                <w:rFonts w:hint="eastAsia"/>
                <w:kern w:val="2"/>
              </w:rPr>
              <w:t>、掌握稳定性分析、劳斯判据</w:t>
            </w:r>
            <w:r>
              <w:rPr>
                <w:kern w:val="2"/>
              </w:rPr>
              <w:t>。</w:t>
            </w:r>
          </w:p>
          <w:p w:rsidR="003824FD" w:rsidRDefault="006C5881">
            <w:pPr>
              <w:widowControl/>
              <w:jc w:val="left"/>
              <w:rPr>
                <w:kern w:val="2"/>
              </w:rPr>
            </w:pPr>
            <w:r>
              <w:rPr>
                <w:kern w:val="2"/>
              </w:rPr>
              <w:tab/>
              <w:t>4</w:t>
            </w:r>
            <w:r>
              <w:rPr>
                <w:rFonts w:hint="eastAsia"/>
                <w:kern w:val="2"/>
              </w:rPr>
              <w:t>、理解稳态误差分析</w:t>
            </w:r>
            <w:r>
              <w:rPr>
                <w:rFonts w:ascii="宋体" w:cs="宋体"/>
                <w:kern w:val="2"/>
              </w:rPr>
              <w:t>。</w:t>
            </w:r>
          </w:p>
          <w:p w:rsidR="003824FD" w:rsidRDefault="006C5881">
            <w:pPr>
              <w:spacing w:line="360" w:lineRule="auto"/>
              <w:jc w:val="center"/>
              <w:rPr>
                <w:kern w:val="2"/>
              </w:rPr>
            </w:pPr>
            <w:r>
              <w:rPr>
                <w:rFonts w:hint="eastAsia"/>
                <w:kern w:val="2"/>
              </w:rPr>
              <w:t>第四章</w:t>
            </w:r>
            <w:r>
              <w:rPr>
                <w:rFonts w:hint="eastAsia"/>
                <w:kern w:val="2"/>
              </w:rPr>
              <w:t xml:space="preserve"> </w:t>
            </w:r>
            <w:r>
              <w:rPr>
                <w:kern w:val="2"/>
              </w:rPr>
              <w:t xml:space="preserve"> </w:t>
            </w:r>
            <w:r>
              <w:rPr>
                <w:rFonts w:hint="eastAsia"/>
                <w:kern w:val="2"/>
              </w:rPr>
              <w:t>根轨迹分析法</w:t>
            </w:r>
          </w:p>
          <w:p w:rsidR="003824FD" w:rsidRDefault="006C5881">
            <w:pPr>
              <w:snapToGrid w:val="0"/>
              <w:spacing w:line="300" w:lineRule="auto"/>
              <w:rPr>
                <w:rFonts w:ascii="宋体" w:cs="宋体"/>
                <w:kern w:val="2"/>
              </w:rPr>
            </w:pPr>
            <w:r>
              <w:rPr>
                <w:rFonts w:ascii="宋体" w:hAnsi="宋体" w:cs="宋体"/>
                <w:kern w:val="2"/>
              </w:rPr>
              <w:tab/>
              <w:t>1</w:t>
            </w:r>
            <w:r>
              <w:rPr>
                <w:rFonts w:ascii="宋体" w:hAnsi="宋体" w:cs="宋体" w:hint="eastAsia"/>
                <w:kern w:val="2"/>
              </w:rPr>
              <w:t>、了解根轨迹的基本概念</w:t>
            </w:r>
            <w:r>
              <w:rPr>
                <w:rFonts w:ascii="宋体" w:cs="宋体"/>
                <w:kern w:val="2"/>
              </w:rPr>
              <w:t>。</w:t>
            </w:r>
          </w:p>
          <w:p w:rsidR="003824FD" w:rsidRDefault="006C5881">
            <w:pPr>
              <w:snapToGrid w:val="0"/>
              <w:spacing w:line="300" w:lineRule="auto"/>
              <w:rPr>
                <w:rFonts w:ascii="宋体" w:cs="宋体"/>
                <w:kern w:val="2"/>
              </w:rPr>
            </w:pPr>
            <w:r>
              <w:rPr>
                <w:rFonts w:ascii="宋体" w:hAnsi="宋体" w:cs="宋体"/>
                <w:kern w:val="2"/>
              </w:rPr>
              <w:tab/>
              <w:t>2</w:t>
            </w:r>
            <w:r>
              <w:rPr>
                <w:rFonts w:ascii="宋体" w:hAnsi="宋体" w:cs="宋体" w:hint="eastAsia"/>
                <w:kern w:val="2"/>
              </w:rPr>
              <w:t>、掌握根轨迹的绘制方法</w:t>
            </w:r>
            <w:r>
              <w:rPr>
                <w:rFonts w:ascii="宋体" w:cs="宋体"/>
                <w:kern w:val="2"/>
              </w:rPr>
              <w:t>。</w:t>
            </w:r>
          </w:p>
          <w:p w:rsidR="003824FD" w:rsidRDefault="006C5881">
            <w:pPr>
              <w:snapToGrid w:val="0"/>
              <w:spacing w:line="300" w:lineRule="auto"/>
              <w:rPr>
                <w:rFonts w:ascii="宋体" w:cs="宋体"/>
                <w:kern w:val="2"/>
              </w:rPr>
            </w:pPr>
            <w:r>
              <w:rPr>
                <w:rFonts w:ascii="宋体" w:hAnsi="宋体" w:cs="宋体"/>
                <w:kern w:val="2"/>
              </w:rPr>
              <w:tab/>
              <w:t>3</w:t>
            </w:r>
            <w:r>
              <w:rPr>
                <w:rFonts w:ascii="宋体" w:hAnsi="宋体" w:cs="宋体" w:hint="eastAsia"/>
                <w:kern w:val="2"/>
              </w:rPr>
              <w:t>、了解广义根轨迹的绘制方法</w:t>
            </w:r>
            <w:r>
              <w:rPr>
                <w:rFonts w:ascii="宋体" w:cs="宋体"/>
                <w:kern w:val="2"/>
              </w:rPr>
              <w:t>。</w:t>
            </w:r>
          </w:p>
          <w:p w:rsidR="003824FD" w:rsidRDefault="006C5881">
            <w:pPr>
              <w:snapToGrid w:val="0"/>
              <w:spacing w:line="300" w:lineRule="auto"/>
              <w:rPr>
                <w:rFonts w:ascii="宋体" w:cs="宋体"/>
                <w:kern w:val="2"/>
              </w:rPr>
            </w:pPr>
            <w:r>
              <w:rPr>
                <w:rFonts w:ascii="宋体" w:hAnsi="宋体" w:cs="宋体"/>
                <w:kern w:val="2"/>
              </w:rPr>
              <w:tab/>
              <w:t>4</w:t>
            </w:r>
            <w:r>
              <w:rPr>
                <w:rFonts w:ascii="宋体" w:hAnsi="宋体" w:cs="宋体" w:hint="eastAsia"/>
                <w:kern w:val="2"/>
              </w:rPr>
              <w:t>、理解控制系统根轨迹分析、开环零极点对根轨迹的影响、闭环零极点分布对系统性能指标的影响</w:t>
            </w:r>
            <w:r>
              <w:rPr>
                <w:rFonts w:ascii="宋体" w:cs="宋体"/>
                <w:kern w:val="2"/>
              </w:rPr>
              <w:t>。</w:t>
            </w:r>
          </w:p>
          <w:p w:rsidR="003824FD" w:rsidRDefault="006C5881">
            <w:pPr>
              <w:spacing w:line="360" w:lineRule="auto"/>
              <w:jc w:val="center"/>
              <w:rPr>
                <w:kern w:val="2"/>
              </w:rPr>
            </w:pPr>
            <w:r>
              <w:rPr>
                <w:rFonts w:hint="eastAsia"/>
                <w:kern w:val="2"/>
              </w:rPr>
              <w:t>第五章</w:t>
            </w:r>
            <w:r>
              <w:rPr>
                <w:rFonts w:hint="eastAsia"/>
                <w:kern w:val="2"/>
              </w:rPr>
              <w:t xml:space="preserve"> </w:t>
            </w:r>
            <w:r>
              <w:rPr>
                <w:kern w:val="2"/>
              </w:rPr>
              <w:t xml:space="preserve"> </w:t>
            </w:r>
            <w:r>
              <w:rPr>
                <w:rFonts w:hint="eastAsia"/>
                <w:kern w:val="2"/>
              </w:rPr>
              <w:t>频域分析法</w:t>
            </w:r>
          </w:p>
          <w:p w:rsidR="003824FD" w:rsidRDefault="006C5881">
            <w:pPr>
              <w:snapToGrid w:val="0"/>
              <w:spacing w:line="300" w:lineRule="auto"/>
              <w:rPr>
                <w:rFonts w:ascii="宋体" w:cs="宋体"/>
                <w:kern w:val="2"/>
              </w:rPr>
            </w:pPr>
            <w:r>
              <w:rPr>
                <w:rFonts w:ascii="宋体" w:hAnsi="宋体" w:cs="宋体"/>
                <w:kern w:val="2"/>
              </w:rPr>
              <w:tab/>
              <w:t>1</w:t>
            </w:r>
            <w:r>
              <w:rPr>
                <w:rFonts w:ascii="宋体" w:hAnsi="宋体" w:cs="宋体" w:hint="eastAsia"/>
                <w:kern w:val="2"/>
              </w:rPr>
              <w:t>、了解频率特性的基本概念</w:t>
            </w:r>
            <w:r>
              <w:rPr>
                <w:rFonts w:ascii="宋体" w:cs="宋体"/>
                <w:kern w:val="2"/>
              </w:rPr>
              <w:t>。</w:t>
            </w:r>
          </w:p>
          <w:p w:rsidR="003824FD" w:rsidRDefault="006C5881">
            <w:pPr>
              <w:snapToGrid w:val="0"/>
              <w:spacing w:line="300" w:lineRule="auto"/>
              <w:rPr>
                <w:rFonts w:ascii="宋体" w:cs="宋体"/>
                <w:kern w:val="2"/>
              </w:rPr>
            </w:pPr>
            <w:r>
              <w:rPr>
                <w:rFonts w:ascii="宋体" w:hAnsi="宋体" w:cs="宋体"/>
                <w:kern w:val="2"/>
              </w:rPr>
              <w:tab/>
              <w:t>2</w:t>
            </w:r>
            <w:r>
              <w:rPr>
                <w:rFonts w:ascii="宋体" w:hAnsi="宋体" w:cs="宋体" w:hint="eastAsia"/>
                <w:kern w:val="2"/>
              </w:rPr>
              <w:t>、理解频率特性的图示方法</w:t>
            </w:r>
            <w:r>
              <w:rPr>
                <w:rFonts w:ascii="宋体" w:cs="宋体"/>
                <w:kern w:val="2"/>
              </w:rPr>
              <w:t>。</w:t>
            </w:r>
          </w:p>
          <w:p w:rsidR="003824FD" w:rsidRDefault="006C5881">
            <w:pPr>
              <w:snapToGrid w:val="0"/>
              <w:spacing w:line="300" w:lineRule="auto"/>
              <w:rPr>
                <w:rFonts w:ascii="宋体" w:cs="宋体"/>
                <w:kern w:val="2"/>
              </w:rPr>
            </w:pPr>
            <w:r>
              <w:rPr>
                <w:rFonts w:ascii="宋体" w:hAnsi="宋体" w:cs="宋体"/>
                <w:kern w:val="2"/>
              </w:rPr>
              <w:tab/>
              <w:t>3</w:t>
            </w:r>
            <w:r>
              <w:rPr>
                <w:rFonts w:ascii="宋体" w:hAnsi="宋体" w:cs="宋体" w:hint="eastAsia"/>
                <w:kern w:val="2"/>
              </w:rPr>
              <w:t>、掌握频域稳定性判据</w:t>
            </w:r>
            <w:r>
              <w:rPr>
                <w:rFonts w:ascii="宋体" w:cs="宋体"/>
                <w:kern w:val="2"/>
              </w:rPr>
              <w:t>。</w:t>
            </w:r>
          </w:p>
          <w:p w:rsidR="003824FD" w:rsidRDefault="006C5881">
            <w:pPr>
              <w:snapToGrid w:val="0"/>
              <w:spacing w:line="300" w:lineRule="auto"/>
              <w:rPr>
                <w:rFonts w:ascii="宋体" w:cs="宋体"/>
                <w:kern w:val="2"/>
              </w:rPr>
            </w:pPr>
            <w:r>
              <w:rPr>
                <w:rFonts w:ascii="宋体" w:hAnsi="宋体" w:cs="宋体"/>
                <w:kern w:val="2"/>
              </w:rPr>
              <w:tab/>
              <w:t>4</w:t>
            </w:r>
            <w:r>
              <w:rPr>
                <w:rFonts w:ascii="宋体" w:hAnsi="宋体" w:cs="宋体" w:hint="eastAsia"/>
                <w:kern w:val="2"/>
              </w:rPr>
              <w:t>、理解控制系统的稳定裕量</w:t>
            </w:r>
            <w:r>
              <w:rPr>
                <w:rFonts w:ascii="宋体" w:cs="宋体"/>
                <w:kern w:val="2"/>
              </w:rPr>
              <w:t>。</w:t>
            </w:r>
          </w:p>
          <w:p w:rsidR="003824FD" w:rsidRDefault="006C5881">
            <w:pPr>
              <w:snapToGrid w:val="0"/>
              <w:spacing w:line="300" w:lineRule="auto"/>
              <w:rPr>
                <w:rFonts w:ascii="宋体" w:cs="宋体"/>
                <w:kern w:val="2"/>
              </w:rPr>
            </w:pPr>
            <w:r>
              <w:rPr>
                <w:rFonts w:ascii="宋体" w:hAnsi="宋体" w:cs="宋体"/>
                <w:kern w:val="2"/>
              </w:rPr>
              <w:tab/>
              <w:t>5</w:t>
            </w:r>
            <w:r>
              <w:rPr>
                <w:rFonts w:ascii="宋体" w:hAnsi="宋体" w:cs="宋体" w:hint="eastAsia"/>
                <w:kern w:val="2"/>
              </w:rPr>
              <w:t>、理解控制系统的闭环频率特性</w:t>
            </w:r>
            <w:r>
              <w:rPr>
                <w:rFonts w:ascii="宋体" w:cs="宋体"/>
                <w:kern w:val="2"/>
              </w:rPr>
              <w:t>。</w:t>
            </w:r>
          </w:p>
          <w:p w:rsidR="003824FD" w:rsidRDefault="006C5881">
            <w:pPr>
              <w:spacing w:line="360" w:lineRule="auto"/>
              <w:jc w:val="center"/>
              <w:rPr>
                <w:kern w:val="2"/>
              </w:rPr>
            </w:pPr>
            <w:r>
              <w:rPr>
                <w:rFonts w:hint="eastAsia"/>
                <w:kern w:val="2"/>
              </w:rPr>
              <w:t>第</w:t>
            </w:r>
            <w:r>
              <w:rPr>
                <w:kern w:val="2"/>
              </w:rPr>
              <w:t>六章</w:t>
            </w:r>
            <w:r>
              <w:rPr>
                <w:rFonts w:hint="eastAsia"/>
                <w:kern w:val="2"/>
              </w:rPr>
              <w:t xml:space="preserve">  </w:t>
            </w:r>
            <w:r>
              <w:rPr>
                <w:rFonts w:hint="eastAsia"/>
                <w:kern w:val="2"/>
              </w:rPr>
              <w:t>线性控制系统的校正</w:t>
            </w:r>
          </w:p>
          <w:p w:rsidR="003824FD" w:rsidRDefault="006C5881">
            <w:pPr>
              <w:snapToGrid w:val="0"/>
              <w:spacing w:line="300" w:lineRule="auto"/>
              <w:rPr>
                <w:rFonts w:ascii="宋体" w:cs="宋体"/>
                <w:kern w:val="2"/>
              </w:rPr>
            </w:pPr>
            <w:r>
              <w:rPr>
                <w:rFonts w:ascii="宋体" w:hAnsi="宋体" w:cs="宋体"/>
                <w:kern w:val="2"/>
              </w:rPr>
              <w:tab/>
              <w:t>1</w:t>
            </w:r>
            <w:r>
              <w:rPr>
                <w:rFonts w:ascii="宋体" w:hAnsi="宋体" w:cs="宋体" w:hint="eastAsia"/>
                <w:kern w:val="2"/>
              </w:rPr>
              <w:t>、了解校正装置及其特性</w:t>
            </w:r>
            <w:r>
              <w:rPr>
                <w:rFonts w:ascii="宋体" w:cs="宋体"/>
                <w:kern w:val="2"/>
              </w:rPr>
              <w:t>。</w:t>
            </w:r>
          </w:p>
          <w:p w:rsidR="003824FD" w:rsidRDefault="006C5881">
            <w:pPr>
              <w:snapToGrid w:val="0"/>
              <w:spacing w:line="300" w:lineRule="auto"/>
              <w:rPr>
                <w:rFonts w:ascii="宋体" w:cs="宋体"/>
                <w:kern w:val="2"/>
              </w:rPr>
            </w:pPr>
            <w:r>
              <w:rPr>
                <w:rFonts w:ascii="宋体" w:hAnsi="宋体" w:cs="宋体"/>
                <w:kern w:val="2"/>
              </w:rPr>
              <w:tab/>
              <w:t>2</w:t>
            </w:r>
            <w:r>
              <w:rPr>
                <w:rFonts w:ascii="宋体" w:hAnsi="宋体" w:cs="宋体" w:hint="eastAsia"/>
                <w:kern w:val="2"/>
              </w:rPr>
              <w:t>、理解串联校正装置的设计方法及其参数的确定</w:t>
            </w:r>
            <w:r>
              <w:rPr>
                <w:rFonts w:ascii="宋体" w:cs="宋体"/>
                <w:kern w:val="2"/>
              </w:rPr>
              <w:t>。</w:t>
            </w:r>
          </w:p>
          <w:p w:rsidR="003824FD" w:rsidRDefault="006C5881">
            <w:pPr>
              <w:snapToGrid w:val="0"/>
              <w:spacing w:line="300" w:lineRule="auto"/>
              <w:rPr>
                <w:rFonts w:ascii="宋体" w:cs="宋体"/>
                <w:kern w:val="2"/>
              </w:rPr>
            </w:pPr>
            <w:r>
              <w:rPr>
                <w:rFonts w:ascii="宋体" w:hAnsi="宋体" w:cs="宋体"/>
                <w:kern w:val="2"/>
              </w:rPr>
              <w:tab/>
              <w:t>3</w:t>
            </w:r>
            <w:r>
              <w:rPr>
                <w:rFonts w:ascii="宋体" w:hAnsi="宋体" w:cs="宋体" w:hint="eastAsia"/>
                <w:kern w:val="2"/>
              </w:rPr>
              <w:t>、掌握反馈校正的原理及其特点</w:t>
            </w:r>
            <w:r>
              <w:rPr>
                <w:rFonts w:ascii="宋体" w:cs="宋体"/>
                <w:kern w:val="2"/>
              </w:rPr>
              <w:t>。</w:t>
            </w:r>
          </w:p>
          <w:p w:rsidR="003824FD" w:rsidRDefault="006C5881">
            <w:pPr>
              <w:snapToGrid w:val="0"/>
              <w:spacing w:line="300" w:lineRule="auto"/>
              <w:rPr>
                <w:rFonts w:ascii="宋体"/>
                <w:kern w:val="2"/>
              </w:rPr>
            </w:pPr>
            <w:r>
              <w:rPr>
                <w:rFonts w:ascii="宋体" w:hAnsi="宋体" w:cs="宋体"/>
                <w:kern w:val="2"/>
              </w:rPr>
              <w:tab/>
              <w:t>4</w:t>
            </w:r>
            <w:r>
              <w:rPr>
                <w:rFonts w:ascii="宋体" w:hAnsi="宋体" w:cs="宋体" w:hint="eastAsia"/>
                <w:kern w:val="2"/>
              </w:rPr>
              <w:t>、了解复合校正的原理及其参数确定方法</w:t>
            </w:r>
            <w:r>
              <w:rPr>
                <w:rFonts w:ascii="宋体" w:cs="宋体"/>
                <w:kern w:val="2"/>
              </w:rPr>
              <w:t>。</w:t>
            </w:r>
          </w:p>
          <w:p w:rsidR="003824FD" w:rsidRDefault="006C5881">
            <w:pPr>
              <w:spacing w:line="360" w:lineRule="auto"/>
              <w:jc w:val="center"/>
              <w:rPr>
                <w:kern w:val="2"/>
              </w:rPr>
            </w:pPr>
            <w:r>
              <w:rPr>
                <w:rFonts w:hint="eastAsia"/>
                <w:kern w:val="2"/>
              </w:rPr>
              <w:t>第</w:t>
            </w:r>
            <w:r>
              <w:rPr>
                <w:kern w:val="2"/>
              </w:rPr>
              <w:t>七章</w:t>
            </w:r>
            <w:r>
              <w:rPr>
                <w:rFonts w:hint="eastAsia"/>
                <w:kern w:val="2"/>
              </w:rPr>
              <w:t xml:space="preserve">  </w:t>
            </w:r>
            <w:r>
              <w:rPr>
                <w:rFonts w:hint="eastAsia"/>
                <w:kern w:val="2"/>
              </w:rPr>
              <w:t>非线性系统分析</w:t>
            </w:r>
          </w:p>
          <w:p w:rsidR="003824FD" w:rsidRDefault="006C5881">
            <w:pPr>
              <w:snapToGrid w:val="0"/>
              <w:spacing w:line="300" w:lineRule="auto"/>
              <w:rPr>
                <w:rFonts w:ascii="宋体"/>
                <w:kern w:val="2"/>
              </w:rPr>
            </w:pPr>
            <w:r>
              <w:rPr>
                <w:rFonts w:ascii="宋体" w:hAnsi="宋体" w:cs="宋体"/>
                <w:kern w:val="2"/>
              </w:rPr>
              <w:tab/>
              <w:t>1</w:t>
            </w:r>
            <w:r>
              <w:rPr>
                <w:rFonts w:ascii="宋体" w:hAnsi="宋体" w:cs="宋体" w:hint="eastAsia"/>
                <w:kern w:val="2"/>
              </w:rPr>
              <w:t>、了解非线性系统的特点</w:t>
            </w:r>
            <w:r>
              <w:rPr>
                <w:rFonts w:ascii="宋体" w:cs="宋体"/>
                <w:kern w:val="2"/>
              </w:rPr>
              <w:t>。</w:t>
            </w:r>
          </w:p>
          <w:p w:rsidR="003824FD" w:rsidRDefault="006C5881">
            <w:pPr>
              <w:snapToGrid w:val="0"/>
              <w:spacing w:line="300" w:lineRule="auto"/>
              <w:rPr>
                <w:rFonts w:ascii="宋体" w:cs="宋体"/>
                <w:kern w:val="2"/>
              </w:rPr>
            </w:pPr>
            <w:r>
              <w:rPr>
                <w:rFonts w:ascii="宋体" w:hAnsi="宋体" w:cs="宋体"/>
                <w:kern w:val="2"/>
              </w:rPr>
              <w:tab/>
              <w:t>2</w:t>
            </w:r>
            <w:r>
              <w:rPr>
                <w:rFonts w:ascii="宋体" w:hAnsi="宋体" w:cs="宋体" w:hint="eastAsia"/>
                <w:kern w:val="2"/>
              </w:rPr>
              <w:t>、理解描述函数的概念</w:t>
            </w:r>
            <w:r>
              <w:rPr>
                <w:rFonts w:ascii="宋体" w:cs="宋体"/>
                <w:kern w:val="2"/>
              </w:rPr>
              <w:t>。</w:t>
            </w:r>
          </w:p>
          <w:p w:rsidR="003824FD" w:rsidRDefault="006C5881">
            <w:pPr>
              <w:snapToGrid w:val="0"/>
              <w:spacing w:line="300" w:lineRule="auto"/>
              <w:rPr>
                <w:rFonts w:ascii="宋体" w:cs="宋体"/>
                <w:kern w:val="2"/>
              </w:rPr>
            </w:pPr>
            <w:r>
              <w:rPr>
                <w:rFonts w:ascii="宋体" w:hAnsi="宋体" w:cs="宋体"/>
                <w:kern w:val="2"/>
              </w:rPr>
              <w:tab/>
              <w:t>3</w:t>
            </w:r>
            <w:r>
              <w:rPr>
                <w:rFonts w:ascii="宋体" w:hAnsi="宋体" w:cs="宋体" w:hint="eastAsia"/>
                <w:kern w:val="2"/>
              </w:rPr>
              <w:t>、掌握用描述函数法分析非线性系统</w:t>
            </w:r>
            <w:r>
              <w:rPr>
                <w:rFonts w:ascii="宋体" w:cs="宋体"/>
                <w:kern w:val="2"/>
              </w:rPr>
              <w:t>。</w:t>
            </w:r>
          </w:p>
          <w:p w:rsidR="003824FD" w:rsidRDefault="006C5881">
            <w:pPr>
              <w:snapToGrid w:val="0"/>
              <w:spacing w:line="300" w:lineRule="auto"/>
              <w:rPr>
                <w:rFonts w:ascii="宋体" w:cs="宋体"/>
                <w:kern w:val="2"/>
              </w:rPr>
            </w:pPr>
            <w:r>
              <w:rPr>
                <w:rFonts w:ascii="宋体" w:hAnsi="宋体" w:cs="宋体"/>
                <w:kern w:val="2"/>
              </w:rPr>
              <w:tab/>
              <w:t>4</w:t>
            </w:r>
            <w:r>
              <w:rPr>
                <w:rFonts w:ascii="宋体" w:hAnsi="宋体" w:cs="宋体" w:hint="eastAsia"/>
                <w:kern w:val="2"/>
              </w:rPr>
              <w:t>、理解相平面的概念</w:t>
            </w:r>
            <w:r>
              <w:rPr>
                <w:rFonts w:ascii="宋体" w:cs="宋体"/>
                <w:kern w:val="2"/>
              </w:rPr>
              <w:t>。</w:t>
            </w:r>
          </w:p>
          <w:p w:rsidR="003824FD" w:rsidRDefault="006C5881">
            <w:pPr>
              <w:widowControl/>
              <w:jc w:val="left"/>
              <w:rPr>
                <w:kern w:val="2"/>
              </w:rPr>
            </w:pPr>
            <w:r>
              <w:rPr>
                <w:rFonts w:ascii="宋体" w:hAnsi="宋体" w:cs="宋体"/>
                <w:kern w:val="2"/>
              </w:rPr>
              <w:tab/>
              <w:t>5</w:t>
            </w:r>
            <w:r>
              <w:rPr>
                <w:rFonts w:ascii="宋体" w:hAnsi="宋体" w:cs="宋体" w:hint="eastAsia"/>
                <w:kern w:val="2"/>
              </w:rPr>
              <w:t>、了解用相平面法分析非线性系统</w:t>
            </w:r>
            <w:r>
              <w:rPr>
                <w:rFonts w:ascii="宋体" w:cs="宋体"/>
                <w:kern w:val="2"/>
              </w:rPr>
              <w:t>。</w:t>
            </w:r>
          </w:p>
          <w:p w:rsidR="003824FD" w:rsidRDefault="006C5881">
            <w:pPr>
              <w:spacing w:line="360" w:lineRule="auto"/>
              <w:jc w:val="center"/>
              <w:rPr>
                <w:kern w:val="2"/>
              </w:rPr>
            </w:pPr>
            <w:r>
              <w:rPr>
                <w:rFonts w:hint="eastAsia"/>
                <w:kern w:val="2"/>
              </w:rPr>
              <w:t>第</w:t>
            </w:r>
            <w:r>
              <w:rPr>
                <w:kern w:val="2"/>
              </w:rPr>
              <w:t>八章</w:t>
            </w:r>
            <w:r>
              <w:rPr>
                <w:rFonts w:hint="eastAsia"/>
                <w:kern w:val="2"/>
              </w:rPr>
              <w:t xml:space="preserve">  </w:t>
            </w:r>
            <w:r>
              <w:rPr>
                <w:rFonts w:hint="eastAsia"/>
                <w:kern w:val="2"/>
              </w:rPr>
              <w:t>离散控制系统</w:t>
            </w:r>
          </w:p>
          <w:p w:rsidR="003824FD" w:rsidRDefault="006C5881">
            <w:pPr>
              <w:snapToGrid w:val="0"/>
              <w:spacing w:line="300" w:lineRule="auto"/>
              <w:rPr>
                <w:rFonts w:ascii="宋体" w:cs="宋体"/>
                <w:kern w:val="2"/>
              </w:rPr>
            </w:pPr>
            <w:r>
              <w:rPr>
                <w:rFonts w:ascii="宋体" w:hAnsi="宋体" w:cs="宋体"/>
                <w:kern w:val="2"/>
              </w:rPr>
              <w:lastRenderedPageBreak/>
              <w:tab/>
              <w:t>1</w:t>
            </w:r>
            <w:r>
              <w:rPr>
                <w:rFonts w:ascii="宋体" w:hAnsi="宋体" w:cs="宋体" w:hint="eastAsia"/>
                <w:kern w:val="2"/>
              </w:rPr>
              <w:t>、掌握采样过程和采样定理</w:t>
            </w:r>
            <w:r>
              <w:rPr>
                <w:rFonts w:ascii="宋体" w:cs="宋体"/>
                <w:kern w:val="2"/>
              </w:rPr>
              <w:t>。</w:t>
            </w:r>
          </w:p>
          <w:p w:rsidR="003824FD" w:rsidRDefault="006C5881">
            <w:pPr>
              <w:snapToGrid w:val="0"/>
              <w:spacing w:line="300" w:lineRule="auto"/>
              <w:rPr>
                <w:rFonts w:ascii="宋体" w:cs="宋体"/>
                <w:kern w:val="2"/>
              </w:rPr>
            </w:pPr>
            <w:r>
              <w:rPr>
                <w:rFonts w:ascii="宋体" w:hAnsi="宋体" w:cs="宋体"/>
                <w:kern w:val="2"/>
              </w:rPr>
              <w:tab/>
              <w:t>2</w:t>
            </w:r>
            <w:r>
              <w:rPr>
                <w:rFonts w:ascii="宋体" w:hAnsi="宋体" w:cs="宋体" w:hint="eastAsia"/>
                <w:kern w:val="2"/>
              </w:rPr>
              <w:t>、掌握</w:t>
            </w:r>
            <w:r>
              <w:rPr>
                <w:rFonts w:ascii="宋体" w:hAnsi="宋体" w:cs="宋体"/>
                <w:kern w:val="2"/>
              </w:rPr>
              <w:t>Z</w:t>
            </w:r>
            <w:r>
              <w:rPr>
                <w:rFonts w:ascii="宋体" w:hAnsi="宋体" w:cs="宋体" w:hint="eastAsia"/>
                <w:kern w:val="2"/>
              </w:rPr>
              <w:t>变换与</w:t>
            </w:r>
            <w:r>
              <w:rPr>
                <w:rFonts w:ascii="宋体" w:hAnsi="宋体" w:cs="宋体"/>
                <w:kern w:val="2"/>
              </w:rPr>
              <w:t>Z</w:t>
            </w:r>
            <w:r>
              <w:rPr>
                <w:rFonts w:ascii="宋体" w:hAnsi="宋体" w:cs="宋体" w:hint="eastAsia"/>
                <w:kern w:val="2"/>
              </w:rPr>
              <w:t>反变换</w:t>
            </w:r>
            <w:r>
              <w:rPr>
                <w:rFonts w:ascii="宋体" w:cs="宋体"/>
                <w:kern w:val="2"/>
              </w:rPr>
              <w:t>。</w:t>
            </w:r>
          </w:p>
          <w:p w:rsidR="003824FD" w:rsidRDefault="006C5881">
            <w:pPr>
              <w:snapToGrid w:val="0"/>
              <w:spacing w:line="300" w:lineRule="auto"/>
              <w:rPr>
                <w:rFonts w:ascii="宋体" w:cs="宋体"/>
                <w:kern w:val="2"/>
              </w:rPr>
            </w:pPr>
            <w:r>
              <w:rPr>
                <w:rFonts w:ascii="宋体" w:hAnsi="宋体" w:cs="宋体"/>
                <w:kern w:val="2"/>
              </w:rPr>
              <w:tab/>
              <w:t>3</w:t>
            </w:r>
            <w:r>
              <w:rPr>
                <w:rFonts w:ascii="宋体" w:hAnsi="宋体" w:cs="宋体" w:hint="eastAsia"/>
                <w:kern w:val="2"/>
              </w:rPr>
              <w:t>、理解离散控制系统的数学描述</w:t>
            </w:r>
            <w:r>
              <w:rPr>
                <w:rFonts w:ascii="宋体" w:cs="宋体"/>
                <w:kern w:val="2"/>
              </w:rPr>
              <w:t>。</w:t>
            </w:r>
          </w:p>
          <w:p w:rsidR="003824FD" w:rsidRDefault="006C5881">
            <w:pPr>
              <w:snapToGrid w:val="0"/>
              <w:spacing w:line="300" w:lineRule="auto"/>
              <w:rPr>
                <w:rFonts w:ascii="宋体" w:cs="宋体"/>
                <w:kern w:val="2"/>
              </w:rPr>
            </w:pPr>
            <w:r>
              <w:rPr>
                <w:rFonts w:ascii="宋体" w:hAnsi="宋体" w:cs="宋体"/>
                <w:kern w:val="2"/>
              </w:rPr>
              <w:tab/>
              <w:t>4</w:t>
            </w:r>
            <w:r>
              <w:rPr>
                <w:rFonts w:ascii="宋体" w:hAnsi="宋体" w:cs="宋体" w:hint="eastAsia"/>
                <w:kern w:val="2"/>
              </w:rPr>
              <w:t>、了解离散控制系统的稳定性、瞬态响应和稳态误差分析</w:t>
            </w:r>
            <w:r>
              <w:rPr>
                <w:rFonts w:ascii="宋体" w:cs="宋体"/>
                <w:kern w:val="2"/>
              </w:rPr>
              <w:t>。</w:t>
            </w:r>
          </w:p>
          <w:p w:rsidR="003824FD" w:rsidRDefault="006C5881">
            <w:pPr>
              <w:snapToGrid w:val="0"/>
              <w:spacing w:line="300" w:lineRule="auto"/>
              <w:rPr>
                <w:rFonts w:ascii="宋体" w:cs="宋体"/>
                <w:kern w:val="2"/>
              </w:rPr>
            </w:pPr>
            <w:r>
              <w:rPr>
                <w:rFonts w:ascii="宋体" w:hAnsi="宋体" w:cs="宋体"/>
                <w:kern w:val="2"/>
              </w:rPr>
              <w:tab/>
              <w:t>5</w:t>
            </w:r>
            <w:r>
              <w:rPr>
                <w:rFonts w:ascii="宋体" w:hAnsi="宋体" w:cs="宋体" w:hint="eastAsia"/>
                <w:kern w:val="2"/>
              </w:rPr>
              <w:t>、了解离散系统数字控制器设计</w:t>
            </w:r>
            <w:r>
              <w:rPr>
                <w:rFonts w:ascii="宋体" w:cs="宋体"/>
                <w:kern w:val="2"/>
              </w:rPr>
              <w:t>。</w:t>
            </w:r>
          </w:p>
          <w:p w:rsidR="003824FD" w:rsidRDefault="006C5881">
            <w:pPr>
              <w:spacing w:line="360" w:lineRule="auto"/>
              <w:jc w:val="center"/>
              <w:rPr>
                <w:kern w:val="2"/>
              </w:rPr>
            </w:pPr>
            <w:r>
              <w:rPr>
                <w:rFonts w:hint="eastAsia"/>
                <w:kern w:val="2"/>
              </w:rPr>
              <w:t>第二部分</w:t>
            </w:r>
            <w:r>
              <w:rPr>
                <w:rFonts w:hint="eastAsia"/>
                <w:kern w:val="2"/>
              </w:rPr>
              <w:t xml:space="preserve">  </w:t>
            </w:r>
            <w:r>
              <w:rPr>
                <w:rFonts w:hint="eastAsia"/>
                <w:kern w:val="2"/>
              </w:rPr>
              <w:t>现代控制理论</w:t>
            </w:r>
          </w:p>
          <w:p w:rsidR="003824FD" w:rsidRDefault="006C5881">
            <w:pPr>
              <w:spacing w:line="360" w:lineRule="auto"/>
              <w:jc w:val="center"/>
              <w:rPr>
                <w:kern w:val="2"/>
              </w:rPr>
            </w:pPr>
            <w:r>
              <w:rPr>
                <w:rFonts w:hint="eastAsia"/>
                <w:kern w:val="2"/>
              </w:rPr>
              <w:t>第一</w:t>
            </w:r>
            <w:r>
              <w:rPr>
                <w:kern w:val="2"/>
              </w:rPr>
              <w:t>章</w:t>
            </w:r>
            <w:r>
              <w:rPr>
                <w:rFonts w:hint="eastAsia"/>
                <w:kern w:val="2"/>
              </w:rPr>
              <w:t xml:space="preserve">  </w:t>
            </w:r>
            <w:r>
              <w:rPr>
                <w:rFonts w:hint="eastAsia"/>
                <w:kern w:val="2"/>
              </w:rPr>
              <w:t>控制系统的状态空间描述</w:t>
            </w:r>
          </w:p>
          <w:p w:rsidR="003824FD" w:rsidRDefault="006C5881">
            <w:pPr>
              <w:snapToGrid w:val="0"/>
              <w:spacing w:line="300" w:lineRule="auto"/>
              <w:rPr>
                <w:rFonts w:ascii="宋体"/>
                <w:kern w:val="2"/>
              </w:rPr>
            </w:pPr>
            <w:r>
              <w:rPr>
                <w:rFonts w:ascii="宋体" w:hAnsi="宋体" w:cs="宋体"/>
                <w:kern w:val="2"/>
              </w:rPr>
              <w:tab/>
              <w:t>1</w:t>
            </w:r>
            <w:r>
              <w:rPr>
                <w:rFonts w:ascii="宋体" w:hAnsi="宋体" w:cs="宋体" w:hint="eastAsia"/>
                <w:kern w:val="2"/>
              </w:rPr>
              <w:t>、了解状态空间的基本概念</w:t>
            </w:r>
            <w:r>
              <w:rPr>
                <w:rFonts w:ascii="宋体" w:cs="宋体"/>
                <w:kern w:val="2"/>
              </w:rPr>
              <w:t>。</w:t>
            </w:r>
          </w:p>
          <w:p w:rsidR="003824FD" w:rsidRDefault="006C5881">
            <w:pPr>
              <w:snapToGrid w:val="0"/>
              <w:spacing w:line="300" w:lineRule="auto"/>
              <w:rPr>
                <w:rFonts w:ascii="宋体"/>
                <w:kern w:val="2"/>
              </w:rPr>
            </w:pPr>
            <w:r>
              <w:rPr>
                <w:rFonts w:ascii="宋体" w:hAnsi="宋体" w:cs="宋体"/>
                <w:kern w:val="2"/>
              </w:rPr>
              <w:tab/>
              <w:t>2</w:t>
            </w:r>
            <w:r>
              <w:rPr>
                <w:rFonts w:ascii="宋体" w:hAnsi="宋体" w:cs="宋体" w:hint="eastAsia"/>
                <w:kern w:val="2"/>
              </w:rPr>
              <w:t>、理解状态空间描述、状态变量图的建立</w:t>
            </w:r>
            <w:r>
              <w:rPr>
                <w:rFonts w:ascii="宋体" w:cs="宋体"/>
                <w:kern w:val="2"/>
              </w:rPr>
              <w:t>。</w:t>
            </w:r>
          </w:p>
          <w:p w:rsidR="003824FD" w:rsidRDefault="006C5881">
            <w:pPr>
              <w:snapToGrid w:val="0"/>
              <w:spacing w:line="300" w:lineRule="auto"/>
              <w:rPr>
                <w:rFonts w:ascii="宋体"/>
                <w:kern w:val="2"/>
              </w:rPr>
            </w:pPr>
            <w:r>
              <w:rPr>
                <w:rFonts w:ascii="宋体" w:hAnsi="宋体" w:cs="宋体"/>
                <w:kern w:val="2"/>
              </w:rPr>
              <w:tab/>
              <w:t>3</w:t>
            </w:r>
            <w:r>
              <w:rPr>
                <w:rFonts w:ascii="宋体" w:hAnsi="宋体" w:cs="宋体" w:hint="eastAsia"/>
                <w:kern w:val="2"/>
              </w:rPr>
              <w:t>、掌握状态空间表达式求传递函数矩阵</w:t>
            </w:r>
            <w:r>
              <w:rPr>
                <w:rFonts w:ascii="宋体" w:cs="宋体"/>
                <w:kern w:val="2"/>
              </w:rPr>
              <w:t>。</w:t>
            </w:r>
          </w:p>
          <w:p w:rsidR="003824FD" w:rsidRDefault="006C5881">
            <w:pPr>
              <w:spacing w:line="360" w:lineRule="auto"/>
              <w:jc w:val="center"/>
              <w:rPr>
                <w:kern w:val="2"/>
              </w:rPr>
            </w:pPr>
            <w:r>
              <w:rPr>
                <w:rFonts w:hint="eastAsia"/>
                <w:kern w:val="2"/>
              </w:rPr>
              <w:t>第二</w:t>
            </w:r>
            <w:r>
              <w:rPr>
                <w:kern w:val="2"/>
              </w:rPr>
              <w:t>章</w:t>
            </w:r>
            <w:r>
              <w:rPr>
                <w:rFonts w:hint="eastAsia"/>
                <w:kern w:val="2"/>
              </w:rPr>
              <w:t xml:space="preserve">  </w:t>
            </w:r>
            <w:r>
              <w:rPr>
                <w:rFonts w:hint="eastAsia"/>
                <w:kern w:val="2"/>
              </w:rPr>
              <w:t>线性系统的状态空间运动分析</w:t>
            </w:r>
          </w:p>
          <w:p w:rsidR="003824FD" w:rsidRDefault="006C5881">
            <w:pPr>
              <w:snapToGrid w:val="0"/>
              <w:spacing w:line="300" w:lineRule="auto"/>
              <w:rPr>
                <w:rFonts w:ascii="宋体"/>
                <w:kern w:val="2"/>
              </w:rPr>
            </w:pPr>
            <w:r>
              <w:rPr>
                <w:rFonts w:ascii="宋体" w:cs="宋体"/>
                <w:kern w:val="2"/>
              </w:rPr>
              <w:tab/>
              <w:t>1</w:t>
            </w:r>
            <w:r>
              <w:rPr>
                <w:rFonts w:ascii="宋体" w:cs="宋体" w:hint="eastAsia"/>
                <w:kern w:val="2"/>
              </w:rPr>
              <w:t>、理解状态转移矩阵的概念、性质和方法</w:t>
            </w:r>
            <w:r>
              <w:rPr>
                <w:rFonts w:ascii="宋体" w:cs="宋体"/>
                <w:kern w:val="2"/>
              </w:rPr>
              <w:t>。</w:t>
            </w:r>
          </w:p>
          <w:p w:rsidR="003824FD" w:rsidRDefault="006C5881">
            <w:pPr>
              <w:snapToGrid w:val="0"/>
              <w:spacing w:line="300" w:lineRule="auto"/>
              <w:rPr>
                <w:rFonts w:ascii="宋体"/>
                <w:kern w:val="2"/>
              </w:rPr>
            </w:pPr>
            <w:r>
              <w:rPr>
                <w:rFonts w:ascii="宋体" w:cs="宋体"/>
                <w:kern w:val="2"/>
              </w:rPr>
              <w:tab/>
              <w:t>2</w:t>
            </w:r>
            <w:r>
              <w:rPr>
                <w:rFonts w:ascii="宋体" w:cs="宋体" w:hint="eastAsia"/>
                <w:kern w:val="2"/>
              </w:rPr>
              <w:t>、掌握线性定常系统的齐次方程和非齐次方程的求解</w:t>
            </w:r>
            <w:r>
              <w:rPr>
                <w:rFonts w:ascii="宋体" w:cs="宋体"/>
                <w:kern w:val="2"/>
              </w:rPr>
              <w:t>。</w:t>
            </w:r>
          </w:p>
          <w:p w:rsidR="003824FD" w:rsidRDefault="006C5881">
            <w:pPr>
              <w:spacing w:line="360" w:lineRule="auto"/>
              <w:jc w:val="center"/>
              <w:rPr>
                <w:kern w:val="2"/>
              </w:rPr>
            </w:pPr>
            <w:r>
              <w:rPr>
                <w:rFonts w:hint="eastAsia"/>
                <w:kern w:val="2"/>
              </w:rPr>
              <w:t>第三</w:t>
            </w:r>
            <w:r>
              <w:rPr>
                <w:kern w:val="2"/>
              </w:rPr>
              <w:t>章</w:t>
            </w:r>
            <w:r>
              <w:rPr>
                <w:rFonts w:hint="eastAsia"/>
                <w:kern w:val="2"/>
              </w:rPr>
              <w:t xml:space="preserve">  </w:t>
            </w:r>
            <w:r>
              <w:rPr>
                <w:rFonts w:hint="eastAsia"/>
                <w:kern w:val="2"/>
              </w:rPr>
              <w:t>线性控制系统的</w:t>
            </w:r>
            <w:proofErr w:type="gramStart"/>
            <w:r>
              <w:rPr>
                <w:rFonts w:hint="eastAsia"/>
                <w:kern w:val="2"/>
              </w:rPr>
              <w:t>能控性和</w:t>
            </w:r>
            <w:proofErr w:type="gramEnd"/>
            <w:r>
              <w:rPr>
                <w:rFonts w:hint="eastAsia"/>
                <w:kern w:val="2"/>
              </w:rPr>
              <w:t>能观测性</w:t>
            </w:r>
          </w:p>
          <w:p w:rsidR="003824FD" w:rsidRDefault="006C5881">
            <w:pPr>
              <w:widowControl/>
              <w:jc w:val="left"/>
              <w:rPr>
                <w:kern w:val="2"/>
              </w:rPr>
            </w:pPr>
            <w:r>
              <w:rPr>
                <w:kern w:val="2"/>
              </w:rPr>
              <w:tab/>
              <w:t>1</w:t>
            </w:r>
            <w:r>
              <w:rPr>
                <w:rFonts w:hint="eastAsia"/>
                <w:kern w:val="2"/>
              </w:rPr>
              <w:t>、理解</w:t>
            </w:r>
            <w:proofErr w:type="gramStart"/>
            <w:r>
              <w:rPr>
                <w:rFonts w:hint="eastAsia"/>
                <w:kern w:val="2"/>
              </w:rPr>
              <w:t>能控性和</w:t>
            </w:r>
            <w:proofErr w:type="gramEnd"/>
            <w:r>
              <w:rPr>
                <w:rFonts w:hint="eastAsia"/>
                <w:kern w:val="2"/>
              </w:rPr>
              <w:t>能观测性的基本概念</w:t>
            </w:r>
            <w:r>
              <w:rPr>
                <w:rFonts w:ascii="宋体" w:cs="宋体"/>
                <w:kern w:val="2"/>
              </w:rPr>
              <w:t>。</w:t>
            </w:r>
          </w:p>
          <w:p w:rsidR="003824FD" w:rsidRDefault="006C5881">
            <w:pPr>
              <w:widowControl/>
              <w:jc w:val="left"/>
              <w:rPr>
                <w:kern w:val="2"/>
              </w:rPr>
            </w:pPr>
            <w:r>
              <w:rPr>
                <w:kern w:val="2"/>
              </w:rPr>
              <w:tab/>
              <w:t>2</w:t>
            </w:r>
            <w:r>
              <w:rPr>
                <w:rFonts w:hint="eastAsia"/>
                <w:kern w:val="2"/>
              </w:rPr>
              <w:t>、熟练掌握</w:t>
            </w:r>
            <w:proofErr w:type="gramStart"/>
            <w:r>
              <w:rPr>
                <w:rFonts w:hint="eastAsia"/>
                <w:kern w:val="2"/>
              </w:rPr>
              <w:t>能控性和</w:t>
            </w:r>
            <w:proofErr w:type="gramEnd"/>
            <w:r>
              <w:rPr>
                <w:rFonts w:hint="eastAsia"/>
                <w:kern w:val="2"/>
              </w:rPr>
              <w:t>能观测性判据</w:t>
            </w:r>
            <w:r>
              <w:rPr>
                <w:rFonts w:ascii="宋体" w:cs="宋体"/>
                <w:kern w:val="2"/>
              </w:rPr>
              <w:t>。</w:t>
            </w:r>
          </w:p>
          <w:p w:rsidR="003824FD" w:rsidRDefault="006C5881">
            <w:pPr>
              <w:widowControl/>
              <w:jc w:val="left"/>
              <w:rPr>
                <w:kern w:val="2"/>
              </w:rPr>
            </w:pPr>
            <w:r>
              <w:rPr>
                <w:kern w:val="2"/>
              </w:rPr>
              <w:tab/>
              <w:t>3</w:t>
            </w:r>
            <w:r>
              <w:rPr>
                <w:rFonts w:hint="eastAsia"/>
                <w:kern w:val="2"/>
              </w:rPr>
              <w:t>、理解能</w:t>
            </w:r>
            <w:proofErr w:type="gramStart"/>
            <w:r>
              <w:rPr>
                <w:rFonts w:hint="eastAsia"/>
                <w:kern w:val="2"/>
              </w:rPr>
              <w:t>控标准形</w:t>
            </w:r>
            <w:proofErr w:type="gramEnd"/>
            <w:r>
              <w:rPr>
                <w:rFonts w:hint="eastAsia"/>
                <w:kern w:val="2"/>
              </w:rPr>
              <w:t>和能</w:t>
            </w:r>
            <w:proofErr w:type="gramStart"/>
            <w:r>
              <w:rPr>
                <w:rFonts w:hint="eastAsia"/>
                <w:kern w:val="2"/>
              </w:rPr>
              <w:t>观标准形</w:t>
            </w:r>
            <w:proofErr w:type="gramEnd"/>
            <w:r>
              <w:rPr>
                <w:rFonts w:ascii="宋体" w:cs="宋体"/>
                <w:kern w:val="2"/>
              </w:rPr>
              <w:t>。</w:t>
            </w:r>
          </w:p>
          <w:p w:rsidR="003824FD" w:rsidRDefault="006C5881">
            <w:pPr>
              <w:spacing w:line="360" w:lineRule="auto"/>
              <w:jc w:val="center"/>
              <w:rPr>
                <w:kern w:val="2"/>
              </w:rPr>
            </w:pPr>
            <w:r>
              <w:rPr>
                <w:rFonts w:hint="eastAsia"/>
                <w:kern w:val="2"/>
              </w:rPr>
              <w:t>第四</w:t>
            </w:r>
            <w:r>
              <w:rPr>
                <w:kern w:val="2"/>
              </w:rPr>
              <w:t>章</w:t>
            </w:r>
            <w:r>
              <w:rPr>
                <w:rFonts w:hint="eastAsia"/>
                <w:kern w:val="2"/>
              </w:rPr>
              <w:t xml:space="preserve">  </w:t>
            </w:r>
            <w:r>
              <w:rPr>
                <w:rFonts w:hint="eastAsia"/>
                <w:kern w:val="2"/>
              </w:rPr>
              <w:t>控制系统的稳定性</w:t>
            </w:r>
            <w:r>
              <w:rPr>
                <w:kern w:val="2"/>
              </w:rPr>
              <w:t>——</w:t>
            </w:r>
            <w:proofErr w:type="spellStart"/>
            <w:r>
              <w:rPr>
                <w:kern w:val="2"/>
              </w:rPr>
              <w:t>Lyapunov</w:t>
            </w:r>
            <w:proofErr w:type="spellEnd"/>
            <w:r>
              <w:rPr>
                <w:rFonts w:hint="eastAsia"/>
                <w:kern w:val="2"/>
              </w:rPr>
              <w:t>第二方法</w:t>
            </w:r>
          </w:p>
          <w:p w:rsidR="003824FD" w:rsidRDefault="006C5881">
            <w:pPr>
              <w:snapToGrid w:val="0"/>
              <w:spacing w:line="300" w:lineRule="auto"/>
              <w:rPr>
                <w:rFonts w:ascii="宋体"/>
                <w:kern w:val="2"/>
              </w:rPr>
            </w:pPr>
            <w:r>
              <w:rPr>
                <w:rFonts w:ascii="宋体" w:cs="宋体"/>
                <w:kern w:val="2"/>
              </w:rPr>
              <w:tab/>
              <w:t>1</w:t>
            </w:r>
            <w:r>
              <w:rPr>
                <w:rFonts w:ascii="宋体" w:cs="宋体" w:hint="eastAsia"/>
                <w:kern w:val="2"/>
              </w:rPr>
              <w:t>、理解稳定性的定义</w:t>
            </w:r>
            <w:r>
              <w:rPr>
                <w:rFonts w:ascii="宋体" w:cs="宋体"/>
                <w:kern w:val="2"/>
              </w:rPr>
              <w:t>。</w:t>
            </w:r>
          </w:p>
          <w:p w:rsidR="003824FD" w:rsidRDefault="006C5881">
            <w:pPr>
              <w:snapToGrid w:val="0"/>
              <w:spacing w:line="300" w:lineRule="auto"/>
              <w:rPr>
                <w:rFonts w:ascii="宋体"/>
                <w:kern w:val="2"/>
              </w:rPr>
            </w:pPr>
            <w:r>
              <w:rPr>
                <w:rFonts w:ascii="宋体" w:cs="宋体"/>
                <w:kern w:val="2"/>
              </w:rPr>
              <w:tab/>
              <w:t>2</w:t>
            </w:r>
            <w:r>
              <w:rPr>
                <w:rFonts w:ascii="宋体" w:cs="宋体" w:hint="eastAsia"/>
                <w:kern w:val="2"/>
              </w:rPr>
              <w:t>、掌握李亚普诺夫理论的基本方法</w:t>
            </w:r>
            <w:r>
              <w:rPr>
                <w:rFonts w:ascii="宋体" w:cs="宋体"/>
                <w:kern w:val="2"/>
              </w:rPr>
              <w:t>。</w:t>
            </w:r>
          </w:p>
          <w:p w:rsidR="003824FD" w:rsidRDefault="006C5881">
            <w:pPr>
              <w:spacing w:line="360" w:lineRule="auto"/>
              <w:jc w:val="center"/>
              <w:rPr>
                <w:kern w:val="2"/>
              </w:rPr>
            </w:pPr>
            <w:r>
              <w:rPr>
                <w:rFonts w:hint="eastAsia"/>
                <w:kern w:val="2"/>
              </w:rPr>
              <w:t>第五</w:t>
            </w:r>
            <w:r>
              <w:rPr>
                <w:kern w:val="2"/>
              </w:rPr>
              <w:t>章</w:t>
            </w:r>
            <w:r>
              <w:rPr>
                <w:rFonts w:hint="eastAsia"/>
                <w:kern w:val="2"/>
              </w:rPr>
              <w:t xml:space="preserve">  </w:t>
            </w:r>
            <w:r>
              <w:rPr>
                <w:rFonts w:hint="eastAsia"/>
                <w:kern w:val="2"/>
              </w:rPr>
              <w:t>线性定常系统的综合</w:t>
            </w:r>
          </w:p>
          <w:p w:rsidR="003824FD" w:rsidRDefault="006C5881">
            <w:pPr>
              <w:widowControl/>
              <w:jc w:val="left"/>
              <w:rPr>
                <w:kern w:val="2"/>
              </w:rPr>
            </w:pPr>
            <w:r>
              <w:rPr>
                <w:kern w:val="2"/>
              </w:rPr>
              <w:tab/>
              <w:t>1</w:t>
            </w:r>
            <w:r>
              <w:rPr>
                <w:rFonts w:hint="eastAsia"/>
                <w:kern w:val="2"/>
              </w:rPr>
              <w:t>、理解状态反馈与输出反馈</w:t>
            </w:r>
            <w:r>
              <w:rPr>
                <w:rFonts w:ascii="宋体" w:cs="宋体"/>
                <w:kern w:val="2"/>
              </w:rPr>
              <w:t>。</w:t>
            </w:r>
          </w:p>
          <w:p w:rsidR="003824FD" w:rsidRDefault="006C5881">
            <w:pPr>
              <w:widowControl/>
              <w:jc w:val="left"/>
              <w:rPr>
                <w:kern w:val="2"/>
              </w:rPr>
            </w:pPr>
            <w:r>
              <w:rPr>
                <w:kern w:val="2"/>
              </w:rPr>
              <w:tab/>
              <w:t>2</w:t>
            </w:r>
            <w:r>
              <w:rPr>
                <w:rFonts w:hint="eastAsia"/>
                <w:kern w:val="2"/>
              </w:rPr>
              <w:t>、掌握极点配置</w:t>
            </w:r>
            <w:r>
              <w:rPr>
                <w:rFonts w:ascii="宋体" w:cs="宋体" w:hint="eastAsia"/>
                <w:kern w:val="2"/>
              </w:rPr>
              <w:t>、</w:t>
            </w:r>
            <w:r>
              <w:rPr>
                <w:rFonts w:hint="eastAsia"/>
                <w:kern w:val="2"/>
              </w:rPr>
              <w:t>状态观测器的设计</w:t>
            </w:r>
            <w:r>
              <w:rPr>
                <w:rFonts w:ascii="宋体" w:cs="宋体"/>
                <w:kern w:val="2"/>
              </w:rPr>
              <w:t>。</w:t>
            </w:r>
          </w:p>
          <w:p w:rsidR="003824FD" w:rsidRDefault="003824FD">
            <w:pPr>
              <w:widowControl/>
              <w:jc w:val="left"/>
              <w:rPr>
                <w:b/>
                <w:kern w:val="2"/>
              </w:rPr>
            </w:pPr>
          </w:p>
        </w:tc>
      </w:tr>
      <w:tr w:rsidR="003824FD">
        <w:tc>
          <w:tcPr>
            <w:tcW w:w="1160" w:type="dxa"/>
          </w:tcPr>
          <w:p w:rsidR="003824FD" w:rsidRDefault="003824FD">
            <w:pPr>
              <w:rPr>
                <w:b/>
                <w:kern w:val="2"/>
              </w:rPr>
            </w:pPr>
          </w:p>
        </w:tc>
        <w:tc>
          <w:tcPr>
            <w:tcW w:w="7561" w:type="dxa"/>
          </w:tcPr>
          <w:p w:rsidR="003824FD" w:rsidRDefault="003824FD">
            <w:pPr>
              <w:spacing w:line="360" w:lineRule="auto"/>
              <w:jc w:val="center"/>
              <w:rPr>
                <w:kern w:val="2"/>
              </w:rPr>
            </w:pPr>
          </w:p>
        </w:tc>
      </w:tr>
    </w:tbl>
    <w:p w:rsidR="003824FD" w:rsidRDefault="003824FD"/>
    <w:sectPr w:rsidR="003824FD" w:rsidSect="003824FD">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C5881" w:rsidRDefault="006C5881" w:rsidP="006C5881">
      <w:pPr>
        <w:spacing w:line="240" w:lineRule="auto"/>
      </w:pPr>
      <w:r>
        <w:separator/>
      </w:r>
    </w:p>
  </w:endnote>
  <w:endnote w:type="continuationSeparator" w:id="1">
    <w:p w:rsidR="006C5881" w:rsidRDefault="006C5881" w:rsidP="006C588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altName w:val="Calibri"/>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C5881" w:rsidRDefault="006C5881" w:rsidP="006C5881">
      <w:pPr>
        <w:spacing w:line="240" w:lineRule="auto"/>
      </w:pPr>
      <w:r>
        <w:separator/>
      </w:r>
    </w:p>
  </w:footnote>
  <w:footnote w:type="continuationSeparator" w:id="1">
    <w:p w:rsidR="006C5881" w:rsidRDefault="006C5881" w:rsidP="006C5881">
      <w:pPr>
        <w:spacing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3824FD"/>
    <w:rsid w:val="003824FD"/>
    <w:rsid w:val="006C5881"/>
    <w:rsid w:val="7F92799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824FD"/>
    <w:pPr>
      <w:widowControl w:val="0"/>
      <w:adjustRightInd w:val="0"/>
      <w:spacing w:line="312" w:lineRule="atLeast"/>
      <w:jc w:val="both"/>
      <w:textAlignment w:val="baseline"/>
    </w:pPr>
    <w:rPr>
      <w:rFonts w:ascii="Times New Roman" w:eastAsia="宋体" w:hAnsi="Times New Roman" w:cs="Times New Roman"/>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6C5881"/>
    <w:pPr>
      <w:pBdr>
        <w:bottom w:val="single" w:sz="6" w:space="1" w:color="auto"/>
      </w:pBdr>
      <w:tabs>
        <w:tab w:val="center" w:pos="4153"/>
        <w:tab w:val="right" w:pos="8306"/>
      </w:tabs>
      <w:snapToGrid w:val="0"/>
      <w:spacing w:line="240" w:lineRule="atLeast"/>
      <w:jc w:val="center"/>
    </w:pPr>
    <w:rPr>
      <w:sz w:val="18"/>
      <w:szCs w:val="18"/>
    </w:rPr>
  </w:style>
  <w:style w:type="character" w:customStyle="1" w:styleId="Char">
    <w:name w:val="页眉 Char"/>
    <w:basedOn w:val="a0"/>
    <w:link w:val="a3"/>
    <w:rsid w:val="006C5881"/>
    <w:rPr>
      <w:rFonts w:ascii="Times New Roman" w:eastAsia="宋体" w:hAnsi="Times New Roman" w:cs="Times New Roman"/>
      <w:sz w:val="18"/>
      <w:szCs w:val="18"/>
    </w:rPr>
  </w:style>
  <w:style w:type="paragraph" w:styleId="a4">
    <w:name w:val="footer"/>
    <w:basedOn w:val="a"/>
    <w:link w:val="Char0"/>
    <w:rsid w:val="006C5881"/>
    <w:pPr>
      <w:tabs>
        <w:tab w:val="center" w:pos="4153"/>
        <w:tab w:val="right" w:pos="8306"/>
      </w:tabs>
      <w:snapToGrid w:val="0"/>
      <w:spacing w:line="240" w:lineRule="atLeast"/>
      <w:jc w:val="left"/>
    </w:pPr>
    <w:rPr>
      <w:sz w:val="18"/>
      <w:szCs w:val="18"/>
    </w:rPr>
  </w:style>
  <w:style w:type="character" w:customStyle="1" w:styleId="Char0">
    <w:name w:val="页脚 Char"/>
    <w:basedOn w:val="a0"/>
    <w:link w:val="a4"/>
    <w:rsid w:val="006C5881"/>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1460</Words>
  <Characters>208</Characters>
  <Application>Microsoft Office Word</Application>
  <DocSecurity>0</DocSecurity>
  <Lines>1</Lines>
  <Paragraphs>3</Paragraphs>
  <ScaleCrop>false</ScaleCrop>
  <Company/>
  <LinksUpToDate>false</LinksUpToDate>
  <CharactersWithSpaces>1665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科员(李枫)</cp:lastModifiedBy>
  <cp:revision>1</cp:revision>
  <dcterms:created xsi:type="dcterms:W3CDTF">2014-10-29T12:08:00Z</dcterms:created>
  <dcterms:modified xsi:type="dcterms:W3CDTF">2017-09-09T07:52:00Z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2052-10.1.0.5975</vt:lpwstr>
  </property>
</Properties>
</file>