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99ED0" w14:textId="77777777" w:rsidR="00E862C2" w:rsidRDefault="00F40A23" w:rsidP="00654AF6">
      <w:pPr>
        <w:adjustRightInd w:val="0"/>
        <w:snapToGrid w:val="0"/>
        <w:spacing w:line="400" w:lineRule="exact"/>
        <w:jc w:val="center"/>
        <w:rPr>
          <w:rFonts w:ascii="宋体"/>
          <w:b/>
          <w:sz w:val="30"/>
          <w:szCs w:val="30"/>
        </w:rPr>
      </w:pPr>
      <w:r>
        <w:rPr>
          <w:rFonts w:ascii="宋体" w:hint="eastAsia"/>
          <w:b/>
          <w:sz w:val="30"/>
          <w:szCs w:val="30"/>
        </w:rPr>
        <w:t>中国科学院</w:t>
      </w:r>
      <w:r w:rsidR="00DB5874">
        <w:rPr>
          <w:rFonts w:ascii="宋体" w:hint="eastAsia"/>
          <w:b/>
          <w:sz w:val="30"/>
          <w:szCs w:val="30"/>
        </w:rPr>
        <w:t>大学</w:t>
      </w:r>
      <w:r w:rsidR="00E862C2">
        <w:rPr>
          <w:rFonts w:ascii="宋体" w:hint="eastAsia"/>
          <w:b/>
          <w:sz w:val="30"/>
          <w:szCs w:val="30"/>
        </w:rPr>
        <w:t>硕士研究生入学考试</w:t>
      </w:r>
    </w:p>
    <w:p w14:paraId="10AE53A7" w14:textId="77777777" w:rsidR="00E862C2" w:rsidRDefault="00E862C2" w:rsidP="00654AF6">
      <w:pPr>
        <w:pStyle w:val="a3"/>
        <w:adjustRightInd w:val="0"/>
        <w:snapToGrid w:val="0"/>
        <w:spacing w:line="360" w:lineRule="auto"/>
        <w:jc w:val="center"/>
        <w:rPr>
          <w:rFonts w:ascii="黑体" w:eastAsia="黑体" w:hint="default"/>
          <w:sz w:val="30"/>
        </w:rPr>
      </w:pPr>
      <w:r>
        <w:rPr>
          <w:rFonts w:ascii="黑体" w:eastAsia="黑体"/>
          <w:sz w:val="30"/>
          <w:szCs w:val="27"/>
        </w:rPr>
        <w:t>《分析化学》</w:t>
      </w:r>
      <w:r>
        <w:rPr>
          <w:rFonts w:ascii="黑体" w:eastAsia="黑体"/>
          <w:sz w:val="30"/>
        </w:rPr>
        <w:t>考试大纲</w:t>
      </w:r>
    </w:p>
    <w:p w14:paraId="0ACBE917" w14:textId="77777777" w:rsidR="00E862C2" w:rsidRDefault="00E862C2" w:rsidP="00654AF6">
      <w:pPr>
        <w:pStyle w:val="a3"/>
        <w:adjustRightInd w:val="0"/>
        <w:snapToGrid w:val="0"/>
        <w:spacing w:line="360" w:lineRule="auto"/>
        <w:jc w:val="center"/>
        <w:rPr>
          <w:rFonts w:ascii="黑体" w:eastAsia="黑体" w:hint="default"/>
        </w:rPr>
      </w:pPr>
      <w:r>
        <w:rPr>
          <w:rFonts w:ascii="黑体" w:eastAsia="黑体"/>
        </w:rPr>
        <w:t>(包括“化学分析”和“仪器分析”两部分)</w:t>
      </w:r>
    </w:p>
    <w:p w14:paraId="4BB9CC68" w14:textId="77777777" w:rsidR="00E862C2" w:rsidRDefault="00E862C2" w:rsidP="00654AF6">
      <w:pPr>
        <w:adjustRightInd w:val="0"/>
        <w:snapToGrid w:val="0"/>
        <w:spacing w:line="360" w:lineRule="auto"/>
        <w:rPr>
          <w:b/>
          <w:bCs/>
          <w:sz w:val="28"/>
        </w:rPr>
      </w:pPr>
      <w:r>
        <w:rPr>
          <w:rFonts w:ascii="黑体" w:eastAsia="黑体"/>
          <w:b/>
          <w:bCs/>
          <w:sz w:val="28"/>
          <w:szCs w:val="27"/>
        </w:rPr>
        <w:t>“</w:t>
      </w:r>
      <w:r>
        <w:rPr>
          <w:b/>
          <w:bCs/>
          <w:sz w:val="28"/>
        </w:rPr>
        <w:t>化学分析</w:t>
      </w:r>
      <w:r>
        <w:rPr>
          <w:b/>
          <w:bCs/>
          <w:sz w:val="28"/>
        </w:rPr>
        <w:t>”</w:t>
      </w:r>
      <w:r>
        <w:rPr>
          <w:b/>
          <w:bCs/>
          <w:sz w:val="28"/>
        </w:rPr>
        <w:t>部分</w:t>
      </w:r>
    </w:p>
    <w:p w14:paraId="31E37C56" w14:textId="77777777" w:rsidR="00E862C2" w:rsidRDefault="00E862C2" w:rsidP="00654AF6">
      <w:pPr>
        <w:adjustRightInd w:val="0"/>
        <w:snapToGrid w:val="0"/>
        <w:spacing w:line="360" w:lineRule="auto"/>
        <w:ind w:firstLineChars="200" w:firstLine="420"/>
      </w:pPr>
      <w:r>
        <w:rPr>
          <w:rFonts w:hint="eastAsia"/>
        </w:rPr>
        <w:t>该考试大纲适用于中国科学院</w:t>
      </w:r>
      <w:r w:rsidR="00DB5874">
        <w:rPr>
          <w:rFonts w:hint="eastAsia"/>
        </w:rPr>
        <w:t>大学</w:t>
      </w:r>
      <w:r>
        <w:rPr>
          <w:rFonts w:hint="eastAsia"/>
        </w:rPr>
        <w:t>分析化学及其相关专业的硕士研究生入学考试。</w:t>
      </w:r>
      <w:r>
        <w:rPr>
          <w:rFonts w:ascii="宋体" w:hAnsi="宋体" w:hint="eastAsia"/>
        </w:rPr>
        <w:t>分析化学是化学类各专业的重要主干基础课，化学分析部分主要内容包括：</w:t>
      </w:r>
      <w:r w:rsidR="004A16C8">
        <w:rPr>
          <w:rFonts w:ascii="宋体" w:hAnsi="宋体" w:hint="eastAsia"/>
        </w:rPr>
        <w:t>采样、误差与</w:t>
      </w:r>
      <w:r>
        <w:rPr>
          <w:rFonts w:ascii="宋体" w:hAnsi="宋体" w:hint="eastAsia"/>
        </w:rPr>
        <w:t>数据处理</w:t>
      </w:r>
      <w:r w:rsidR="004A16C8">
        <w:rPr>
          <w:rFonts w:ascii="宋体" w:hAnsi="宋体" w:hint="eastAsia"/>
        </w:rPr>
        <w:t>、</w:t>
      </w:r>
      <w:r>
        <w:rPr>
          <w:rFonts w:ascii="宋体" w:hAnsi="宋体" w:hint="eastAsia"/>
        </w:rPr>
        <w:t>质量保证、滴定分析法、重量分析法、吸光光度法、分离与富集方法</w:t>
      </w:r>
      <w:r w:rsidR="005A3AF2">
        <w:rPr>
          <w:rFonts w:ascii="宋体" w:hAnsi="宋体" w:hint="eastAsia"/>
        </w:rPr>
        <w:t>等</w:t>
      </w:r>
      <w:r>
        <w:rPr>
          <w:rFonts w:ascii="宋体" w:hAnsi="宋体" w:hint="eastAsia"/>
        </w:rPr>
        <w:t>。要求考生牢固掌握其基本的原理和测定方法，建立起严格的“量”的概念</w:t>
      </w:r>
      <w:r w:rsidR="004A16C8">
        <w:rPr>
          <w:rFonts w:ascii="宋体" w:hAnsi="宋体" w:hint="eastAsia"/>
        </w:rPr>
        <w:t>，掌握分析化学中的数据处理与质量保证</w:t>
      </w:r>
      <w:r>
        <w:rPr>
          <w:rFonts w:ascii="宋体" w:hAnsi="宋体" w:hint="eastAsia"/>
        </w:rPr>
        <w:t>。能够运用化学平衡的理论和知识，处理和解决各种滴定分析法的基本问题，包括滴定曲线、滴定误差、</w:t>
      </w:r>
      <w:proofErr w:type="gramStart"/>
      <w:r>
        <w:rPr>
          <w:rFonts w:ascii="宋体" w:hAnsi="宋体" w:hint="eastAsia"/>
        </w:rPr>
        <w:t>滴定突跃和</w:t>
      </w:r>
      <w:proofErr w:type="gramEnd"/>
      <w:r>
        <w:rPr>
          <w:rFonts w:ascii="宋体" w:hAnsi="宋体" w:hint="eastAsia"/>
        </w:rPr>
        <w:t>滴定可行性判据，掌握重量分析法及吸光光度法的基本原理和应用。了解常见的分离与富集方法。正确掌握有关的科学实验技能，具备必要的分析问题和解决问题的能力。</w:t>
      </w:r>
    </w:p>
    <w:p w14:paraId="7F25BED0" w14:textId="77777777" w:rsidR="00E862C2" w:rsidRDefault="00E862C2" w:rsidP="00377813">
      <w:pPr>
        <w:adjustRightInd w:val="0"/>
        <w:snapToGrid w:val="0"/>
        <w:spacing w:line="360" w:lineRule="auto"/>
        <w:rPr>
          <w:sz w:val="24"/>
        </w:rPr>
      </w:pPr>
    </w:p>
    <w:p w14:paraId="66162E04" w14:textId="77777777" w:rsidR="00E862C2" w:rsidRDefault="00E862C2" w:rsidP="00377813">
      <w:pPr>
        <w:adjustRightInd w:val="0"/>
        <w:snapToGrid w:val="0"/>
        <w:spacing w:line="360" w:lineRule="auto"/>
      </w:pPr>
      <w:r>
        <w:rPr>
          <w:rFonts w:hint="eastAsia"/>
          <w:b/>
          <w:bCs/>
        </w:rPr>
        <w:t>考试内容</w:t>
      </w:r>
    </w:p>
    <w:p w14:paraId="7BF0446A" w14:textId="77777777" w:rsidR="00E862C2" w:rsidRDefault="00E862C2" w:rsidP="00377813">
      <w:pPr>
        <w:pStyle w:val="a3"/>
        <w:numPr>
          <w:ilvl w:val="0"/>
          <w:numId w:val="1"/>
        </w:numPr>
        <w:adjustRightInd w:val="0"/>
        <w:snapToGrid w:val="0"/>
        <w:spacing w:before="0" w:beforeAutospacing="0" w:after="0" w:afterAutospacing="0" w:line="360" w:lineRule="auto"/>
        <w:rPr>
          <w:rFonts w:hint="default"/>
          <w:sz w:val="21"/>
        </w:rPr>
      </w:pPr>
      <w:r>
        <w:rPr>
          <w:sz w:val="21"/>
        </w:rPr>
        <w:t>概论：</w:t>
      </w:r>
    </w:p>
    <w:p w14:paraId="4B7D851A"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t>分析化学的任务和作用，分析方法的分类，滴定分析概述</w:t>
      </w:r>
      <w:r w:rsidR="004A16C8">
        <w:rPr>
          <w:sz w:val="21"/>
        </w:rPr>
        <w:t>，基准物质</w:t>
      </w:r>
      <w:r>
        <w:rPr>
          <w:sz w:val="21"/>
        </w:rPr>
        <w:t>。</w:t>
      </w:r>
    </w:p>
    <w:p w14:paraId="2968142F" w14:textId="77777777" w:rsidR="00E862C2" w:rsidRDefault="00E862C2" w:rsidP="00377813">
      <w:pPr>
        <w:pStyle w:val="a3"/>
        <w:numPr>
          <w:ilvl w:val="0"/>
          <w:numId w:val="1"/>
        </w:numPr>
        <w:adjustRightInd w:val="0"/>
        <w:snapToGrid w:val="0"/>
        <w:spacing w:before="0" w:beforeAutospacing="0" w:after="0" w:afterAutospacing="0" w:line="360" w:lineRule="auto"/>
        <w:rPr>
          <w:rFonts w:hint="default"/>
          <w:sz w:val="21"/>
        </w:rPr>
      </w:pPr>
      <w:r>
        <w:rPr>
          <w:sz w:val="21"/>
        </w:rPr>
        <w:t>分析试样的采集与</w:t>
      </w:r>
      <w:r w:rsidR="005D15DF">
        <w:rPr>
          <w:sz w:val="21"/>
        </w:rPr>
        <w:t>处理</w:t>
      </w:r>
    </w:p>
    <w:p w14:paraId="18DB0B78"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 xml:space="preserve">    分析试样的采集、制备、分解及预处理。</w:t>
      </w:r>
    </w:p>
    <w:p w14:paraId="2653BD82" w14:textId="77777777" w:rsidR="00E862C2" w:rsidRDefault="00E862C2" w:rsidP="00377813">
      <w:pPr>
        <w:pStyle w:val="a3"/>
        <w:adjustRightInd w:val="0"/>
        <w:snapToGrid w:val="0"/>
        <w:spacing w:before="0" w:beforeAutospacing="0" w:after="0" w:afterAutospacing="0" w:line="360" w:lineRule="auto"/>
        <w:rPr>
          <w:rFonts w:hint="default"/>
          <w:sz w:val="21"/>
        </w:rPr>
      </w:pPr>
      <w:r>
        <w:rPr>
          <w:rFonts w:hint="default"/>
          <w:sz w:val="21"/>
        </w:rPr>
        <w:t>三</w:t>
      </w:r>
      <w:r>
        <w:rPr>
          <w:sz w:val="21"/>
        </w:rPr>
        <w:t>、分析化学中的误差与数据处理</w:t>
      </w:r>
    </w:p>
    <w:p w14:paraId="7599DF91"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t>分析化学中的误差，有效数字及其运算规则</w:t>
      </w:r>
      <w:r w:rsidR="004A16C8">
        <w:rPr>
          <w:sz w:val="21"/>
        </w:rPr>
        <w:t>，数据处理</w:t>
      </w:r>
      <w:r>
        <w:rPr>
          <w:sz w:val="21"/>
        </w:rPr>
        <w:t>。</w:t>
      </w:r>
      <w:r w:rsidR="004A16C8">
        <w:rPr>
          <w:sz w:val="21"/>
        </w:rPr>
        <w:t>回归分析，</w:t>
      </w:r>
      <w:r>
        <w:rPr>
          <w:sz w:val="21"/>
        </w:rPr>
        <w:t>提高分析结果准确度的方法。</w:t>
      </w:r>
    </w:p>
    <w:p w14:paraId="2B22B87C" w14:textId="77777777" w:rsidR="00E862C2" w:rsidRDefault="00416875" w:rsidP="00377813">
      <w:pPr>
        <w:pStyle w:val="a3"/>
        <w:numPr>
          <w:ilvl w:val="0"/>
          <w:numId w:val="3"/>
        </w:numPr>
        <w:adjustRightInd w:val="0"/>
        <w:snapToGrid w:val="0"/>
        <w:spacing w:before="0" w:beforeAutospacing="0" w:after="0" w:afterAutospacing="0" w:line="360" w:lineRule="auto"/>
        <w:rPr>
          <w:rFonts w:hint="default"/>
          <w:sz w:val="21"/>
        </w:rPr>
      </w:pPr>
      <w:r>
        <w:rPr>
          <w:sz w:val="21"/>
        </w:rPr>
        <w:t>分</w:t>
      </w:r>
      <w:r w:rsidR="00E862C2">
        <w:rPr>
          <w:sz w:val="21"/>
        </w:rPr>
        <w:t>析化学中的质量保证与质量控制</w:t>
      </w:r>
    </w:p>
    <w:p w14:paraId="6E0C3BCB" w14:textId="77777777" w:rsidR="00E862C2" w:rsidRDefault="00416875" w:rsidP="00377813">
      <w:pPr>
        <w:pStyle w:val="a3"/>
        <w:adjustRightInd w:val="0"/>
        <w:snapToGrid w:val="0"/>
        <w:spacing w:before="0" w:beforeAutospacing="0" w:after="0" w:afterAutospacing="0" w:line="360" w:lineRule="auto"/>
        <w:ind w:left="420"/>
        <w:rPr>
          <w:rFonts w:hint="default"/>
          <w:sz w:val="21"/>
        </w:rPr>
      </w:pPr>
      <w:r>
        <w:rPr>
          <w:sz w:val="21"/>
        </w:rPr>
        <w:t>分析</w:t>
      </w:r>
      <w:r w:rsidR="00E862C2">
        <w:rPr>
          <w:sz w:val="21"/>
        </w:rPr>
        <w:t>过程的质量保证与质量控制</w:t>
      </w:r>
      <w:r w:rsidR="005A3AF2">
        <w:rPr>
          <w:sz w:val="21"/>
        </w:rPr>
        <w:t>，</w:t>
      </w:r>
      <w:r w:rsidR="00E862C2">
        <w:rPr>
          <w:sz w:val="21"/>
        </w:rPr>
        <w:t>标准方法与标准物质</w:t>
      </w:r>
      <w:r w:rsidR="005A3AF2">
        <w:rPr>
          <w:sz w:val="21"/>
        </w:rPr>
        <w:t>，</w:t>
      </w:r>
      <w:r w:rsidR="00E862C2">
        <w:rPr>
          <w:sz w:val="21"/>
        </w:rPr>
        <w:t>不确定度和溯源性。</w:t>
      </w:r>
    </w:p>
    <w:p w14:paraId="665ED746"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五、酸碱滴定法</w:t>
      </w:r>
    </w:p>
    <w:p w14:paraId="5F75946F" w14:textId="77777777" w:rsidR="00E862C2" w:rsidRDefault="004A16C8" w:rsidP="00377813">
      <w:pPr>
        <w:pStyle w:val="a3"/>
        <w:adjustRightInd w:val="0"/>
        <w:snapToGrid w:val="0"/>
        <w:spacing w:before="0" w:beforeAutospacing="0" w:after="0" w:afterAutospacing="0" w:line="360" w:lineRule="auto"/>
        <w:ind w:firstLineChars="200" w:firstLine="420"/>
        <w:rPr>
          <w:rFonts w:hint="default"/>
          <w:sz w:val="21"/>
        </w:rPr>
      </w:pPr>
      <w:r>
        <w:rPr>
          <w:sz w:val="21"/>
        </w:rPr>
        <w:t>溶液中的酸碱反应与平衡，平衡浓度与</w:t>
      </w:r>
      <w:r w:rsidR="00E862C2">
        <w:rPr>
          <w:sz w:val="21"/>
        </w:rPr>
        <w:t>分布分数，</w:t>
      </w:r>
      <w:r>
        <w:rPr>
          <w:sz w:val="21"/>
        </w:rPr>
        <w:t>溶液中</w:t>
      </w:r>
      <w:r w:rsidR="00E862C2">
        <w:rPr>
          <w:sz w:val="21"/>
        </w:rPr>
        <w:t>pH的计算，对数图解法，酸碱缓冲溶液，酸碱指示剂，酸碱滴定基本原理，终点误差，酸碱滴定法的应用，非水溶液中的酸碱滴定。</w:t>
      </w:r>
    </w:p>
    <w:p w14:paraId="3CCC57C4"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六、</w:t>
      </w:r>
      <w:r w:rsidR="00144793">
        <w:rPr>
          <w:sz w:val="21"/>
        </w:rPr>
        <w:t>配位</w:t>
      </w:r>
      <w:r>
        <w:rPr>
          <w:sz w:val="21"/>
        </w:rPr>
        <w:t>滴定法</w:t>
      </w:r>
    </w:p>
    <w:p w14:paraId="064FD432" w14:textId="77777777" w:rsidR="00E862C2" w:rsidRDefault="00144793" w:rsidP="00377813">
      <w:pPr>
        <w:pStyle w:val="a3"/>
        <w:adjustRightInd w:val="0"/>
        <w:snapToGrid w:val="0"/>
        <w:spacing w:before="0" w:beforeAutospacing="0" w:after="0" w:afterAutospacing="0" w:line="360" w:lineRule="auto"/>
        <w:ind w:firstLineChars="200" w:firstLine="420"/>
        <w:rPr>
          <w:rFonts w:hint="default"/>
          <w:sz w:val="21"/>
        </w:rPr>
      </w:pPr>
      <w:r>
        <w:rPr>
          <w:sz w:val="21"/>
        </w:rPr>
        <w:t>配位滴定中的滴定剂</w:t>
      </w:r>
      <w:r w:rsidR="00E862C2">
        <w:rPr>
          <w:sz w:val="21"/>
        </w:rPr>
        <w:t>，</w:t>
      </w:r>
      <w:r>
        <w:rPr>
          <w:sz w:val="21"/>
        </w:rPr>
        <w:t>配位</w:t>
      </w:r>
      <w:r w:rsidR="00E862C2">
        <w:rPr>
          <w:sz w:val="21"/>
        </w:rPr>
        <w:t>平衡常数，副反应</w:t>
      </w:r>
      <w:r>
        <w:rPr>
          <w:sz w:val="21"/>
        </w:rPr>
        <w:t>系</w:t>
      </w:r>
      <w:r w:rsidR="00E862C2">
        <w:rPr>
          <w:sz w:val="21"/>
        </w:rPr>
        <w:t>数和条件稳定常数，</w:t>
      </w:r>
      <w:r>
        <w:rPr>
          <w:sz w:val="21"/>
        </w:rPr>
        <w:t>配位</w:t>
      </w:r>
      <w:r w:rsidR="00E862C2">
        <w:rPr>
          <w:sz w:val="21"/>
        </w:rPr>
        <w:t>滴定法的基本原理，</w:t>
      </w:r>
      <w:r>
        <w:rPr>
          <w:sz w:val="21"/>
        </w:rPr>
        <w:t>准确滴定与分别滴定判别式，配位</w:t>
      </w:r>
      <w:r w:rsidR="00E862C2">
        <w:rPr>
          <w:sz w:val="21"/>
        </w:rPr>
        <w:t>滴定中酸度的控制，提高</w:t>
      </w:r>
      <w:r>
        <w:rPr>
          <w:sz w:val="21"/>
        </w:rPr>
        <w:t>配位</w:t>
      </w:r>
      <w:r w:rsidR="00E862C2">
        <w:rPr>
          <w:sz w:val="21"/>
        </w:rPr>
        <w:t>滴定选择性的途径，</w:t>
      </w:r>
      <w:r>
        <w:rPr>
          <w:sz w:val="21"/>
        </w:rPr>
        <w:t>配位</w:t>
      </w:r>
      <w:r w:rsidR="00E862C2">
        <w:rPr>
          <w:sz w:val="21"/>
        </w:rPr>
        <w:t>滴定方式及其应用。</w:t>
      </w:r>
    </w:p>
    <w:p w14:paraId="3F8C3B69"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七、氧化还原滴定法</w:t>
      </w:r>
    </w:p>
    <w:p w14:paraId="01CFFC4C"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lastRenderedPageBreak/>
        <w:t>氧化还原平衡，氧化还原滴定原理，氧化还原滴定法中的预处理，</w:t>
      </w:r>
      <w:r w:rsidR="00144793">
        <w:rPr>
          <w:sz w:val="21"/>
        </w:rPr>
        <w:t>常用的</w:t>
      </w:r>
      <w:r>
        <w:rPr>
          <w:sz w:val="21"/>
        </w:rPr>
        <w:t>氧化还原滴定法</w:t>
      </w:r>
      <w:r w:rsidR="00144793">
        <w:rPr>
          <w:sz w:val="21"/>
        </w:rPr>
        <w:t>，氧化还原滴定结果的计算</w:t>
      </w:r>
      <w:r>
        <w:rPr>
          <w:sz w:val="21"/>
        </w:rPr>
        <w:t>。</w:t>
      </w:r>
    </w:p>
    <w:p w14:paraId="230E9839"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八、沉淀滴定法和滴定分析小结</w:t>
      </w:r>
    </w:p>
    <w:p w14:paraId="01F2876C"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t>沉淀滴定法，滴定分析小结。</w:t>
      </w:r>
    </w:p>
    <w:p w14:paraId="5041F401" w14:textId="77777777" w:rsidR="00E862C2" w:rsidRDefault="00E862C2" w:rsidP="00EC0563">
      <w:pPr>
        <w:pStyle w:val="a3"/>
        <w:numPr>
          <w:ilvl w:val="0"/>
          <w:numId w:val="5"/>
        </w:numPr>
        <w:adjustRightInd w:val="0"/>
        <w:snapToGrid w:val="0"/>
        <w:spacing w:before="0" w:beforeAutospacing="0" w:after="0" w:afterAutospacing="0" w:line="360" w:lineRule="auto"/>
        <w:rPr>
          <w:rFonts w:hint="default"/>
          <w:sz w:val="21"/>
        </w:rPr>
      </w:pPr>
      <w:r>
        <w:rPr>
          <w:sz w:val="21"/>
        </w:rPr>
        <w:t>重量分析法</w:t>
      </w:r>
    </w:p>
    <w:p w14:paraId="0D3AA5EE"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 xml:space="preserve">    重量分析概述，沉淀的溶解度及其影响因素，沉淀的类型和沉淀的形成过程，影响沉淀纯度的主要影响因素，沉淀条件的选择，有机沉淀剂。</w:t>
      </w:r>
    </w:p>
    <w:p w14:paraId="1DFC6498"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十、 吸光光度法</w:t>
      </w:r>
    </w:p>
    <w:p w14:paraId="76ABD97B"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t>光</w:t>
      </w:r>
      <w:r w:rsidR="00144793">
        <w:rPr>
          <w:sz w:val="21"/>
        </w:rPr>
        <w:t>吸收的基本定律，分光光度计及吸收光谱，显色反应及其影响因素，</w:t>
      </w:r>
      <w:r>
        <w:rPr>
          <w:sz w:val="21"/>
        </w:rPr>
        <w:t>光度分析误差</w:t>
      </w:r>
      <w:r w:rsidR="00144793">
        <w:rPr>
          <w:sz w:val="21"/>
        </w:rPr>
        <w:t>控制</w:t>
      </w:r>
      <w:r>
        <w:rPr>
          <w:sz w:val="21"/>
        </w:rPr>
        <w:t>，其它吸光光度法和光度分析法的应用。</w:t>
      </w:r>
    </w:p>
    <w:p w14:paraId="39C341B7"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十一、分析化学中常用的分离和富集方法</w:t>
      </w:r>
    </w:p>
    <w:p w14:paraId="12BCD10A" w14:textId="77777777" w:rsidR="00E862C2" w:rsidRDefault="00416875" w:rsidP="00377813">
      <w:pPr>
        <w:pStyle w:val="a3"/>
        <w:adjustRightInd w:val="0"/>
        <w:snapToGrid w:val="0"/>
        <w:spacing w:before="0" w:beforeAutospacing="0" w:after="0" w:afterAutospacing="0" w:line="360" w:lineRule="auto"/>
        <w:rPr>
          <w:rFonts w:hint="default"/>
          <w:sz w:val="21"/>
        </w:rPr>
      </w:pPr>
      <w:r>
        <w:rPr>
          <w:sz w:val="21"/>
        </w:rPr>
        <w:t xml:space="preserve">   </w:t>
      </w:r>
      <w:r w:rsidR="00144793">
        <w:rPr>
          <w:sz w:val="21"/>
        </w:rPr>
        <w:t>气态分离、沉淀分离、</w:t>
      </w:r>
      <w:r w:rsidR="00E862C2">
        <w:rPr>
          <w:sz w:val="21"/>
        </w:rPr>
        <w:t>萃取分离</w:t>
      </w:r>
      <w:r w:rsidR="00144793">
        <w:rPr>
          <w:sz w:val="21"/>
        </w:rPr>
        <w:t>、</w:t>
      </w:r>
      <w:r w:rsidR="00E862C2">
        <w:rPr>
          <w:sz w:val="21"/>
        </w:rPr>
        <w:t>离子交换分离</w:t>
      </w:r>
      <w:r w:rsidR="00144793">
        <w:rPr>
          <w:sz w:val="21"/>
        </w:rPr>
        <w:t>、</w:t>
      </w:r>
      <w:r w:rsidR="00E862C2">
        <w:rPr>
          <w:sz w:val="21"/>
        </w:rPr>
        <w:t>色谱分离</w:t>
      </w:r>
      <w:r w:rsidR="00144793">
        <w:rPr>
          <w:sz w:val="21"/>
        </w:rPr>
        <w:t>、</w:t>
      </w:r>
      <w:r w:rsidR="00E862C2">
        <w:rPr>
          <w:sz w:val="21"/>
        </w:rPr>
        <w:t>气浮分离</w:t>
      </w:r>
      <w:r w:rsidR="00144793">
        <w:rPr>
          <w:sz w:val="21"/>
        </w:rPr>
        <w:t>、膜分离等。</w:t>
      </w:r>
    </w:p>
    <w:p w14:paraId="70AC3204" w14:textId="77777777" w:rsidR="00E862C2" w:rsidRDefault="00E862C2" w:rsidP="00377813">
      <w:pPr>
        <w:pStyle w:val="a3"/>
        <w:adjustRightInd w:val="0"/>
        <w:snapToGrid w:val="0"/>
        <w:spacing w:beforeLines="50" w:before="156" w:beforeAutospacing="0" w:afterLines="50" w:after="156" w:afterAutospacing="0" w:line="360" w:lineRule="auto"/>
        <w:rPr>
          <w:rFonts w:hint="default"/>
          <w:sz w:val="21"/>
        </w:rPr>
      </w:pPr>
    </w:p>
    <w:p w14:paraId="1907A4F0" w14:textId="77777777" w:rsidR="00E862C2" w:rsidRDefault="00E862C2" w:rsidP="00377813">
      <w:pPr>
        <w:adjustRightInd w:val="0"/>
        <w:snapToGrid w:val="0"/>
        <w:spacing w:line="360" w:lineRule="auto"/>
        <w:rPr>
          <w:rFonts w:ascii="Lucida Sans Unicode" w:hAnsi="Lucida Sans Unicode" w:cs="Lucida Sans Unicode"/>
          <w:b/>
          <w:bCs/>
          <w:szCs w:val="18"/>
        </w:rPr>
      </w:pPr>
      <w:r>
        <w:t> </w:t>
      </w:r>
      <w:r>
        <w:rPr>
          <w:rFonts w:ascii="Lucida Sans Unicode" w:hAnsi="Lucida Sans Unicode" w:cs="Lucida Sans Unicode" w:hint="eastAsia"/>
          <w:b/>
          <w:bCs/>
          <w:szCs w:val="18"/>
        </w:rPr>
        <w:t>考试要求：</w:t>
      </w:r>
    </w:p>
    <w:p w14:paraId="554F4ACD" w14:textId="77777777" w:rsidR="00E862C2" w:rsidRDefault="00E862C2" w:rsidP="00377813">
      <w:pPr>
        <w:adjustRightInd w:val="0"/>
        <w:snapToGrid w:val="0"/>
        <w:spacing w:line="360" w:lineRule="auto"/>
      </w:pPr>
      <w:r>
        <w:rPr>
          <w:rFonts w:ascii="Lucida Sans Unicode" w:hAnsi="Lucida Sans Unicode" w:cs="Lucida Sans Unicode" w:hint="eastAsia"/>
          <w:b/>
          <w:bCs/>
          <w:szCs w:val="18"/>
        </w:rPr>
        <w:t>一、</w:t>
      </w:r>
      <w:r>
        <w:rPr>
          <w:rFonts w:hint="eastAsia"/>
        </w:rPr>
        <w:t>概</w:t>
      </w:r>
      <w:r>
        <w:t>论：</w:t>
      </w:r>
    </w:p>
    <w:p w14:paraId="5DF57C7A" w14:textId="77777777" w:rsidR="00E862C2" w:rsidRDefault="00E862C2" w:rsidP="00377813">
      <w:pPr>
        <w:adjustRightInd w:val="0"/>
        <w:snapToGrid w:val="0"/>
        <w:spacing w:line="360" w:lineRule="auto"/>
        <w:ind w:firstLine="435"/>
      </w:pPr>
      <w:r>
        <w:rPr>
          <w:rFonts w:hint="eastAsia"/>
        </w:rPr>
        <w:t>了解</w:t>
      </w:r>
      <w:r>
        <w:t>分析化学的任务和作用，分析方法的分类。</w:t>
      </w:r>
      <w:r>
        <w:rPr>
          <w:rFonts w:hint="eastAsia"/>
        </w:rPr>
        <w:t>明确基准物质、标准溶液等概念，掌握滴定分析的方式</w:t>
      </w:r>
      <w:r w:rsidR="005A3AF2">
        <w:rPr>
          <w:rFonts w:hint="eastAsia"/>
        </w:rPr>
        <w:t>、</w:t>
      </w:r>
      <w:r>
        <w:rPr>
          <w:rFonts w:hint="eastAsia"/>
        </w:rPr>
        <w:t>方法</w:t>
      </w:r>
      <w:r w:rsidR="005A3AF2">
        <w:rPr>
          <w:rFonts w:hint="eastAsia"/>
        </w:rPr>
        <w:t>及</w:t>
      </w:r>
      <w:r>
        <w:rPr>
          <w:rFonts w:hint="eastAsia"/>
        </w:rPr>
        <w:t>对化学反应的要求。掌握标准溶液配制方法、浓度的表示形式及滴定分析的相关计算。</w:t>
      </w:r>
    </w:p>
    <w:p w14:paraId="2DB544A4"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二、分析试样的采集与制备</w:t>
      </w:r>
    </w:p>
    <w:p w14:paraId="1E1705C5"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t>了解分析试样的采集、制备、分解及测定前的预处理。</w:t>
      </w:r>
    </w:p>
    <w:p w14:paraId="74452743" w14:textId="77777777" w:rsidR="00E862C2" w:rsidRDefault="00E862C2" w:rsidP="00377813">
      <w:pPr>
        <w:pStyle w:val="a3"/>
        <w:adjustRightInd w:val="0"/>
        <w:snapToGrid w:val="0"/>
        <w:spacing w:before="0" w:beforeAutospacing="0" w:after="0" w:afterAutospacing="0" w:line="360" w:lineRule="auto"/>
        <w:rPr>
          <w:rFonts w:hint="default"/>
          <w:sz w:val="21"/>
        </w:rPr>
      </w:pPr>
      <w:r>
        <w:rPr>
          <w:rFonts w:hint="default"/>
          <w:sz w:val="21"/>
        </w:rPr>
        <w:t>三</w:t>
      </w:r>
      <w:r>
        <w:rPr>
          <w:sz w:val="21"/>
        </w:rPr>
        <w:t>、分析化学中的误差与数据处理</w:t>
      </w:r>
    </w:p>
    <w:p w14:paraId="1C00273C"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sidRPr="00F63BD8">
        <w:rPr>
          <w:sz w:val="21"/>
        </w:rPr>
        <w:t>了解误差的种类、来源及减小方法。掌握准确度及精密度的基本概念、关系及各种误差及偏差的计算，掌握有效数字的概念</w:t>
      </w:r>
      <w:r w:rsidR="005A3AF2">
        <w:rPr>
          <w:sz w:val="21"/>
        </w:rPr>
        <w:t>、</w:t>
      </w:r>
      <w:r w:rsidRPr="00F63BD8">
        <w:rPr>
          <w:sz w:val="21"/>
        </w:rPr>
        <w:t>规则</w:t>
      </w:r>
      <w:r w:rsidR="005A3AF2">
        <w:rPr>
          <w:sz w:val="21"/>
        </w:rPr>
        <w:t>、</w:t>
      </w:r>
      <w:r w:rsidRPr="00F63BD8">
        <w:rPr>
          <w:sz w:val="21"/>
        </w:rPr>
        <w:t>修约及计算。</w:t>
      </w:r>
      <w:r>
        <w:rPr>
          <w:sz w:val="21"/>
        </w:rPr>
        <w:t>掌握总体和样本的统计学计算。了解随机误差的正态分布的特点及区间概率的概念。掌握</w:t>
      </w:r>
      <w:r w:rsidR="00D93541">
        <w:rPr>
          <w:sz w:val="21"/>
        </w:rPr>
        <w:t>显著性检验、可疑值取舍、回归分析法。掌握</w:t>
      </w:r>
      <w:r>
        <w:rPr>
          <w:sz w:val="21"/>
        </w:rPr>
        <w:t>提高分析结果准确度的方法。</w:t>
      </w:r>
    </w:p>
    <w:p w14:paraId="4CEDDFDE"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四、分析化学中的质量保证与质量控制</w:t>
      </w:r>
    </w:p>
    <w:p w14:paraId="5CB234E4" w14:textId="77777777" w:rsidR="00E862C2" w:rsidRDefault="00E862C2" w:rsidP="00377813">
      <w:pPr>
        <w:adjustRightInd w:val="0"/>
        <w:snapToGrid w:val="0"/>
        <w:spacing w:line="360" w:lineRule="auto"/>
        <w:ind w:firstLine="435"/>
      </w:pPr>
      <w:r>
        <w:rPr>
          <w:rFonts w:hint="eastAsia"/>
        </w:rPr>
        <w:t>了解</w:t>
      </w:r>
      <w:r w:rsidR="00416875">
        <w:t>分析</w:t>
      </w:r>
      <w:r>
        <w:t>过程的质量保证与质量控制</w:t>
      </w:r>
      <w:r w:rsidR="005A3AF2">
        <w:rPr>
          <w:rFonts w:hint="eastAsia"/>
        </w:rPr>
        <w:t>，</w:t>
      </w:r>
      <w:r>
        <w:rPr>
          <w:rFonts w:hint="eastAsia"/>
        </w:rPr>
        <w:t>掌握</w:t>
      </w:r>
      <w:r>
        <w:t>标准方法与标准物质</w:t>
      </w:r>
      <w:r w:rsidR="005A3AF2">
        <w:rPr>
          <w:rFonts w:hint="eastAsia"/>
        </w:rPr>
        <w:t>，</w:t>
      </w:r>
      <w:r>
        <w:rPr>
          <w:rFonts w:hint="eastAsia"/>
        </w:rPr>
        <w:t>了解</w:t>
      </w:r>
      <w:r>
        <w:t>不确定度和溯源性</w:t>
      </w:r>
      <w:r>
        <w:rPr>
          <w:rFonts w:hint="eastAsia"/>
        </w:rPr>
        <w:t>。</w:t>
      </w:r>
    </w:p>
    <w:p w14:paraId="3BA40896"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五</w:t>
      </w:r>
      <w:r>
        <w:rPr>
          <w:rFonts w:hint="default"/>
          <w:sz w:val="21"/>
        </w:rPr>
        <w:t>、</w:t>
      </w:r>
      <w:r>
        <w:rPr>
          <w:sz w:val="21"/>
        </w:rPr>
        <w:t>酸碱滴定法</w:t>
      </w:r>
    </w:p>
    <w:p w14:paraId="1EEA42B4" w14:textId="2E95A6FB"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t>了解活度的概念和计算，掌握酸碱质子理论。掌握酸碱的离解平衡，酸碱水溶液酸度、质子平衡方程。掌握分布分数的概念及计算以及</w:t>
      </w:r>
      <w:r w:rsidR="00EB10C6">
        <w:rPr>
          <w:sz w:val="21"/>
        </w:rPr>
        <w:t>p</w:t>
      </w:r>
      <w:r>
        <w:rPr>
          <w:sz w:val="21"/>
        </w:rPr>
        <w:t>H值对溶液中各</w:t>
      </w:r>
      <w:r w:rsidR="00B90285">
        <w:rPr>
          <w:sz w:val="21"/>
        </w:rPr>
        <w:t>物质</w:t>
      </w:r>
      <w:r>
        <w:rPr>
          <w:sz w:val="21"/>
        </w:rPr>
        <w:t>存在形式的影响。掌握缓冲溶液的性质、组成以及</w:t>
      </w:r>
      <w:r w:rsidR="00EB10C6">
        <w:rPr>
          <w:sz w:val="21"/>
        </w:rPr>
        <w:t>p</w:t>
      </w:r>
      <w:r>
        <w:rPr>
          <w:sz w:val="21"/>
        </w:rPr>
        <w:t>H值的计算。掌握酸碱滴定原理、指示剂的变色原理、变色范围及指示剂的选择原则。掌握各种酸碱滴定曲线方程的推导。熟悉各种滴定方式，并能设计常见酸、碱的滴定分析方案。</w:t>
      </w:r>
    </w:p>
    <w:p w14:paraId="1C0DAF90"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lastRenderedPageBreak/>
        <w:t>六、</w:t>
      </w:r>
      <w:r w:rsidR="00810DF1">
        <w:rPr>
          <w:sz w:val="21"/>
        </w:rPr>
        <w:t>配位</w:t>
      </w:r>
      <w:r>
        <w:rPr>
          <w:sz w:val="21"/>
        </w:rPr>
        <w:t>滴定法</w:t>
      </w:r>
    </w:p>
    <w:p w14:paraId="5414D551" w14:textId="77777777" w:rsidR="00E862C2" w:rsidRDefault="00F446AC" w:rsidP="00377813">
      <w:pPr>
        <w:pStyle w:val="a3"/>
        <w:adjustRightInd w:val="0"/>
        <w:snapToGrid w:val="0"/>
        <w:spacing w:before="0" w:beforeAutospacing="0" w:after="0" w:afterAutospacing="0" w:line="360" w:lineRule="auto"/>
        <w:ind w:firstLineChars="200" w:firstLine="420"/>
        <w:rPr>
          <w:rFonts w:hint="default"/>
          <w:sz w:val="21"/>
        </w:rPr>
      </w:pPr>
      <w:r>
        <w:rPr>
          <w:sz w:val="21"/>
        </w:rPr>
        <w:t>了解配位滴定中的滴定剂</w:t>
      </w:r>
      <w:r w:rsidR="00E862C2">
        <w:rPr>
          <w:sz w:val="21"/>
        </w:rPr>
        <w:t>。熟练掌握</w:t>
      </w:r>
      <w:r w:rsidR="00810DF1">
        <w:rPr>
          <w:sz w:val="21"/>
        </w:rPr>
        <w:t>配位</w:t>
      </w:r>
      <w:r w:rsidR="00E862C2">
        <w:rPr>
          <w:sz w:val="21"/>
        </w:rPr>
        <w:t>平衡中的</w:t>
      </w:r>
      <w:r w:rsidR="00625C92">
        <w:rPr>
          <w:sz w:val="21"/>
        </w:rPr>
        <w:t>平衡常数、</w:t>
      </w:r>
      <w:r w:rsidR="00E862C2">
        <w:rPr>
          <w:sz w:val="21"/>
        </w:rPr>
        <w:t>副反应系数和条件稳定常数的计算。掌握</w:t>
      </w:r>
      <w:r w:rsidR="00810DF1">
        <w:rPr>
          <w:sz w:val="21"/>
        </w:rPr>
        <w:t>配位</w:t>
      </w:r>
      <w:r w:rsidR="00CB695D">
        <w:rPr>
          <w:sz w:val="21"/>
        </w:rPr>
        <w:t>滴定法的基本原理和化学计量点时金属离子浓度的计算</w:t>
      </w:r>
      <w:r w:rsidR="005A3AF2">
        <w:rPr>
          <w:sz w:val="21"/>
        </w:rPr>
        <w:t>，</w:t>
      </w:r>
      <w:r w:rsidR="00CB695D">
        <w:rPr>
          <w:sz w:val="21"/>
        </w:rPr>
        <w:t>掌握提高</w:t>
      </w:r>
      <w:r>
        <w:rPr>
          <w:sz w:val="21"/>
        </w:rPr>
        <w:t>配位</w:t>
      </w:r>
      <w:r w:rsidR="00DB46D3">
        <w:rPr>
          <w:sz w:val="21"/>
        </w:rPr>
        <w:t>滴定</w:t>
      </w:r>
      <w:r w:rsidR="00E862C2">
        <w:rPr>
          <w:sz w:val="21"/>
        </w:rPr>
        <w:t>选择性的方法</w:t>
      </w:r>
      <w:r w:rsidR="005A3AF2">
        <w:rPr>
          <w:sz w:val="21"/>
        </w:rPr>
        <w:t>，</w:t>
      </w:r>
      <w:r w:rsidR="00E862C2">
        <w:rPr>
          <w:sz w:val="21"/>
        </w:rPr>
        <w:t>学会</w:t>
      </w:r>
      <w:r w:rsidR="00810DF1">
        <w:rPr>
          <w:sz w:val="21"/>
        </w:rPr>
        <w:t>配位</w:t>
      </w:r>
      <w:r w:rsidR="00E862C2">
        <w:rPr>
          <w:sz w:val="21"/>
        </w:rPr>
        <w:t>滴定误差的计算。掌握</w:t>
      </w:r>
      <w:r w:rsidR="00810DF1">
        <w:rPr>
          <w:sz w:val="21"/>
        </w:rPr>
        <w:t>配位</w:t>
      </w:r>
      <w:r w:rsidR="00E862C2">
        <w:rPr>
          <w:sz w:val="21"/>
        </w:rPr>
        <w:t>滴定的方式及其应用和结果计算。</w:t>
      </w:r>
    </w:p>
    <w:p w14:paraId="3E48727F"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七、氧化还原滴定法</w:t>
      </w:r>
    </w:p>
    <w:p w14:paraId="7C5D4574" w14:textId="77777777" w:rsidR="00E862C2" w:rsidRDefault="00864F2C" w:rsidP="00377813">
      <w:pPr>
        <w:pStyle w:val="a3"/>
        <w:adjustRightInd w:val="0"/>
        <w:snapToGrid w:val="0"/>
        <w:spacing w:before="0" w:beforeAutospacing="0" w:after="0" w:afterAutospacing="0" w:line="360" w:lineRule="auto"/>
        <w:ind w:firstLineChars="200" w:firstLine="420"/>
        <w:rPr>
          <w:rFonts w:hint="default"/>
          <w:sz w:val="21"/>
        </w:rPr>
      </w:pPr>
      <w:r>
        <w:rPr>
          <w:sz w:val="21"/>
        </w:rPr>
        <w:t>掌握</w:t>
      </w:r>
      <w:r w:rsidR="00E862C2">
        <w:rPr>
          <w:sz w:val="21"/>
        </w:rPr>
        <w:t>氧化还原平衡的概念</w:t>
      </w:r>
      <w:r w:rsidR="005A3AF2">
        <w:rPr>
          <w:sz w:val="21"/>
        </w:rPr>
        <w:t>，</w:t>
      </w:r>
      <w:r w:rsidR="00E862C2">
        <w:rPr>
          <w:sz w:val="21"/>
        </w:rPr>
        <w:t>了解影响氧化还原反应的进行方向的各种因素。理解标准电极电势及条件电极电势的意义和它们的区别，熟练掌握能斯特方程计算电极电势。掌握氧化还原滴定曲线</w:t>
      </w:r>
      <w:r w:rsidR="005A3AF2">
        <w:rPr>
          <w:sz w:val="21"/>
        </w:rPr>
        <w:t>，</w:t>
      </w:r>
      <w:r w:rsidR="00E862C2">
        <w:rPr>
          <w:sz w:val="21"/>
        </w:rPr>
        <w:t>了解氧化还原滴定中指示剂的作用原理。学会用物质的量浓度计算氧化还原分析结果的方法</w:t>
      </w:r>
      <w:r w:rsidR="005A3AF2">
        <w:rPr>
          <w:sz w:val="21"/>
        </w:rPr>
        <w:t>，</w:t>
      </w:r>
      <w:r w:rsidR="00E862C2">
        <w:rPr>
          <w:sz w:val="21"/>
        </w:rPr>
        <w:t>掌握氧化还原</w:t>
      </w:r>
      <w:r w:rsidR="00376D38">
        <w:rPr>
          <w:sz w:val="21"/>
        </w:rPr>
        <w:t>滴定</w:t>
      </w:r>
      <w:r w:rsidR="00E862C2">
        <w:rPr>
          <w:sz w:val="21"/>
        </w:rPr>
        <w:t>终点的误差计算方法。了解氧化还原滴定前的预处理</w:t>
      </w:r>
      <w:r w:rsidR="005A3AF2">
        <w:rPr>
          <w:sz w:val="21"/>
        </w:rPr>
        <w:t>，</w:t>
      </w:r>
      <w:r w:rsidR="00E862C2">
        <w:rPr>
          <w:sz w:val="21"/>
        </w:rPr>
        <w:t>熟练掌握K</w:t>
      </w:r>
      <w:r w:rsidR="006F4C0C">
        <w:rPr>
          <w:sz w:val="21"/>
        </w:rPr>
        <w:t>M</w:t>
      </w:r>
      <w:r w:rsidR="00E862C2">
        <w:rPr>
          <w:sz w:val="21"/>
        </w:rPr>
        <w:t>nO</w:t>
      </w:r>
      <w:r w:rsidR="00E862C2">
        <w:rPr>
          <w:sz w:val="21"/>
          <w:vertAlign w:val="subscript"/>
        </w:rPr>
        <w:t>4</w:t>
      </w:r>
      <w:r w:rsidR="00E862C2">
        <w:rPr>
          <w:sz w:val="21"/>
        </w:rPr>
        <w:t>法、K</w:t>
      </w:r>
      <w:r w:rsidR="00E862C2">
        <w:rPr>
          <w:sz w:val="21"/>
          <w:vertAlign w:val="subscript"/>
        </w:rPr>
        <w:t>2</w:t>
      </w:r>
      <w:r w:rsidR="00E862C2">
        <w:rPr>
          <w:sz w:val="21"/>
        </w:rPr>
        <w:t>Cr</w:t>
      </w:r>
      <w:r w:rsidR="00E862C2">
        <w:rPr>
          <w:sz w:val="21"/>
          <w:vertAlign w:val="subscript"/>
        </w:rPr>
        <w:t>2</w:t>
      </w:r>
      <w:r w:rsidR="00E862C2">
        <w:rPr>
          <w:sz w:val="21"/>
        </w:rPr>
        <w:t>O</w:t>
      </w:r>
      <w:r w:rsidR="00E862C2">
        <w:rPr>
          <w:sz w:val="21"/>
          <w:vertAlign w:val="subscript"/>
        </w:rPr>
        <w:t>4</w:t>
      </w:r>
      <w:r w:rsidR="00E862C2">
        <w:rPr>
          <w:sz w:val="21"/>
        </w:rPr>
        <w:t>法及碘量法的原理和操作方法。</w:t>
      </w:r>
    </w:p>
    <w:p w14:paraId="213E72BF"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八、沉淀滴定法</w:t>
      </w:r>
      <w:r w:rsidR="00AF1A99">
        <w:rPr>
          <w:sz w:val="21"/>
        </w:rPr>
        <w:t>和滴定分析小结</w:t>
      </w:r>
    </w:p>
    <w:p w14:paraId="73C4C9BF"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t>掌握沉淀滴定法</w:t>
      </w:r>
      <w:r w:rsidR="00864F2C">
        <w:rPr>
          <w:sz w:val="21"/>
        </w:rPr>
        <w:t>原理</w:t>
      </w:r>
      <w:r w:rsidR="00AF1A99">
        <w:rPr>
          <w:sz w:val="21"/>
        </w:rPr>
        <w:t>、</w:t>
      </w:r>
      <w:r w:rsidR="00864F2C">
        <w:rPr>
          <w:sz w:val="21"/>
        </w:rPr>
        <w:t>应用</w:t>
      </w:r>
      <w:r w:rsidR="00AF1A99">
        <w:rPr>
          <w:sz w:val="21"/>
        </w:rPr>
        <w:t>及滴定分析的异同</w:t>
      </w:r>
      <w:r>
        <w:rPr>
          <w:sz w:val="21"/>
        </w:rPr>
        <w:t>。</w:t>
      </w:r>
    </w:p>
    <w:p w14:paraId="5F7CA5B6"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九、重量分析法</w:t>
      </w:r>
    </w:p>
    <w:p w14:paraId="4BEE24BD"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 xml:space="preserve">    了解重量分析的基本概念</w:t>
      </w:r>
      <w:r w:rsidR="005A3AF2">
        <w:rPr>
          <w:sz w:val="21"/>
        </w:rPr>
        <w:t>，</w:t>
      </w:r>
      <w:r>
        <w:rPr>
          <w:sz w:val="21"/>
        </w:rPr>
        <w:t>熟练掌握沉淀的溶解度的计算及影响沉淀溶解度的因素。了解沉淀的形成过程及影响沉淀纯度的因素</w:t>
      </w:r>
      <w:r w:rsidR="005A3AF2">
        <w:rPr>
          <w:sz w:val="21"/>
        </w:rPr>
        <w:t>，</w:t>
      </w:r>
      <w:r>
        <w:rPr>
          <w:sz w:val="21"/>
        </w:rPr>
        <w:t>掌握沉淀条件的选择。熟练掌握重量分析结果计算。</w:t>
      </w:r>
    </w:p>
    <w:p w14:paraId="0A04368A"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十、吸光光度法</w:t>
      </w:r>
    </w:p>
    <w:p w14:paraId="5EACF15F" w14:textId="77777777" w:rsidR="00E862C2" w:rsidRDefault="00E862C2" w:rsidP="00377813">
      <w:pPr>
        <w:pStyle w:val="a3"/>
        <w:adjustRightInd w:val="0"/>
        <w:snapToGrid w:val="0"/>
        <w:spacing w:before="0" w:beforeAutospacing="0" w:after="0" w:afterAutospacing="0" w:line="360" w:lineRule="auto"/>
        <w:ind w:firstLine="420"/>
        <w:rPr>
          <w:rFonts w:hint="default"/>
          <w:sz w:val="21"/>
        </w:rPr>
      </w:pPr>
      <w:r>
        <w:rPr>
          <w:sz w:val="21"/>
        </w:rPr>
        <w:t>了解光的特点和性质</w:t>
      </w:r>
      <w:r w:rsidR="005A3AF2">
        <w:rPr>
          <w:sz w:val="21"/>
        </w:rPr>
        <w:t>，</w:t>
      </w:r>
      <w:r>
        <w:rPr>
          <w:sz w:val="21"/>
        </w:rPr>
        <w:t>熟练掌握光吸收的基本定律；理解引起误差的原因。了解比色</w:t>
      </w:r>
      <w:r w:rsidR="00376D38">
        <w:rPr>
          <w:sz w:val="21"/>
        </w:rPr>
        <w:t>法</w:t>
      </w:r>
      <w:r>
        <w:rPr>
          <w:sz w:val="21"/>
        </w:rPr>
        <w:t>和分光光度法及其仪器</w:t>
      </w:r>
      <w:r w:rsidR="005A3AF2">
        <w:rPr>
          <w:sz w:val="21"/>
        </w:rPr>
        <w:t>，</w:t>
      </w:r>
      <w:r>
        <w:rPr>
          <w:sz w:val="21"/>
        </w:rPr>
        <w:t>掌握显色反应及其影响因素。熟练掌握光度测量和测量条件的选择。掌握吸光光度法测定弱酸的离解常数、络合物络合比的测定、示差分光光度法和双波长分光光度法等应用。</w:t>
      </w:r>
    </w:p>
    <w:p w14:paraId="2BB4ADEB"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十一、分析化学中常用的分离和富集方法</w:t>
      </w:r>
    </w:p>
    <w:p w14:paraId="4D80D322"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t>了解分析化学中常用的分离方法：沉淀分离与共沉淀分离、溶剂萃取分离、离子交换分离、液相色谱分离的基本原理。了解萃取条件的选择及主要的萃取体系。了解离子交换的种类和性质以及离子交换的操作。了解纸色谱、薄层色谱及反向分配色谱的基本原理。</w:t>
      </w:r>
    </w:p>
    <w:p w14:paraId="6230931F" w14:textId="77777777" w:rsidR="00AB0BD4" w:rsidRDefault="00AB0BD4" w:rsidP="00377813">
      <w:pPr>
        <w:pStyle w:val="a3"/>
        <w:adjustRightInd w:val="0"/>
        <w:snapToGrid w:val="0"/>
        <w:spacing w:beforeLines="50" w:before="156" w:beforeAutospacing="0" w:afterLines="50" w:after="156" w:afterAutospacing="0" w:line="360" w:lineRule="auto"/>
        <w:rPr>
          <w:rFonts w:hint="default"/>
          <w:b/>
          <w:bCs/>
          <w:sz w:val="21"/>
        </w:rPr>
      </w:pPr>
    </w:p>
    <w:p w14:paraId="7C88E8F2" w14:textId="77777777" w:rsidR="00AB0BD4" w:rsidRDefault="00AB0BD4" w:rsidP="00377813">
      <w:pPr>
        <w:pStyle w:val="a3"/>
        <w:adjustRightInd w:val="0"/>
        <w:snapToGrid w:val="0"/>
        <w:spacing w:beforeLines="50" w:before="156" w:beforeAutospacing="0" w:afterLines="50" w:after="156" w:afterAutospacing="0" w:line="360" w:lineRule="auto"/>
        <w:rPr>
          <w:rFonts w:hint="default"/>
          <w:b/>
          <w:bCs/>
          <w:sz w:val="21"/>
        </w:rPr>
      </w:pPr>
    </w:p>
    <w:p w14:paraId="2B5D8034" w14:textId="77777777" w:rsidR="00E862C2" w:rsidRDefault="00E862C2" w:rsidP="00377813">
      <w:pPr>
        <w:pStyle w:val="a3"/>
        <w:adjustRightInd w:val="0"/>
        <w:snapToGrid w:val="0"/>
        <w:spacing w:beforeLines="50" w:before="156" w:beforeAutospacing="0" w:afterLines="50" w:after="156" w:afterAutospacing="0" w:line="360" w:lineRule="auto"/>
        <w:rPr>
          <w:rFonts w:hint="default"/>
          <w:b/>
          <w:bCs/>
          <w:sz w:val="21"/>
        </w:rPr>
      </w:pPr>
      <w:r>
        <w:rPr>
          <w:b/>
          <w:bCs/>
          <w:sz w:val="21"/>
        </w:rPr>
        <w:t>参考书目</w:t>
      </w:r>
    </w:p>
    <w:p w14:paraId="3D0C2122" w14:textId="77777777" w:rsidR="00E862C2" w:rsidRDefault="00E862C2" w:rsidP="00377813">
      <w:pPr>
        <w:pStyle w:val="a3"/>
        <w:adjustRightInd w:val="0"/>
        <w:snapToGrid w:val="0"/>
        <w:spacing w:beforeLines="50" w:before="156" w:beforeAutospacing="0" w:afterLines="50" w:after="156" w:afterAutospacing="0" w:line="360" w:lineRule="auto"/>
        <w:rPr>
          <w:rFonts w:hint="default"/>
          <w:sz w:val="21"/>
        </w:rPr>
      </w:pPr>
      <w:r>
        <w:rPr>
          <w:sz w:val="21"/>
        </w:rPr>
        <w:t xml:space="preserve">  分析化学（上册）</w:t>
      </w:r>
      <w:r w:rsidR="005A3AF2">
        <w:rPr>
          <w:sz w:val="21"/>
        </w:rPr>
        <w:t>，</w:t>
      </w:r>
      <w:r>
        <w:rPr>
          <w:sz w:val="21"/>
        </w:rPr>
        <w:t>20</w:t>
      </w:r>
      <w:r w:rsidR="00F2346F">
        <w:rPr>
          <w:sz w:val="21"/>
        </w:rPr>
        <w:t>1</w:t>
      </w:r>
      <w:r>
        <w:rPr>
          <w:sz w:val="21"/>
        </w:rPr>
        <w:t>6年第</w:t>
      </w:r>
      <w:r w:rsidR="00F2346F">
        <w:rPr>
          <w:sz w:val="21"/>
        </w:rPr>
        <w:t>6</w:t>
      </w:r>
      <w:r>
        <w:rPr>
          <w:sz w:val="21"/>
        </w:rPr>
        <w:t>版</w:t>
      </w:r>
      <w:r w:rsidR="005A3AF2">
        <w:rPr>
          <w:sz w:val="21"/>
        </w:rPr>
        <w:t>，</w:t>
      </w:r>
      <w:r>
        <w:rPr>
          <w:sz w:val="21"/>
        </w:rPr>
        <w:t>武汉大学</w:t>
      </w:r>
      <w:r w:rsidR="00F2346F">
        <w:rPr>
          <w:sz w:val="21"/>
        </w:rPr>
        <w:t>主编</w:t>
      </w:r>
      <w:r>
        <w:rPr>
          <w:sz w:val="21"/>
        </w:rPr>
        <w:t>，</w:t>
      </w:r>
      <w:r w:rsidR="008138F8">
        <w:rPr>
          <w:sz w:val="21"/>
        </w:rPr>
        <w:t>北京:</w:t>
      </w:r>
      <w:r>
        <w:rPr>
          <w:sz w:val="21"/>
        </w:rPr>
        <w:t>高等教育出版社</w:t>
      </w:r>
      <w:r w:rsidR="00D17EAA">
        <w:rPr>
          <w:sz w:val="21"/>
        </w:rPr>
        <w:t>。</w:t>
      </w:r>
    </w:p>
    <w:p w14:paraId="155FF1D1" w14:textId="77777777" w:rsidR="007F112B" w:rsidRDefault="007F112B" w:rsidP="00654AF6">
      <w:pPr>
        <w:pStyle w:val="a3"/>
        <w:adjustRightInd w:val="0"/>
        <w:snapToGrid w:val="0"/>
        <w:spacing w:beforeLines="50" w:before="156" w:beforeAutospacing="0" w:afterLines="50" w:after="156" w:afterAutospacing="0" w:line="360" w:lineRule="auto"/>
        <w:rPr>
          <w:rFonts w:hint="default"/>
          <w:sz w:val="21"/>
        </w:rPr>
      </w:pPr>
    </w:p>
    <w:p w14:paraId="1CCC97F3" w14:textId="77777777" w:rsidR="007F112B" w:rsidRDefault="007F112B" w:rsidP="00654AF6">
      <w:pPr>
        <w:pStyle w:val="a3"/>
        <w:adjustRightInd w:val="0"/>
        <w:snapToGrid w:val="0"/>
        <w:spacing w:beforeLines="50" w:before="156" w:beforeAutospacing="0" w:afterLines="50" w:after="156" w:afterAutospacing="0" w:line="360" w:lineRule="auto"/>
        <w:rPr>
          <w:rFonts w:hint="default"/>
          <w:sz w:val="21"/>
        </w:rPr>
      </w:pPr>
    </w:p>
    <w:p w14:paraId="6FEE0184" w14:textId="77777777" w:rsidR="00E862C2" w:rsidRDefault="00E862C2" w:rsidP="00654AF6">
      <w:pPr>
        <w:pStyle w:val="a3"/>
        <w:adjustRightInd w:val="0"/>
        <w:snapToGrid w:val="0"/>
        <w:spacing w:beforeLines="50" w:before="156" w:beforeAutospacing="0" w:afterLines="50" w:after="156" w:afterAutospacing="0" w:line="360" w:lineRule="auto"/>
        <w:rPr>
          <w:rFonts w:hint="default"/>
          <w:sz w:val="21"/>
        </w:rPr>
      </w:pPr>
    </w:p>
    <w:p w14:paraId="18BD26A8" w14:textId="77777777" w:rsidR="00E862C2" w:rsidRDefault="00E862C2" w:rsidP="00654AF6">
      <w:pPr>
        <w:pStyle w:val="a3"/>
        <w:adjustRightInd w:val="0"/>
        <w:snapToGrid w:val="0"/>
        <w:spacing w:beforeLines="50" w:before="156" w:beforeAutospacing="0" w:afterLines="50" w:after="156" w:afterAutospacing="0" w:line="360" w:lineRule="auto"/>
        <w:rPr>
          <w:rFonts w:ascii="黑体" w:eastAsia="黑体" w:hint="default"/>
          <w:b/>
          <w:bCs/>
          <w:sz w:val="28"/>
          <w:szCs w:val="27"/>
        </w:rPr>
      </w:pPr>
      <w:r>
        <w:rPr>
          <w:rFonts w:ascii="黑体" w:eastAsia="黑体"/>
          <w:b/>
          <w:bCs/>
          <w:sz w:val="28"/>
          <w:szCs w:val="27"/>
        </w:rPr>
        <w:lastRenderedPageBreak/>
        <w:t>“仪器分析”部分</w:t>
      </w:r>
    </w:p>
    <w:p w14:paraId="2B80BEB1" w14:textId="77777777" w:rsidR="00E862C2" w:rsidRDefault="00E862C2" w:rsidP="00654AF6">
      <w:pPr>
        <w:pStyle w:val="a6"/>
        <w:adjustRightInd w:val="0"/>
        <w:spacing w:beforeLines="50" w:before="156" w:afterLines="50" w:after="156"/>
        <w:jc w:val="both"/>
        <w:rPr>
          <w:rFonts w:ascii="宋体" w:hAnsi="宋体"/>
          <w:sz w:val="24"/>
        </w:rPr>
      </w:pPr>
      <w:r>
        <w:rPr>
          <w:rFonts w:hint="eastAsia"/>
        </w:rPr>
        <w:t>该考试大纲适用于中国科学院</w:t>
      </w:r>
      <w:r w:rsidR="00DB5874">
        <w:rPr>
          <w:rFonts w:hint="eastAsia"/>
        </w:rPr>
        <w:t>大学</w:t>
      </w:r>
      <w:r>
        <w:rPr>
          <w:rFonts w:hint="eastAsia"/>
        </w:rPr>
        <w:t>分析化学及其相关专业的硕士研究生入学考试。仪器分析是分析化学最为重要的组成部分，是化学和相关专业的主干课程，也是分析化学的发展方向。涉及的分析方法是根据物质的光、电、声、磁、热等物理和化学特性对物质的组成、结构、信息进行表征和测量，是继化学分析后，学生必须掌握的现代分析技术。要求考生牢固掌握各类仪器分析方法的基本原理以及仪器的各重要组成部分，对各仪器分析方法的应用对象及分析过程要有基本的了解。可以根据样品性质、分析对象选择最为合适的分析仪器及分析方法。</w:t>
      </w:r>
    </w:p>
    <w:p w14:paraId="052066F8" w14:textId="77777777" w:rsidR="00E862C2" w:rsidRDefault="00E862C2" w:rsidP="00377813">
      <w:pPr>
        <w:adjustRightInd w:val="0"/>
        <w:snapToGrid w:val="0"/>
        <w:spacing w:beforeLines="50" w:before="156" w:afterLines="50" w:after="156" w:line="360" w:lineRule="auto"/>
      </w:pPr>
    </w:p>
    <w:p w14:paraId="471AE354" w14:textId="77777777" w:rsidR="00E862C2" w:rsidRDefault="00E862C2" w:rsidP="00377813">
      <w:pPr>
        <w:adjustRightInd w:val="0"/>
        <w:snapToGrid w:val="0"/>
        <w:spacing w:beforeLines="50" w:before="156" w:afterLines="50" w:after="156" w:line="360" w:lineRule="auto"/>
        <w:rPr>
          <w:b/>
          <w:bCs/>
        </w:rPr>
      </w:pPr>
      <w:r>
        <w:rPr>
          <w:rFonts w:hint="eastAsia"/>
          <w:b/>
          <w:bCs/>
        </w:rPr>
        <w:t>考试内容</w:t>
      </w:r>
    </w:p>
    <w:p w14:paraId="6D8FDFEF" w14:textId="77777777" w:rsidR="00E862C2" w:rsidRDefault="00E862C2" w:rsidP="00377813">
      <w:pPr>
        <w:pStyle w:val="a3"/>
        <w:adjustRightInd w:val="0"/>
        <w:snapToGrid w:val="0"/>
        <w:spacing w:before="0" w:beforeAutospacing="0" w:after="0" w:afterAutospacing="0" w:line="360" w:lineRule="auto"/>
        <w:rPr>
          <w:rFonts w:hint="default"/>
          <w:sz w:val="21"/>
        </w:rPr>
      </w:pPr>
      <w:r>
        <w:rPr>
          <w:sz w:val="21"/>
        </w:rPr>
        <w:t>一</w:t>
      </w:r>
      <w:r w:rsidR="007F112B">
        <w:rPr>
          <w:sz w:val="21"/>
        </w:rPr>
        <w:t>、</w:t>
      </w:r>
      <w:r>
        <w:rPr>
          <w:sz w:val="21"/>
        </w:rPr>
        <w:t xml:space="preserve"> 绪论</w:t>
      </w:r>
    </w:p>
    <w:p w14:paraId="438ECC89"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t>分析化学发展和仪器分析的地位，仪器分析方法的类型，分析仪器</w:t>
      </w:r>
      <w:r w:rsidR="007359D9">
        <w:rPr>
          <w:sz w:val="21"/>
        </w:rPr>
        <w:t>。</w:t>
      </w:r>
    </w:p>
    <w:p w14:paraId="58496F39" w14:textId="77777777" w:rsidR="00E862C2" w:rsidRDefault="00E862C2" w:rsidP="00EC0563">
      <w:pPr>
        <w:pStyle w:val="a3"/>
        <w:adjustRightInd w:val="0"/>
        <w:snapToGrid w:val="0"/>
        <w:spacing w:before="0" w:beforeAutospacing="0" w:after="0" w:afterAutospacing="0" w:line="360" w:lineRule="auto"/>
        <w:rPr>
          <w:rFonts w:hint="default"/>
          <w:sz w:val="21"/>
        </w:rPr>
      </w:pPr>
      <w:r>
        <w:rPr>
          <w:sz w:val="21"/>
        </w:rPr>
        <w:t>二</w:t>
      </w:r>
      <w:r w:rsidR="007F112B">
        <w:rPr>
          <w:sz w:val="21"/>
        </w:rPr>
        <w:t>、</w:t>
      </w:r>
      <w:r>
        <w:rPr>
          <w:sz w:val="21"/>
        </w:rPr>
        <w:t>光谱分析法导论</w:t>
      </w:r>
    </w:p>
    <w:p w14:paraId="143CB42D" w14:textId="77777777" w:rsidR="00E862C2" w:rsidRDefault="00E862C2" w:rsidP="00377813">
      <w:pPr>
        <w:pStyle w:val="a3"/>
        <w:adjustRightInd w:val="0"/>
        <w:snapToGrid w:val="0"/>
        <w:spacing w:before="0" w:beforeAutospacing="0" w:after="0" w:afterAutospacing="0" w:line="360" w:lineRule="auto"/>
        <w:ind w:firstLineChars="171" w:firstLine="359"/>
        <w:rPr>
          <w:rFonts w:hint="default"/>
          <w:sz w:val="21"/>
        </w:rPr>
      </w:pPr>
      <w:r>
        <w:rPr>
          <w:sz w:val="21"/>
        </w:rPr>
        <w:t>电磁辐射的</w:t>
      </w:r>
      <w:r w:rsidR="009B291F">
        <w:rPr>
          <w:sz w:val="21"/>
        </w:rPr>
        <w:t>性质</w:t>
      </w:r>
      <w:r>
        <w:rPr>
          <w:sz w:val="21"/>
        </w:rPr>
        <w:t>，</w:t>
      </w:r>
      <w:r w:rsidR="009B291F">
        <w:rPr>
          <w:sz w:val="21"/>
        </w:rPr>
        <w:t>光谱分析法</w:t>
      </w:r>
      <w:r>
        <w:rPr>
          <w:sz w:val="21"/>
        </w:rPr>
        <w:t>，光</w:t>
      </w:r>
      <w:r w:rsidR="009B291F">
        <w:rPr>
          <w:sz w:val="21"/>
        </w:rPr>
        <w:t>谱</w:t>
      </w:r>
      <w:r>
        <w:rPr>
          <w:sz w:val="21"/>
        </w:rPr>
        <w:t>分析仪器</w:t>
      </w:r>
      <w:r w:rsidR="00CF7A63">
        <w:rPr>
          <w:sz w:val="21"/>
        </w:rPr>
        <w:t>。</w:t>
      </w:r>
    </w:p>
    <w:p w14:paraId="77D8ED59" w14:textId="77777777" w:rsidR="007359D9" w:rsidRDefault="00AF3B14" w:rsidP="00CF7A63">
      <w:pPr>
        <w:pStyle w:val="a3"/>
        <w:adjustRightInd w:val="0"/>
        <w:snapToGrid w:val="0"/>
        <w:spacing w:before="0" w:beforeAutospacing="0" w:after="0" w:afterAutospacing="0" w:line="360" w:lineRule="auto"/>
        <w:rPr>
          <w:rFonts w:hint="default"/>
          <w:sz w:val="21"/>
        </w:rPr>
      </w:pPr>
      <w:r>
        <w:rPr>
          <w:sz w:val="21"/>
        </w:rPr>
        <w:t>三</w:t>
      </w:r>
      <w:r w:rsidR="007F112B">
        <w:rPr>
          <w:sz w:val="21"/>
        </w:rPr>
        <w:t>、</w:t>
      </w:r>
      <w:r w:rsidR="00AF1A99">
        <w:rPr>
          <w:sz w:val="21"/>
        </w:rPr>
        <w:t>原子光谱</w:t>
      </w:r>
    </w:p>
    <w:p w14:paraId="581668B7" w14:textId="77777777" w:rsidR="00AF1A99" w:rsidRDefault="00AF1A99" w:rsidP="00AF1A99">
      <w:pPr>
        <w:pStyle w:val="a3"/>
        <w:adjustRightInd w:val="0"/>
        <w:snapToGrid w:val="0"/>
        <w:spacing w:before="0" w:beforeAutospacing="0" w:after="0" w:afterAutospacing="0" w:line="360" w:lineRule="auto"/>
        <w:ind w:firstLineChars="200" w:firstLine="420"/>
        <w:rPr>
          <w:rFonts w:hint="default"/>
          <w:sz w:val="21"/>
        </w:rPr>
      </w:pPr>
      <w:r>
        <w:rPr>
          <w:sz w:val="21"/>
        </w:rPr>
        <w:t>原子发射光谱法</w:t>
      </w:r>
      <w:r w:rsidR="00376D38">
        <w:rPr>
          <w:sz w:val="21"/>
        </w:rPr>
        <w:t>的</w:t>
      </w:r>
      <w:r w:rsidR="009B291F">
        <w:rPr>
          <w:sz w:val="21"/>
        </w:rPr>
        <w:t>基本原理、仪器、干扰及消除方法、光谱分析方法及应用</w:t>
      </w:r>
      <w:r w:rsidR="00CF7A63">
        <w:rPr>
          <w:sz w:val="21"/>
        </w:rPr>
        <w:t>。</w:t>
      </w:r>
    </w:p>
    <w:p w14:paraId="6EBC1835" w14:textId="77777777" w:rsidR="00AF1A99" w:rsidRDefault="00AF1A99" w:rsidP="00AF1A99">
      <w:pPr>
        <w:pStyle w:val="a3"/>
        <w:adjustRightInd w:val="0"/>
        <w:snapToGrid w:val="0"/>
        <w:spacing w:before="0" w:beforeAutospacing="0" w:after="0" w:afterAutospacing="0" w:line="360" w:lineRule="auto"/>
        <w:ind w:firstLineChars="200" w:firstLine="420"/>
        <w:rPr>
          <w:rFonts w:hint="default"/>
          <w:sz w:val="21"/>
        </w:rPr>
      </w:pPr>
      <w:r>
        <w:rPr>
          <w:sz w:val="21"/>
        </w:rPr>
        <w:t>原子吸收光谱</w:t>
      </w:r>
      <w:r w:rsidR="00376D38">
        <w:rPr>
          <w:sz w:val="21"/>
        </w:rPr>
        <w:t>法的</w:t>
      </w:r>
      <w:r>
        <w:rPr>
          <w:sz w:val="21"/>
        </w:rPr>
        <w:t>基本原理、仪器、干扰及消除方法、光谱分析方法及应用；</w:t>
      </w:r>
    </w:p>
    <w:p w14:paraId="40F9A064" w14:textId="2B5B16A5" w:rsidR="00AF1A99" w:rsidRDefault="00AF1A99" w:rsidP="00AF1A99">
      <w:pPr>
        <w:pStyle w:val="a3"/>
        <w:adjustRightInd w:val="0"/>
        <w:snapToGrid w:val="0"/>
        <w:spacing w:before="0" w:beforeAutospacing="0" w:after="0" w:afterAutospacing="0" w:line="360" w:lineRule="auto"/>
        <w:ind w:firstLineChars="200" w:firstLine="420"/>
        <w:rPr>
          <w:rFonts w:hint="default"/>
          <w:sz w:val="21"/>
        </w:rPr>
      </w:pPr>
      <w:bookmarkStart w:id="0" w:name="_Hlk53132955"/>
      <w:r>
        <w:rPr>
          <w:sz w:val="21"/>
        </w:rPr>
        <w:t>原子荧光光谱</w:t>
      </w:r>
      <w:r w:rsidR="00376D38">
        <w:rPr>
          <w:sz w:val="21"/>
        </w:rPr>
        <w:t>法的</w:t>
      </w:r>
      <w:r>
        <w:rPr>
          <w:sz w:val="21"/>
        </w:rPr>
        <w:t>基本原理、仪器及其定量分析</w:t>
      </w:r>
      <w:bookmarkEnd w:id="0"/>
      <w:r>
        <w:rPr>
          <w:sz w:val="21"/>
        </w:rPr>
        <w:t>。</w:t>
      </w:r>
    </w:p>
    <w:p w14:paraId="60809227" w14:textId="7702B57D" w:rsidR="00E34516" w:rsidRDefault="00E34516" w:rsidP="00E34516">
      <w:pPr>
        <w:pStyle w:val="a3"/>
        <w:adjustRightInd w:val="0"/>
        <w:snapToGrid w:val="0"/>
        <w:spacing w:before="0" w:beforeAutospacing="0" w:after="0" w:afterAutospacing="0" w:line="360" w:lineRule="auto"/>
        <w:rPr>
          <w:rFonts w:hint="default"/>
          <w:sz w:val="21"/>
        </w:rPr>
      </w:pPr>
      <w:bookmarkStart w:id="1" w:name="_Hlk53133525"/>
      <w:r>
        <w:rPr>
          <w:sz w:val="21"/>
        </w:rPr>
        <w:t>四、x射线光谱、原子质谱及表面分析方法</w:t>
      </w:r>
    </w:p>
    <w:p w14:paraId="5FE9F5E4" w14:textId="531FA365" w:rsidR="00E34516" w:rsidRDefault="00E34516" w:rsidP="00E34516">
      <w:pPr>
        <w:pStyle w:val="a3"/>
        <w:adjustRightInd w:val="0"/>
        <w:snapToGrid w:val="0"/>
        <w:spacing w:before="0" w:beforeAutospacing="0" w:after="0" w:afterAutospacing="0" w:line="360" w:lineRule="auto"/>
        <w:ind w:left="420"/>
        <w:rPr>
          <w:rFonts w:hint="default"/>
          <w:sz w:val="21"/>
        </w:rPr>
      </w:pPr>
      <w:r>
        <w:rPr>
          <w:rFonts w:hint="default"/>
          <w:sz w:val="21"/>
        </w:rPr>
        <w:t>X</w:t>
      </w:r>
      <w:r>
        <w:rPr>
          <w:sz w:val="21"/>
        </w:rPr>
        <w:t>射线光谱的基本原理、仪器结构及应用</w:t>
      </w:r>
    </w:p>
    <w:p w14:paraId="7FCC2930" w14:textId="2B0DF67D" w:rsidR="00E34516" w:rsidRDefault="00E34516" w:rsidP="00E34516">
      <w:pPr>
        <w:pStyle w:val="a3"/>
        <w:adjustRightInd w:val="0"/>
        <w:snapToGrid w:val="0"/>
        <w:spacing w:before="0" w:beforeAutospacing="0" w:after="0" w:afterAutospacing="0" w:line="360" w:lineRule="auto"/>
        <w:ind w:left="420"/>
        <w:rPr>
          <w:rFonts w:hint="default"/>
          <w:sz w:val="21"/>
        </w:rPr>
      </w:pPr>
      <w:r>
        <w:rPr>
          <w:sz w:val="21"/>
        </w:rPr>
        <w:t>原子</w:t>
      </w:r>
      <w:r>
        <w:rPr>
          <w:sz w:val="21"/>
        </w:rPr>
        <w:t>质</w:t>
      </w:r>
      <w:r>
        <w:rPr>
          <w:sz w:val="21"/>
        </w:rPr>
        <w:t>谱法的基本原理、仪器及</w:t>
      </w:r>
      <w:r>
        <w:rPr>
          <w:sz w:val="21"/>
        </w:rPr>
        <w:t>应用</w:t>
      </w:r>
    </w:p>
    <w:p w14:paraId="51B5D8CC" w14:textId="4C2B76D8" w:rsidR="00E34516" w:rsidRDefault="00E34516" w:rsidP="00E34516">
      <w:pPr>
        <w:pStyle w:val="a3"/>
        <w:adjustRightInd w:val="0"/>
        <w:snapToGrid w:val="0"/>
        <w:spacing w:before="0" w:beforeAutospacing="0" w:after="0" w:afterAutospacing="0" w:line="360" w:lineRule="auto"/>
        <w:ind w:firstLineChars="200" w:firstLine="420"/>
        <w:rPr>
          <w:sz w:val="21"/>
        </w:rPr>
      </w:pPr>
      <w:r>
        <w:rPr>
          <w:sz w:val="21"/>
        </w:rPr>
        <w:t>光电子能谱法、二次离子质谱法、扫描隧道显微镜、原子力显微镜、近场光学显微镜及激光共焦扫描显微镜的原理及应用</w:t>
      </w:r>
    </w:p>
    <w:bookmarkEnd w:id="1"/>
    <w:p w14:paraId="438AEEF9" w14:textId="20AFA0E5" w:rsidR="00350C7F" w:rsidRDefault="00E34516" w:rsidP="00350C7F">
      <w:pPr>
        <w:pStyle w:val="a3"/>
        <w:adjustRightInd w:val="0"/>
        <w:snapToGrid w:val="0"/>
        <w:spacing w:before="0" w:beforeAutospacing="0" w:after="0" w:afterAutospacing="0" w:line="360" w:lineRule="auto"/>
        <w:rPr>
          <w:rFonts w:hint="default"/>
          <w:sz w:val="21"/>
        </w:rPr>
      </w:pPr>
      <w:r>
        <w:rPr>
          <w:sz w:val="21"/>
        </w:rPr>
        <w:t>五</w:t>
      </w:r>
      <w:r w:rsidR="007F112B">
        <w:rPr>
          <w:sz w:val="21"/>
        </w:rPr>
        <w:t>、</w:t>
      </w:r>
      <w:r w:rsidR="00350C7F">
        <w:rPr>
          <w:sz w:val="21"/>
        </w:rPr>
        <w:t>分子发光分析法</w:t>
      </w:r>
    </w:p>
    <w:p w14:paraId="43FEADB5" w14:textId="77777777" w:rsidR="00350C7F" w:rsidRDefault="00350C7F" w:rsidP="00350C7F">
      <w:pPr>
        <w:pStyle w:val="a3"/>
        <w:adjustRightInd w:val="0"/>
        <w:snapToGrid w:val="0"/>
        <w:spacing w:before="0" w:beforeAutospacing="0" w:after="0" w:afterAutospacing="0" w:line="360" w:lineRule="auto"/>
        <w:ind w:firstLineChars="200" w:firstLine="420"/>
        <w:rPr>
          <w:rFonts w:hint="default"/>
          <w:sz w:val="21"/>
        </w:rPr>
      </w:pPr>
      <w:r>
        <w:rPr>
          <w:sz w:val="21"/>
        </w:rPr>
        <w:t>分子发光基本原理，分子荧光、磷光分析法，化学发光分析法。</w:t>
      </w:r>
    </w:p>
    <w:p w14:paraId="1C5ADE22" w14:textId="51F677C4" w:rsidR="00350C7F" w:rsidRDefault="00E34516" w:rsidP="00350C7F">
      <w:pPr>
        <w:pStyle w:val="a3"/>
        <w:adjustRightInd w:val="0"/>
        <w:snapToGrid w:val="0"/>
        <w:spacing w:before="0" w:beforeAutospacing="0" w:after="0" w:afterAutospacing="0" w:line="360" w:lineRule="auto"/>
        <w:rPr>
          <w:rFonts w:hint="default"/>
          <w:sz w:val="21"/>
        </w:rPr>
      </w:pPr>
      <w:r>
        <w:rPr>
          <w:sz w:val="21"/>
        </w:rPr>
        <w:t>六</w:t>
      </w:r>
      <w:r w:rsidR="007F112B">
        <w:rPr>
          <w:sz w:val="21"/>
        </w:rPr>
        <w:t>、</w:t>
      </w:r>
      <w:r w:rsidR="00350C7F">
        <w:rPr>
          <w:sz w:val="21"/>
        </w:rPr>
        <w:t>紫外-可见吸收光谱法</w:t>
      </w:r>
    </w:p>
    <w:p w14:paraId="65088EF9" w14:textId="50940C4B" w:rsidR="009B291F" w:rsidRDefault="00350C7F" w:rsidP="00350C7F">
      <w:pPr>
        <w:pStyle w:val="a3"/>
        <w:adjustRightInd w:val="0"/>
        <w:snapToGrid w:val="0"/>
        <w:spacing w:before="0" w:beforeAutospacing="0" w:after="0" w:afterAutospacing="0" w:line="360" w:lineRule="auto"/>
        <w:rPr>
          <w:rFonts w:hint="default"/>
          <w:sz w:val="21"/>
        </w:rPr>
      </w:pPr>
      <w:r>
        <w:rPr>
          <w:sz w:val="21"/>
        </w:rPr>
        <w:t xml:space="preserve">    紫外-可见分子吸收光谱的产生，光吸收定律，</w:t>
      </w:r>
      <w:r w:rsidR="00B90285">
        <w:rPr>
          <w:sz w:val="21"/>
        </w:rPr>
        <w:t>仪器构造及</w:t>
      </w:r>
      <w:r>
        <w:rPr>
          <w:sz w:val="21"/>
        </w:rPr>
        <w:t>紫外</w:t>
      </w:r>
      <w:r w:rsidR="00B90285">
        <w:rPr>
          <w:sz w:val="21"/>
        </w:rPr>
        <w:t>-</w:t>
      </w:r>
      <w:r>
        <w:rPr>
          <w:sz w:val="21"/>
        </w:rPr>
        <w:t>可见分光光度</w:t>
      </w:r>
      <w:r w:rsidR="00B90285">
        <w:rPr>
          <w:sz w:val="21"/>
        </w:rPr>
        <w:t>法</w:t>
      </w:r>
      <w:r>
        <w:rPr>
          <w:sz w:val="21"/>
        </w:rPr>
        <w:t>的应用。</w:t>
      </w:r>
    </w:p>
    <w:p w14:paraId="1461D162" w14:textId="289CACAB" w:rsidR="00350C7F" w:rsidRDefault="00E34516" w:rsidP="00350C7F">
      <w:pPr>
        <w:pStyle w:val="a3"/>
        <w:adjustRightInd w:val="0"/>
        <w:snapToGrid w:val="0"/>
        <w:spacing w:before="0" w:beforeAutospacing="0" w:after="0" w:afterAutospacing="0" w:line="360" w:lineRule="auto"/>
        <w:rPr>
          <w:rFonts w:hint="default"/>
          <w:sz w:val="21"/>
        </w:rPr>
      </w:pPr>
      <w:r>
        <w:rPr>
          <w:sz w:val="21"/>
        </w:rPr>
        <w:t>七</w:t>
      </w:r>
      <w:r w:rsidR="007F112B">
        <w:rPr>
          <w:sz w:val="21"/>
        </w:rPr>
        <w:t>、</w:t>
      </w:r>
      <w:r w:rsidR="00350C7F">
        <w:rPr>
          <w:sz w:val="21"/>
        </w:rPr>
        <w:t>红外吸收光谱</w:t>
      </w:r>
      <w:r>
        <w:rPr>
          <w:sz w:val="21"/>
        </w:rPr>
        <w:t>及拉曼光谱</w:t>
      </w:r>
      <w:r w:rsidR="00350C7F">
        <w:rPr>
          <w:sz w:val="21"/>
        </w:rPr>
        <w:t>法</w:t>
      </w:r>
    </w:p>
    <w:p w14:paraId="07AA57CC" w14:textId="189514DD" w:rsidR="00350C7F" w:rsidRDefault="00AC18DF" w:rsidP="00350C7F">
      <w:pPr>
        <w:pStyle w:val="a3"/>
        <w:adjustRightInd w:val="0"/>
        <w:snapToGrid w:val="0"/>
        <w:spacing w:before="0" w:beforeAutospacing="0" w:after="0" w:afterAutospacing="0" w:line="360" w:lineRule="auto"/>
        <w:ind w:firstLineChars="200" w:firstLine="420"/>
        <w:rPr>
          <w:rFonts w:hint="default"/>
          <w:sz w:val="21"/>
        </w:rPr>
      </w:pPr>
      <w:r>
        <w:rPr>
          <w:sz w:val="21"/>
        </w:rPr>
        <w:t>红外光谱</w:t>
      </w:r>
      <w:r w:rsidR="00350C7F">
        <w:rPr>
          <w:sz w:val="21"/>
        </w:rPr>
        <w:t>基本原理</w:t>
      </w:r>
      <w:r w:rsidR="005A3AF2">
        <w:rPr>
          <w:sz w:val="21"/>
        </w:rPr>
        <w:t>，</w:t>
      </w:r>
      <w:r w:rsidR="00B90285">
        <w:rPr>
          <w:sz w:val="21"/>
        </w:rPr>
        <w:t>仪器</w:t>
      </w:r>
      <w:r w:rsidR="005A3AF2">
        <w:rPr>
          <w:sz w:val="21"/>
        </w:rPr>
        <w:t>，</w:t>
      </w:r>
      <w:r w:rsidR="00350C7F">
        <w:rPr>
          <w:sz w:val="21"/>
        </w:rPr>
        <w:t>试样的制备</w:t>
      </w:r>
      <w:r w:rsidR="005A3AF2">
        <w:rPr>
          <w:sz w:val="21"/>
        </w:rPr>
        <w:t>，</w:t>
      </w:r>
      <w:r w:rsidR="00350C7F">
        <w:rPr>
          <w:sz w:val="21"/>
        </w:rPr>
        <w:t>红外吸收光谱法的应用。</w:t>
      </w:r>
    </w:p>
    <w:p w14:paraId="0BF64006" w14:textId="4BB645DD" w:rsidR="00E34516" w:rsidRDefault="00AC18DF" w:rsidP="00350C7F">
      <w:pPr>
        <w:pStyle w:val="a3"/>
        <w:adjustRightInd w:val="0"/>
        <w:snapToGrid w:val="0"/>
        <w:spacing w:before="0" w:beforeAutospacing="0" w:after="0" w:afterAutospacing="0" w:line="360" w:lineRule="auto"/>
        <w:ind w:firstLineChars="200" w:firstLine="420"/>
        <w:rPr>
          <w:sz w:val="21"/>
        </w:rPr>
      </w:pPr>
      <w:r>
        <w:rPr>
          <w:sz w:val="21"/>
        </w:rPr>
        <w:t>拉曼光谱的基本原理、仪器及应用</w:t>
      </w:r>
    </w:p>
    <w:p w14:paraId="2CF6F39E" w14:textId="35F83B16" w:rsidR="00350C7F" w:rsidRDefault="00E34516" w:rsidP="00350C7F">
      <w:pPr>
        <w:pStyle w:val="a3"/>
        <w:adjustRightInd w:val="0"/>
        <w:snapToGrid w:val="0"/>
        <w:spacing w:before="0" w:beforeAutospacing="0" w:after="0" w:afterAutospacing="0" w:line="360" w:lineRule="auto"/>
        <w:rPr>
          <w:rFonts w:hint="default"/>
          <w:sz w:val="21"/>
        </w:rPr>
      </w:pPr>
      <w:r>
        <w:rPr>
          <w:sz w:val="21"/>
        </w:rPr>
        <w:t>八</w:t>
      </w:r>
      <w:r w:rsidR="007F112B">
        <w:rPr>
          <w:sz w:val="21"/>
        </w:rPr>
        <w:t>、</w:t>
      </w:r>
      <w:r w:rsidR="00350C7F">
        <w:rPr>
          <w:sz w:val="21"/>
        </w:rPr>
        <w:t>核磁共振波谱法</w:t>
      </w:r>
    </w:p>
    <w:p w14:paraId="18ECCB51" w14:textId="77777777" w:rsidR="00350C7F" w:rsidRDefault="00350C7F" w:rsidP="00350C7F">
      <w:pPr>
        <w:pStyle w:val="a3"/>
        <w:adjustRightInd w:val="0"/>
        <w:snapToGrid w:val="0"/>
        <w:spacing w:before="0" w:beforeAutospacing="0" w:after="0" w:afterAutospacing="0" w:line="360" w:lineRule="auto"/>
        <w:ind w:firstLineChars="200" w:firstLine="420"/>
        <w:rPr>
          <w:rFonts w:hint="default"/>
          <w:sz w:val="21"/>
        </w:rPr>
      </w:pPr>
      <w:r>
        <w:rPr>
          <w:sz w:val="21"/>
        </w:rPr>
        <w:t>核磁共振基本原理</w:t>
      </w:r>
      <w:r w:rsidR="005A3AF2">
        <w:rPr>
          <w:sz w:val="21"/>
        </w:rPr>
        <w:t>，</w:t>
      </w:r>
      <w:r>
        <w:rPr>
          <w:sz w:val="21"/>
        </w:rPr>
        <w:t>化学位移和核磁共振谱</w:t>
      </w:r>
      <w:r w:rsidR="005A3AF2">
        <w:rPr>
          <w:sz w:val="21"/>
        </w:rPr>
        <w:t>，</w:t>
      </w:r>
      <w:r>
        <w:rPr>
          <w:sz w:val="21"/>
        </w:rPr>
        <w:t>简单自旋偶合和自旋分裂</w:t>
      </w:r>
      <w:r w:rsidR="005A3AF2">
        <w:rPr>
          <w:sz w:val="21"/>
        </w:rPr>
        <w:t>，</w:t>
      </w:r>
      <w:r>
        <w:rPr>
          <w:sz w:val="21"/>
        </w:rPr>
        <w:t>核磁共振波谱仪和试样的制备</w:t>
      </w:r>
      <w:r w:rsidR="005A3AF2">
        <w:rPr>
          <w:sz w:val="21"/>
        </w:rPr>
        <w:t>，</w:t>
      </w:r>
      <w:r>
        <w:rPr>
          <w:sz w:val="21"/>
        </w:rPr>
        <w:t>一维</w:t>
      </w:r>
      <w:proofErr w:type="gramStart"/>
      <w:r>
        <w:rPr>
          <w:sz w:val="21"/>
        </w:rPr>
        <w:t>核磁共振氢谱和</w:t>
      </w:r>
      <w:proofErr w:type="gramEnd"/>
      <w:r>
        <w:rPr>
          <w:sz w:val="21"/>
        </w:rPr>
        <w:t>一维核磁共振碳谱。</w:t>
      </w:r>
    </w:p>
    <w:p w14:paraId="2B93B2E3" w14:textId="77777777" w:rsidR="00350C7F" w:rsidRDefault="00AF3B14" w:rsidP="00350C7F">
      <w:pPr>
        <w:pStyle w:val="a3"/>
        <w:adjustRightInd w:val="0"/>
        <w:snapToGrid w:val="0"/>
        <w:spacing w:before="0" w:beforeAutospacing="0" w:after="0" w:afterAutospacing="0" w:line="360" w:lineRule="auto"/>
        <w:rPr>
          <w:rFonts w:hint="default"/>
          <w:sz w:val="21"/>
        </w:rPr>
      </w:pPr>
      <w:r>
        <w:rPr>
          <w:sz w:val="21"/>
        </w:rPr>
        <w:lastRenderedPageBreak/>
        <w:t>九</w:t>
      </w:r>
      <w:r w:rsidR="007F112B">
        <w:rPr>
          <w:sz w:val="21"/>
        </w:rPr>
        <w:t>、</w:t>
      </w:r>
      <w:r w:rsidR="00350C7F">
        <w:rPr>
          <w:sz w:val="21"/>
        </w:rPr>
        <w:t>电分析化学法</w:t>
      </w:r>
    </w:p>
    <w:p w14:paraId="5C426A2E" w14:textId="77777777" w:rsidR="00350C7F" w:rsidRDefault="00350C7F" w:rsidP="00350C7F">
      <w:pPr>
        <w:pStyle w:val="a3"/>
        <w:adjustRightInd w:val="0"/>
        <w:snapToGrid w:val="0"/>
        <w:spacing w:before="0" w:beforeAutospacing="0" w:after="0" w:afterAutospacing="0" w:line="360" w:lineRule="auto"/>
        <w:rPr>
          <w:rFonts w:hint="default"/>
          <w:sz w:val="21"/>
        </w:rPr>
      </w:pPr>
      <w:r>
        <w:rPr>
          <w:sz w:val="21"/>
        </w:rPr>
        <w:t xml:space="preserve">    电分析化学导论，基本术语和概念，电分析化学方法分类及特点。</w:t>
      </w:r>
    </w:p>
    <w:p w14:paraId="7AF05DFE" w14:textId="77777777" w:rsidR="00350C7F" w:rsidRDefault="00350C7F" w:rsidP="00350C7F">
      <w:pPr>
        <w:pStyle w:val="a3"/>
        <w:adjustRightInd w:val="0"/>
        <w:snapToGrid w:val="0"/>
        <w:spacing w:before="0" w:beforeAutospacing="0" w:after="0" w:afterAutospacing="0" w:line="360" w:lineRule="auto"/>
        <w:rPr>
          <w:rFonts w:hint="default"/>
          <w:sz w:val="21"/>
        </w:rPr>
      </w:pPr>
      <w:r>
        <w:rPr>
          <w:sz w:val="21"/>
        </w:rPr>
        <w:t xml:space="preserve">    电位分析法，指示电极种类，离子选择电极，定量分析方法，电位滴定。</w:t>
      </w:r>
    </w:p>
    <w:p w14:paraId="7252E011" w14:textId="77777777" w:rsidR="00350C7F" w:rsidRDefault="00350C7F" w:rsidP="00350C7F">
      <w:pPr>
        <w:pStyle w:val="a3"/>
        <w:adjustRightInd w:val="0"/>
        <w:snapToGrid w:val="0"/>
        <w:spacing w:before="0" w:beforeAutospacing="0" w:after="0" w:afterAutospacing="0" w:line="360" w:lineRule="auto"/>
        <w:ind w:firstLineChars="200" w:firstLine="420"/>
        <w:rPr>
          <w:rFonts w:hint="default"/>
          <w:sz w:val="21"/>
        </w:rPr>
      </w:pPr>
      <w:r>
        <w:rPr>
          <w:sz w:val="21"/>
        </w:rPr>
        <w:t>电解和库仑分析法</w:t>
      </w:r>
      <w:r w:rsidR="00376D38">
        <w:rPr>
          <w:sz w:val="21"/>
        </w:rPr>
        <w:t>，</w:t>
      </w:r>
      <w:r>
        <w:rPr>
          <w:sz w:val="21"/>
        </w:rPr>
        <w:t>电解分析的基本原理，电解分析方法及其应用，库仑分析法。</w:t>
      </w:r>
    </w:p>
    <w:p w14:paraId="706AE3AF" w14:textId="77777777" w:rsidR="00350C7F" w:rsidRDefault="00350C7F" w:rsidP="00350C7F">
      <w:pPr>
        <w:pStyle w:val="a3"/>
        <w:adjustRightInd w:val="0"/>
        <w:snapToGrid w:val="0"/>
        <w:spacing w:before="0" w:beforeAutospacing="0" w:after="0" w:afterAutospacing="0" w:line="360" w:lineRule="auto"/>
        <w:ind w:firstLineChars="200" w:firstLine="420"/>
        <w:rPr>
          <w:rFonts w:hint="default"/>
          <w:sz w:val="21"/>
        </w:rPr>
      </w:pPr>
      <w:r>
        <w:rPr>
          <w:sz w:val="21"/>
        </w:rPr>
        <w:t>伏安法和极谱法，液相传质过程，扩散电流理论，极谱</w:t>
      </w:r>
      <w:r w:rsidR="002D3154">
        <w:rPr>
          <w:sz w:val="21"/>
        </w:rPr>
        <w:t>法</w:t>
      </w:r>
      <w:r>
        <w:rPr>
          <w:sz w:val="21"/>
        </w:rPr>
        <w:t>，伏安法，脉冲技术。</w:t>
      </w:r>
    </w:p>
    <w:p w14:paraId="4FADA5FC" w14:textId="77777777" w:rsidR="00350C7F" w:rsidRDefault="00AF3B14" w:rsidP="00350C7F">
      <w:pPr>
        <w:pStyle w:val="a3"/>
        <w:adjustRightInd w:val="0"/>
        <w:snapToGrid w:val="0"/>
        <w:spacing w:before="0" w:beforeAutospacing="0" w:after="0" w:afterAutospacing="0" w:line="360" w:lineRule="auto"/>
        <w:rPr>
          <w:rFonts w:hint="default"/>
          <w:sz w:val="21"/>
        </w:rPr>
      </w:pPr>
      <w:r>
        <w:rPr>
          <w:sz w:val="21"/>
        </w:rPr>
        <w:t>十</w:t>
      </w:r>
      <w:r w:rsidR="007F112B">
        <w:rPr>
          <w:sz w:val="21"/>
        </w:rPr>
        <w:t>、</w:t>
      </w:r>
      <w:r w:rsidR="00350C7F">
        <w:rPr>
          <w:sz w:val="21"/>
        </w:rPr>
        <w:t xml:space="preserve">色谱法  </w:t>
      </w:r>
    </w:p>
    <w:p w14:paraId="53C5A6A9" w14:textId="77777777" w:rsidR="00350C7F" w:rsidRDefault="00350C7F" w:rsidP="00350C7F">
      <w:pPr>
        <w:pStyle w:val="a3"/>
        <w:adjustRightInd w:val="0"/>
        <w:snapToGrid w:val="0"/>
        <w:spacing w:before="0" w:beforeAutospacing="0" w:after="0" w:afterAutospacing="0" w:line="360" w:lineRule="auto"/>
        <w:ind w:firstLineChars="200" w:firstLine="420"/>
        <w:rPr>
          <w:rFonts w:hint="default"/>
          <w:sz w:val="21"/>
        </w:rPr>
      </w:pPr>
      <w:r>
        <w:rPr>
          <w:sz w:val="21"/>
        </w:rPr>
        <w:t>色谱法基础知识、基本概念和术语，动力学基础理论，基本分离方程，方法选择和条件优化，定性和定量分析。</w:t>
      </w:r>
    </w:p>
    <w:p w14:paraId="609793BC" w14:textId="77777777" w:rsidR="00350C7F" w:rsidRDefault="00350C7F" w:rsidP="00350C7F">
      <w:pPr>
        <w:pStyle w:val="a3"/>
        <w:adjustRightInd w:val="0"/>
        <w:snapToGrid w:val="0"/>
        <w:spacing w:before="0" w:beforeAutospacing="0" w:after="0" w:afterAutospacing="0" w:line="360" w:lineRule="auto"/>
        <w:ind w:firstLineChars="200" w:firstLine="420"/>
        <w:rPr>
          <w:rFonts w:hint="default"/>
          <w:sz w:val="21"/>
        </w:rPr>
      </w:pPr>
      <w:r>
        <w:rPr>
          <w:sz w:val="21"/>
        </w:rPr>
        <w:t>气相色谱法分离原理，气相色谱仪，气相色谱固定相及其选择，气相色谱分离条件的选择，气相色谱分析方法及应用。</w:t>
      </w:r>
    </w:p>
    <w:p w14:paraId="320B742E" w14:textId="489CFCA3" w:rsidR="00350C7F" w:rsidRDefault="00350C7F" w:rsidP="00350C7F">
      <w:pPr>
        <w:pStyle w:val="a3"/>
        <w:adjustRightInd w:val="0"/>
        <w:snapToGrid w:val="0"/>
        <w:spacing w:before="0" w:beforeAutospacing="0" w:after="0" w:afterAutospacing="0" w:line="360" w:lineRule="auto"/>
        <w:ind w:firstLineChars="200" w:firstLine="420"/>
        <w:rPr>
          <w:rFonts w:hint="default"/>
          <w:sz w:val="21"/>
        </w:rPr>
      </w:pPr>
      <w:r>
        <w:rPr>
          <w:sz w:val="21"/>
        </w:rPr>
        <w:t>高效液相色谱法，高效液相色谱仪，高效液相色谱流动相和固定相，液相色谱常见类型。</w:t>
      </w:r>
    </w:p>
    <w:p w14:paraId="4994DCDF" w14:textId="6E1C1C40" w:rsidR="00D0363E" w:rsidRDefault="00D0363E" w:rsidP="00350C7F">
      <w:pPr>
        <w:pStyle w:val="a3"/>
        <w:adjustRightInd w:val="0"/>
        <w:snapToGrid w:val="0"/>
        <w:spacing w:before="0" w:beforeAutospacing="0" w:after="0" w:afterAutospacing="0" w:line="360" w:lineRule="auto"/>
        <w:ind w:firstLineChars="200" w:firstLine="420"/>
        <w:rPr>
          <w:sz w:val="21"/>
        </w:rPr>
      </w:pPr>
      <w:r>
        <w:rPr>
          <w:sz w:val="21"/>
        </w:rPr>
        <w:t>毛细管电泳法基本原理、仪器及应用。</w:t>
      </w:r>
    </w:p>
    <w:p w14:paraId="2480E60F" w14:textId="39994947" w:rsidR="00D0363E" w:rsidRDefault="00D0363E" w:rsidP="00D0363E">
      <w:pPr>
        <w:pStyle w:val="a3"/>
        <w:adjustRightInd w:val="0"/>
        <w:snapToGrid w:val="0"/>
        <w:spacing w:before="0" w:beforeAutospacing="0" w:after="0" w:afterAutospacing="0" w:line="360" w:lineRule="auto"/>
        <w:rPr>
          <w:rFonts w:hint="default"/>
          <w:sz w:val="21"/>
        </w:rPr>
      </w:pPr>
      <w:r>
        <w:rPr>
          <w:sz w:val="21"/>
        </w:rPr>
        <w:t>十一</w:t>
      </w:r>
      <w:r>
        <w:rPr>
          <w:sz w:val="21"/>
        </w:rPr>
        <w:t>、分子质谱法</w:t>
      </w:r>
    </w:p>
    <w:p w14:paraId="00069FCD" w14:textId="77777777" w:rsidR="00D0363E" w:rsidRDefault="00D0363E" w:rsidP="00D0363E">
      <w:pPr>
        <w:pStyle w:val="a3"/>
        <w:adjustRightInd w:val="0"/>
        <w:snapToGrid w:val="0"/>
        <w:spacing w:before="0" w:beforeAutospacing="0" w:after="0" w:afterAutospacing="0" w:line="360" w:lineRule="auto"/>
        <w:ind w:firstLineChars="200" w:firstLine="420"/>
        <w:rPr>
          <w:rFonts w:hint="default"/>
          <w:sz w:val="21"/>
        </w:rPr>
      </w:pPr>
      <w:r>
        <w:rPr>
          <w:sz w:val="21"/>
        </w:rPr>
        <w:t>分子质谱法的基本原理，质谱仪，分子质谱离子类型，分子质谱法的应用。</w:t>
      </w:r>
    </w:p>
    <w:p w14:paraId="5C4D81FE" w14:textId="77777777" w:rsidR="00D0363E" w:rsidRPr="00D0363E" w:rsidRDefault="00D0363E" w:rsidP="00D0363E">
      <w:pPr>
        <w:pStyle w:val="a3"/>
        <w:adjustRightInd w:val="0"/>
        <w:snapToGrid w:val="0"/>
        <w:spacing w:before="0" w:beforeAutospacing="0" w:after="0" w:afterAutospacing="0" w:line="360" w:lineRule="auto"/>
        <w:rPr>
          <w:sz w:val="21"/>
        </w:rPr>
      </w:pPr>
    </w:p>
    <w:p w14:paraId="7C74DD3A" w14:textId="77777777" w:rsidR="008553DE" w:rsidRDefault="008553DE" w:rsidP="008553DE">
      <w:pPr>
        <w:pStyle w:val="a3"/>
        <w:adjustRightInd w:val="0"/>
        <w:snapToGrid w:val="0"/>
        <w:spacing w:before="0" w:beforeAutospacing="0" w:after="0" w:afterAutospacing="0" w:line="360" w:lineRule="auto"/>
        <w:ind w:firstLineChars="200" w:firstLine="420"/>
        <w:rPr>
          <w:rFonts w:hint="default"/>
          <w:sz w:val="21"/>
        </w:rPr>
      </w:pPr>
    </w:p>
    <w:p w14:paraId="2A57F614" w14:textId="77777777" w:rsidR="00E862C2" w:rsidRDefault="00E862C2" w:rsidP="00377813">
      <w:pPr>
        <w:pStyle w:val="a3"/>
        <w:adjustRightInd w:val="0"/>
        <w:snapToGrid w:val="0"/>
        <w:spacing w:before="0" w:beforeAutospacing="0" w:after="0" w:afterAutospacing="0" w:line="360" w:lineRule="auto"/>
        <w:rPr>
          <w:rFonts w:hint="default"/>
          <w:b/>
          <w:bCs/>
          <w:sz w:val="21"/>
        </w:rPr>
      </w:pPr>
      <w:r>
        <w:rPr>
          <w:b/>
          <w:bCs/>
          <w:sz w:val="21"/>
        </w:rPr>
        <w:t>考试要求：</w:t>
      </w:r>
    </w:p>
    <w:p w14:paraId="0B88286C" w14:textId="77777777" w:rsidR="003D1FE4" w:rsidRDefault="003D1FE4" w:rsidP="003D1FE4">
      <w:pPr>
        <w:pStyle w:val="a3"/>
        <w:adjustRightInd w:val="0"/>
        <w:snapToGrid w:val="0"/>
        <w:spacing w:before="0" w:beforeAutospacing="0" w:after="0" w:afterAutospacing="0" w:line="360" w:lineRule="auto"/>
        <w:rPr>
          <w:rFonts w:hint="default"/>
          <w:sz w:val="21"/>
        </w:rPr>
      </w:pPr>
      <w:r>
        <w:rPr>
          <w:sz w:val="21"/>
        </w:rPr>
        <w:t>一</w:t>
      </w:r>
      <w:r w:rsidR="006563CC">
        <w:rPr>
          <w:sz w:val="21"/>
        </w:rPr>
        <w:t>、</w:t>
      </w:r>
      <w:r>
        <w:rPr>
          <w:sz w:val="21"/>
        </w:rPr>
        <w:t>绪论</w:t>
      </w:r>
    </w:p>
    <w:p w14:paraId="018371D5" w14:textId="77777777" w:rsidR="00E862C2" w:rsidRDefault="00E862C2" w:rsidP="00377813">
      <w:pPr>
        <w:pStyle w:val="a3"/>
        <w:adjustRightInd w:val="0"/>
        <w:snapToGrid w:val="0"/>
        <w:spacing w:before="0" w:beforeAutospacing="0" w:after="0" w:afterAutospacing="0" w:line="360" w:lineRule="auto"/>
        <w:ind w:firstLineChars="200" w:firstLine="420"/>
        <w:rPr>
          <w:rFonts w:hint="default"/>
          <w:sz w:val="21"/>
        </w:rPr>
      </w:pPr>
      <w:r>
        <w:rPr>
          <w:sz w:val="21"/>
        </w:rPr>
        <w:t>了解分析化学中的仪器方法，了解仪器分析方法的性能指标。</w:t>
      </w:r>
    </w:p>
    <w:p w14:paraId="2AB2AD81" w14:textId="77777777" w:rsidR="003D1FE4" w:rsidRDefault="003D1FE4" w:rsidP="003D1FE4">
      <w:pPr>
        <w:pStyle w:val="a3"/>
        <w:adjustRightInd w:val="0"/>
        <w:snapToGrid w:val="0"/>
        <w:spacing w:before="0" w:beforeAutospacing="0" w:after="0" w:afterAutospacing="0" w:line="360" w:lineRule="auto"/>
        <w:rPr>
          <w:rFonts w:hint="default"/>
          <w:sz w:val="21"/>
        </w:rPr>
      </w:pPr>
      <w:r>
        <w:rPr>
          <w:sz w:val="21"/>
        </w:rPr>
        <w:t>二</w:t>
      </w:r>
      <w:r w:rsidR="006563CC">
        <w:rPr>
          <w:sz w:val="21"/>
        </w:rPr>
        <w:t>、</w:t>
      </w:r>
      <w:r>
        <w:rPr>
          <w:sz w:val="21"/>
        </w:rPr>
        <w:t>光谱分析法导论</w:t>
      </w:r>
    </w:p>
    <w:p w14:paraId="23B6FF63" w14:textId="29577AF5" w:rsidR="003D1FE4" w:rsidRDefault="003D1FE4" w:rsidP="003D1FE4">
      <w:pPr>
        <w:pStyle w:val="a3"/>
        <w:adjustRightInd w:val="0"/>
        <w:snapToGrid w:val="0"/>
        <w:spacing w:before="0" w:beforeAutospacing="0" w:after="0" w:afterAutospacing="0" w:line="360" w:lineRule="auto"/>
        <w:ind w:firstLineChars="200" w:firstLine="420"/>
        <w:rPr>
          <w:rFonts w:hint="default"/>
          <w:sz w:val="21"/>
        </w:rPr>
      </w:pPr>
      <w:r>
        <w:rPr>
          <w:sz w:val="21"/>
        </w:rPr>
        <w:t>了解电磁辐射的性质</w:t>
      </w:r>
      <w:r w:rsidR="005A3AF2">
        <w:rPr>
          <w:sz w:val="21"/>
        </w:rPr>
        <w:t>。</w:t>
      </w:r>
      <w:r>
        <w:rPr>
          <w:sz w:val="21"/>
        </w:rPr>
        <w:t>掌握电磁辐射与物质相互作用的原理</w:t>
      </w:r>
      <w:r w:rsidR="005A3AF2">
        <w:rPr>
          <w:sz w:val="21"/>
        </w:rPr>
        <w:t>。</w:t>
      </w:r>
      <w:r>
        <w:rPr>
          <w:sz w:val="21"/>
        </w:rPr>
        <w:t>了解光学分析仪器的构造。</w:t>
      </w:r>
    </w:p>
    <w:p w14:paraId="3E704FEB" w14:textId="4774AF85" w:rsidR="003D1FE4" w:rsidRDefault="003D1FE4" w:rsidP="003D1FE4">
      <w:pPr>
        <w:pStyle w:val="a3"/>
        <w:adjustRightInd w:val="0"/>
        <w:snapToGrid w:val="0"/>
        <w:spacing w:before="0" w:beforeAutospacing="0" w:after="0" w:afterAutospacing="0" w:line="360" w:lineRule="auto"/>
        <w:rPr>
          <w:rFonts w:hint="default"/>
          <w:sz w:val="21"/>
        </w:rPr>
      </w:pPr>
      <w:r>
        <w:rPr>
          <w:sz w:val="21"/>
        </w:rPr>
        <w:t>三</w:t>
      </w:r>
      <w:r w:rsidR="006563CC">
        <w:rPr>
          <w:sz w:val="21"/>
        </w:rPr>
        <w:t>、</w:t>
      </w:r>
      <w:r>
        <w:rPr>
          <w:sz w:val="21"/>
        </w:rPr>
        <w:t>原子光谱法</w:t>
      </w:r>
    </w:p>
    <w:p w14:paraId="75B6CF7C" w14:textId="01C2F74C" w:rsidR="003D1FE4" w:rsidRDefault="00D506F8" w:rsidP="003D1FE4">
      <w:pPr>
        <w:pStyle w:val="a3"/>
        <w:adjustRightInd w:val="0"/>
        <w:snapToGrid w:val="0"/>
        <w:spacing w:before="0" w:beforeAutospacing="0" w:after="0" w:afterAutospacing="0" w:line="360" w:lineRule="auto"/>
        <w:ind w:firstLineChars="200" w:firstLine="420"/>
        <w:rPr>
          <w:rFonts w:hint="default"/>
          <w:sz w:val="21"/>
        </w:rPr>
      </w:pPr>
      <w:r>
        <w:rPr>
          <w:sz w:val="21"/>
        </w:rPr>
        <w:t>掌握</w:t>
      </w:r>
      <w:r w:rsidR="003D1FE4">
        <w:rPr>
          <w:sz w:val="21"/>
        </w:rPr>
        <w:t>原子发射</w:t>
      </w:r>
      <w:r w:rsidR="0068684B">
        <w:rPr>
          <w:sz w:val="21"/>
        </w:rPr>
        <w:t>光谱法</w:t>
      </w:r>
      <w:r w:rsidR="003D1FE4">
        <w:rPr>
          <w:sz w:val="21"/>
        </w:rPr>
        <w:t>基本原理</w:t>
      </w:r>
      <w:r w:rsidR="00F40134">
        <w:rPr>
          <w:sz w:val="21"/>
        </w:rPr>
        <w:t>，掌握</w:t>
      </w:r>
      <w:r w:rsidR="003D1FE4">
        <w:rPr>
          <w:sz w:val="21"/>
        </w:rPr>
        <w:t>仪器</w:t>
      </w:r>
      <w:r w:rsidR="00067B5D">
        <w:rPr>
          <w:sz w:val="21"/>
        </w:rPr>
        <w:t>结构和</w:t>
      </w:r>
      <w:r w:rsidR="003D1FE4">
        <w:rPr>
          <w:sz w:val="21"/>
        </w:rPr>
        <w:t>干扰及消除方法</w:t>
      </w:r>
      <w:bookmarkStart w:id="2" w:name="_Hlk535259238"/>
      <w:r w:rsidR="00F40134">
        <w:rPr>
          <w:sz w:val="21"/>
        </w:rPr>
        <w:t>，了解</w:t>
      </w:r>
      <w:bookmarkEnd w:id="2"/>
      <w:r w:rsidR="003D1FE4">
        <w:rPr>
          <w:sz w:val="21"/>
        </w:rPr>
        <w:t>分析方法的应用。</w:t>
      </w:r>
    </w:p>
    <w:p w14:paraId="77DE4A07" w14:textId="37C327BC" w:rsidR="00F40134" w:rsidRDefault="00D506F8" w:rsidP="00F40134">
      <w:pPr>
        <w:pStyle w:val="a3"/>
        <w:adjustRightInd w:val="0"/>
        <w:snapToGrid w:val="0"/>
        <w:spacing w:before="0" w:beforeAutospacing="0" w:after="0" w:afterAutospacing="0" w:line="360" w:lineRule="auto"/>
        <w:ind w:firstLineChars="200" w:firstLine="420"/>
        <w:rPr>
          <w:rFonts w:hint="default"/>
          <w:sz w:val="21"/>
        </w:rPr>
      </w:pPr>
      <w:r>
        <w:rPr>
          <w:sz w:val="21"/>
        </w:rPr>
        <w:t>掌握</w:t>
      </w:r>
      <w:r w:rsidR="00F40134">
        <w:rPr>
          <w:sz w:val="21"/>
        </w:rPr>
        <w:t>原子吸收光谱</w:t>
      </w:r>
      <w:r w:rsidR="0068684B">
        <w:rPr>
          <w:sz w:val="21"/>
        </w:rPr>
        <w:t>法</w:t>
      </w:r>
      <w:r w:rsidR="00F40134">
        <w:rPr>
          <w:sz w:val="21"/>
        </w:rPr>
        <w:t>基本原理，掌握仪器</w:t>
      </w:r>
      <w:r w:rsidR="00067B5D">
        <w:rPr>
          <w:sz w:val="21"/>
        </w:rPr>
        <w:t>结构和</w:t>
      </w:r>
      <w:r w:rsidR="00F40134">
        <w:rPr>
          <w:sz w:val="21"/>
        </w:rPr>
        <w:t>干扰及消除方法，了解分析方法的应用；</w:t>
      </w:r>
    </w:p>
    <w:p w14:paraId="25CAF1F8" w14:textId="7369793A" w:rsidR="00F40134" w:rsidRDefault="00F40134" w:rsidP="00F40134">
      <w:pPr>
        <w:pStyle w:val="a3"/>
        <w:adjustRightInd w:val="0"/>
        <w:snapToGrid w:val="0"/>
        <w:spacing w:before="0" w:beforeAutospacing="0" w:after="0" w:afterAutospacing="0" w:line="360" w:lineRule="auto"/>
        <w:ind w:firstLineChars="200" w:firstLine="420"/>
        <w:rPr>
          <w:rFonts w:hint="default"/>
          <w:sz w:val="21"/>
        </w:rPr>
      </w:pPr>
      <w:r>
        <w:rPr>
          <w:sz w:val="21"/>
        </w:rPr>
        <w:t>了解原子荧光光谱基本原理、仪器及其定量分析。</w:t>
      </w:r>
    </w:p>
    <w:p w14:paraId="792D529C" w14:textId="77777777" w:rsidR="0068684B" w:rsidRDefault="0068684B" w:rsidP="0068684B">
      <w:pPr>
        <w:pStyle w:val="a3"/>
        <w:adjustRightInd w:val="0"/>
        <w:snapToGrid w:val="0"/>
        <w:spacing w:before="0" w:beforeAutospacing="0" w:after="0" w:afterAutospacing="0" w:line="360" w:lineRule="auto"/>
        <w:rPr>
          <w:rFonts w:hint="default"/>
          <w:sz w:val="21"/>
        </w:rPr>
      </w:pPr>
      <w:r>
        <w:rPr>
          <w:sz w:val="21"/>
        </w:rPr>
        <w:t>四、x射线光谱、原子质谱及表面分析方法</w:t>
      </w:r>
    </w:p>
    <w:p w14:paraId="645A1287" w14:textId="3853ADA5" w:rsidR="0068684B" w:rsidRDefault="0068684B" w:rsidP="00C36AB7">
      <w:pPr>
        <w:pStyle w:val="a3"/>
        <w:adjustRightInd w:val="0"/>
        <w:snapToGrid w:val="0"/>
        <w:spacing w:before="0" w:beforeAutospacing="0" w:after="0" w:afterAutospacing="0" w:line="360" w:lineRule="auto"/>
        <w:ind w:firstLineChars="200" w:firstLine="420"/>
        <w:rPr>
          <w:sz w:val="21"/>
        </w:rPr>
      </w:pPr>
      <w:r>
        <w:rPr>
          <w:sz w:val="21"/>
        </w:rPr>
        <w:t>掌握</w:t>
      </w:r>
      <w:r>
        <w:rPr>
          <w:rFonts w:hint="default"/>
          <w:sz w:val="21"/>
        </w:rPr>
        <w:t>X</w:t>
      </w:r>
      <w:r>
        <w:rPr>
          <w:sz w:val="21"/>
        </w:rPr>
        <w:t>射线光谱</w:t>
      </w:r>
      <w:r>
        <w:rPr>
          <w:sz w:val="21"/>
        </w:rPr>
        <w:t>、</w:t>
      </w:r>
      <w:r>
        <w:rPr>
          <w:sz w:val="21"/>
        </w:rPr>
        <w:t>原子质谱法</w:t>
      </w:r>
      <w:r>
        <w:rPr>
          <w:sz w:val="21"/>
        </w:rPr>
        <w:t>、</w:t>
      </w:r>
      <w:r>
        <w:rPr>
          <w:sz w:val="21"/>
        </w:rPr>
        <w:t>光电子能谱法、二次离子质谱法、扫描隧道显微镜、原子力显微镜、近场光学显微镜及激光共焦扫描显微镜的</w:t>
      </w:r>
      <w:r>
        <w:rPr>
          <w:sz w:val="21"/>
        </w:rPr>
        <w:t>基本</w:t>
      </w:r>
      <w:r>
        <w:rPr>
          <w:sz w:val="21"/>
        </w:rPr>
        <w:t>原理</w:t>
      </w:r>
      <w:r>
        <w:rPr>
          <w:sz w:val="21"/>
        </w:rPr>
        <w:t>，了解其</w:t>
      </w:r>
      <w:r>
        <w:rPr>
          <w:sz w:val="21"/>
        </w:rPr>
        <w:t>应用</w:t>
      </w:r>
      <w:r w:rsidR="00C36AB7">
        <w:rPr>
          <w:sz w:val="21"/>
        </w:rPr>
        <w:t>。</w:t>
      </w:r>
    </w:p>
    <w:p w14:paraId="75B18D09" w14:textId="0F44BE5F" w:rsidR="00F40134" w:rsidRDefault="00F40134" w:rsidP="00F40134">
      <w:pPr>
        <w:pStyle w:val="a3"/>
        <w:adjustRightInd w:val="0"/>
        <w:snapToGrid w:val="0"/>
        <w:spacing w:before="0" w:beforeAutospacing="0" w:after="0" w:afterAutospacing="0" w:line="360" w:lineRule="auto"/>
        <w:rPr>
          <w:rFonts w:hint="default"/>
          <w:sz w:val="21"/>
        </w:rPr>
      </w:pPr>
      <w:r>
        <w:rPr>
          <w:sz w:val="21"/>
        </w:rPr>
        <w:t>五</w:t>
      </w:r>
      <w:r w:rsidR="006563CC">
        <w:rPr>
          <w:sz w:val="21"/>
        </w:rPr>
        <w:t>、</w:t>
      </w:r>
      <w:r>
        <w:rPr>
          <w:sz w:val="21"/>
        </w:rPr>
        <w:t>分子发光</w:t>
      </w:r>
      <w:r w:rsidR="00067B5D">
        <w:rPr>
          <w:sz w:val="21"/>
        </w:rPr>
        <w:t>分析法</w:t>
      </w:r>
    </w:p>
    <w:p w14:paraId="377C7939" w14:textId="7E0EDBB5" w:rsidR="00F40134" w:rsidRDefault="00D506F8" w:rsidP="00F40134">
      <w:pPr>
        <w:pStyle w:val="a3"/>
        <w:adjustRightInd w:val="0"/>
        <w:snapToGrid w:val="0"/>
        <w:spacing w:before="0" w:beforeAutospacing="0" w:after="0" w:afterAutospacing="0" w:line="360" w:lineRule="auto"/>
        <w:ind w:firstLineChars="200" w:firstLine="420"/>
        <w:rPr>
          <w:rFonts w:hint="default"/>
          <w:sz w:val="21"/>
        </w:rPr>
      </w:pPr>
      <w:r>
        <w:rPr>
          <w:sz w:val="21"/>
        </w:rPr>
        <w:t>掌握</w:t>
      </w:r>
      <w:r w:rsidR="00F40134">
        <w:rPr>
          <w:sz w:val="21"/>
        </w:rPr>
        <w:t>分子发光基本原理，</w:t>
      </w:r>
      <w:r w:rsidR="00C36AB7">
        <w:rPr>
          <w:sz w:val="21"/>
        </w:rPr>
        <w:t>仪器构造及</w:t>
      </w:r>
      <w:r w:rsidR="00F40134">
        <w:rPr>
          <w:sz w:val="21"/>
        </w:rPr>
        <w:t>基本应用。</w:t>
      </w:r>
    </w:p>
    <w:p w14:paraId="3D43495D" w14:textId="77777777" w:rsidR="00F40134" w:rsidRDefault="00F40134" w:rsidP="00F40134">
      <w:pPr>
        <w:pStyle w:val="a3"/>
        <w:adjustRightInd w:val="0"/>
        <w:snapToGrid w:val="0"/>
        <w:spacing w:before="0" w:beforeAutospacing="0" w:after="0" w:afterAutospacing="0" w:line="360" w:lineRule="auto"/>
        <w:rPr>
          <w:rFonts w:hint="default"/>
          <w:sz w:val="21"/>
        </w:rPr>
      </w:pPr>
      <w:r>
        <w:rPr>
          <w:sz w:val="21"/>
        </w:rPr>
        <w:t>六</w:t>
      </w:r>
      <w:r w:rsidR="006563CC">
        <w:rPr>
          <w:sz w:val="21"/>
        </w:rPr>
        <w:t>、</w:t>
      </w:r>
      <w:r>
        <w:rPr>
          <w:sz w:val="21"/>
        </w:rPr>
        <w:t>紫外-可见分子吸收光谱法</w:t>
      </w:r>
    </w:p>
    <w:p w14:paraId="59623D77" w14:textId="07A230AE" w:rsidR="00F40134" w:rsidRDefault="00D506F8" w:rsidP="00F40134">
      <w:pPr>
        <w:pStyle w:val="a3"/>
        <w:adjustRightInd w:val="0"/>
        <w:snapToGrid w:val="0"/>
        <w:spacing w:before="0" w:beforeAutospacing="0" w:after="0" w:afterAutospacing="0" w:line="360" w:lineRule="auto"/>
        <w:ind w:firstLineChars="200" w:firstLine="420"/>
        <w:rPr>
          <w:rFonts w:hint="default"/>
          <w:sz w:val="21"/>
        </w:rPr>
      </w:pPr>
      <w:r>
        <w:rPr>
          <w:sz w:val="21"/>
        </w:rPr>
        <w:t>掌握</w:t>
      </w:r>
      <w:r w:rsidR="00F40134">
        <w:rPr>
          <w:sz w:val="21"/>
        </w:rPr>
        <w:t>紫外-可见分子吸收光谱的产生，光吸收定律。了解</w:t>
      </w:r>
      <w:r w:rsidR="00B90285">
        <w:rPr>
          <w:sz w:val="21"/>
        </w:rPr>
        <w:t>仪器构造，掌握</w:t>
      </w:r>
      <w:r w:rsidR="00F40134">
        <w:rPr>
          <w:sz w:val="21"/>
        </w:rPr>
        <w:t>紫外-可见分子吸收光谱法的应用。</w:t>
      </w:r>
    </w:p>
    <w:p w14:paraId="28DCDF6A" w14:textId="77777777" w:rsidR="00F40134" w:rsidRDefault="00F40134" w:rsidP="00F40134">
      <w:pPr>
        <w:pStyle w:val="a3"/>
        <w:adjustRightInd w:val="0"/>
        <w:snapToGrid w:val="0"/>
        <w:spacing w:before="0" w:beforeAutospacing="0" w:after="0" w:afterAutospacing="0" w:line="360" w:lineRule="auto"/>
        <w:rPr>
          <w:rFonts w:hint="default"/>
          <w:sz w:val="21"/>
        </w:rPr>
      </w:pPr>
      <w:r>
        <w:rPr>
          <w:sz w:val="21"/>
        </w:rPr>
        <w:t>七</w:t>
      </w:r>
      <w:r w:rsidR="006563CC">
        <w:rPr>
          <w:sz w:val="21"/>
        </w:rPr>
        <w:t>、</w:t>
      </w:r>
      <w:r>
        <w:rPr>
          <w:sz w:val="21"/>
        </w:rPr>
        <w:t>红外吸收光谱法</w:t>
      </w:r>
    </w:p>
    <w:p w14:paraId="3C73AF8A" w14:textId="224F3D91" w:rsidR="00F40134" w:rsidRDefault="00D506F8" w:rsidP="00F40134">
      <w:pPr>
        <w:pStyle w:val="a3"/>
        <w:adjustRightInd w:val="0"/>
        <w:snapToGrid w:val="0"/>
        <w:spacing w:before="0" w:beforeAutospacing="0" w:after="0" w:afterAutospacing="0" w:line="360" w:lineRule="auto"/>
        <w:ind w:firstLineChars="200" w:firstLine="420"/>
        <w:rPr>
          <w:rFonts w:hint="default"/>
          <w:sz w:val="21"/>
        </w:rPr>
      </w:pPr>
      <w:r>
        <w:rPr>
          <w:sz w:val="21"/>
        </w:rPr>
        <w:lastRenderedPageBreak/>
        <w:t>掌握</w:t>
      </w:r>
      <w:r w:rsidR="00F40134">
        <w:rPr>
          <w:sz w:val="21"/>
        </w:rPr>
        <w:t>红外吸收光谱基本原理</w:t>
      </w:r>
      <w:r w:rsidR="005A3AF2">
        <w:rPr>
          <w:sz w:val="21"/>
        </w:rPr>
        <w:t>，</w:t>
      </w:r>
      <w:r w:rsidR="00F40134">
        <w:rPr>
          <w:sz w:val="21"/>
        </w:rPr>
        <w:t>基</w:t>
      </w:r>
      <w:r w:rsidR="00E776BD">
        <w:rPr>
          <w:sz w:val="21"/>
        </w:rPr>
        <w:t>团</w:t>
      </w:r>
      <w:r w:rsidR="00F40134">
        <w:rPr>
          <w:sz w:val="21"/>
        </w:rPr>
        <w:t>频率和特征吸收峰</w:t>
      </w:r>
      <w:r w:rsidR="005A3AF2">
        <w:rPr>
          <w:sz w:val="21"/>
        </w:rPr>
        <w:t>，</w:t>
      </w:r>
      <w:r w:rsidR="00F40134">
        <w:rPr>
          <w:sz w:val="21"/>
        </w:rPr>
        <w:t>红外光谱仪</w:t>
      </w:r>
      <w:r w:rsidR="005A3AF2">
        <w:rPr>
          <w:sz w:val="21"/>
        </w:rPr>
        <w:t>，</w:t>
      </w:r>
      <w:r w:rsidR="00F40134">
        <w:rPr>
          <w:sz w:val="21"/>
        </w:rPr>
        <w:t>试样的制备</w:t>
      </w:r>
      <w:r w:rsidR="005A3AF2">
        <w:rPr>
          <w:sz w:val="21"/>
        </w:rPr>
        <w:t>，</w:t>
      </w:r>
      <w:r w:rsidR="00F40134">
        <w:rPr>
          <w:sz w:val="21"/>
        </w:rPr>
        <w:t>红外吸收光谱法的应用。</w:t>
      </w:r>
    </w:p>
    <w:p w14:paraId="3D22064B" w14:textId="77777777" w:rsidR="00F40134" w:rsidRDefault="00F40134" w:rsidP="00F40134">
      <w:pPr>
        <w:pStyle w:val="a3"/>
        <w:adjustRightInd w:val="0"/>
        <w:snapToGrid w:val="0"/>
        <w:spacing w:before="0" w:beforeAutospacing="0" w:after="0" w:afterAutospacing="0" w:line="360" w:lineRule="auto"/>
        <w:rPr>
          <w:rFonts w:hint="default"/>
          <w:sz w:val="21"/>
        </w:rPr>
      </w:pPr>
      <w:r>
        <w:rPr>
          <w:sz w:val="21"/>
        </w:rPr>
        <w:t>八</w:t>
      </w:r>
      <w:r w:rsidR="006563CC">
        <w:rPr>
          <w:sz w:val="21"/>
        </w:rPr>
        <w:t>、</w:t>
      </w:r>
      <w:r>
        <w:rPr>
          <w:sz w:val="21"/>
        </w:rPr>
        <w:t>核磁共振波谱法</w:t>
      </w:r>
    </w:p>
    <w:p w14:paraId="5D5837D2" w14:textId="77777777" w:rsidR="00F40134" w:rsidRDefault="00D506F8" w:rsidP="00F40134">
      <w:pPr>
        <w:pStyle w:val="a3"/>
        <w:adjustRightInd w:val="0"/>
        <w:snapToGrid w:val="0"/>
        <w:spacing w:before="0" w:beforeAutospacing="0" w:after="0" w:afterAutospacing="0" w:line="360" w:lineRule="auto"/>
        <w:ind w:firstLineChars="200" w:firstLine="420"/>
        <w:rPr>
          <w:rFonts w:hint="default"/>
          <w:sz w:val="21"/>
        </w:rPr>
      </w:pPr>
      <w:r>
        <w:rPr>
          <w:sz w:val="21"/>
        </w:rPr>
        <w:t>掌握</w:t>
      </w:r>
      <w:r w:rsidR="00F40134">
        <w:rPr>
          <w:sz w:val="21"/>
        </w:rPr>
        <w:t>核磁共振基本原理</w:t>
      </w:r>
      <w:r w:rsidR="005A3AF2">
        <w:rPr>
          <w:sz w:val="21"/>
        </w:rPr>
        <w:t>，</w:t>
      </w:r>
      <w:r w:rsidR="00F40134">
        <w:rPr>
          <w:sz w:val="21"/>
        </w:rPr>
        <w:t>化学位移和核磁共振谱</w:t>
      </w:r>
      <w:r w:rsidR="005A3AF2">
        <w:rPr>
          <w:sz w:val="21"/>
        </w:rPr>
        <w:t>，</w:t>
      </w:r>
      <w:r w:rsidR="00F40134">
        <w:rPr>
          <w:sz w:val="21"/>
        </w:rPr>
        <w:t>掌握简单自旋偶合和自旋分裂</w:t>
      </w:r>
      <w:r w:rsidR="005A3AF2">
        <w:rPr>
          <w:sz w:val="21"/>
        </w:rPr>
        <w:t>，</w:t>
      </w:r>
      <w:r w:rsidR="00F40134">
        <w:rPr>
          <w:sz w:val="21"/>
        </w:rPr>
        <w:t>核磁共振波谱仪和试样的制备</w:t>
      </w:r>
      <w:r w:rsidR="005A3AF2">
        <w:rPr>
          <w:sz w:val="21"/>
        </w:rPr>
        <w:t>，</w:t>
      </w:r>
      <w:r w:rsidR="00F40134">
        <w:rPr>
          <w:sz w:val="21"/>
        </w:rPr>
        <w:t>一维</w:t>
      </w:r>
      <w:proofErr w:type="gramStart"/>
      <w:r w:rsidR="00F40134">
        <w:rPr>
          <w:sz w:val="21"/>
        </w:rPr>
        <w:t>核磁共振氢谱和</w:t>
      </w:r>
      <w:proofErr w:type="gramEnd"/>
      <w:r w:rsidR="00F40134">
        <w:rPr>
          <w:sz w:val="21"/>
        </w:rPr>
        <w:t>一维核磁共振碳谱。</w:t>
      </w:r>
    </w:p>
    <w:p w14:paraId="503E5124" w14:textId="6165501A" w:rsidR="00F40134" w:rsidRDefault="00067B5D" w:rsidP="00F40134">
      <w:pPr>
        <w:pStyle w:val="a3"/>
        <w:adjustRightInd w:val="0"/>
        <w:snapToGrid w:val="0"/>
        <w:spacing w:before="0" w:beforeAutospacing="0" w:after="0" w:afterAutospacing="0" w:line="360" w:lineRule="auto"/>
        <w:rPr>
          <w:rFonts w:hint="default"/>
          <w:sz w:val="21"/>
        </w:rPr>
      </w:pPr>
      <w:r>
        <w:rPr>
          <w:sz w:val="21"/>
        </w:rPr>
        <w:t>九</w:t>
      </w:r>
      <w:r w:rsidR="006563CC">
        <w:rPr>
          <w:sz w:val="21"/>
        </w:rPr>
        <w:t>、</w:t>
      </w:r>
      <w:r w:rsidR="00F40134">
        <w:rPr>
          <w:sz w:val="21"/>
        </w:rPr>
        <w:t>电分析化学法</w:t>
      </w:r>
    </w:p>
    <w:p w14:paraId="01BBA75A" w14:textId="77777777" w:rsidR="00F40134" w:rsidRDefault="00F40134" w:rsidP="00F40134">
      <w:pPr>
        <w:pStyle w:val="a3"/>
        <w:adjustRightInd w:val="0"/>
        <w:snapToGrid w:val="0"/>
        <w:spacing w:before="0" w:beforeAutospacing="0" w:after="0" w:afterAutospacing="0" w:line="360" w:lineRule="auto"/>
        <w:rPr>
          <w:rFonts w:hint="default"/>
          <w:sz w:val="21"/>
        </w:rPr>
      </w:pPr>
      <w:r>
        <w:rPr>
          <w:sz w:val="21"/>
        </w:rPr>
        <w:t xml:space="preserve">    电分析化学导论，基本术语和概念，电分析化学方法分类及特点。</w:t>
      </w:r>
    </w:p>
    <w:p w14:paraId="170FCFEF" w14:textId="77777777" w:rsidR="00F40134" w:rsidRDefault="00F40134" w:rsidP="00F40134">
      <w:pPr>
        <w:pStyle w:val="a3"/>
        <w:adjustRightInd w:val="0"/>
        <w:snapToGrid w:val="0"/>
        <w:spacing w:before="0" w:beforeAutospacing="0" w:after="0" w:afterAutospacing="0" w:line="360" w:lineRule="auto"/>
        <w:rPr>
          <w:rFonts w:hint="default"/>
          <w:sz w:val="21"/>
        </w:rPr>
      </w:pPr>
      <w:r>
        <w:rPr>
          <w:sz w:val="21"/>
        </w:rPr>
        <w:t xml:space="preserve">    电位分析法，指示电极种类，离子选择电极，定量分析方法，电位滴定。</w:t>
      </w:r>
    </w:p>
    <w:p w14:paraId="54A8CC0E" w14:textId="77777777" w:rsidR="00F40134" w:rsidRDefault="00F40134" w:rsidP="00F40134">
      <w:pPr>
        <w:pStyle w:val="a3"/>
        <w:adjustRightInd w:val="0"/>
        <w:snapToGrid w:val="0"/>
        <w:spacing w:before="0" w:beforeAutospacing="0" w:after="0" w:afterAutospacing="0" w:line="360" w:lineRule="auto"/>
        <w:ind w:firstLineChars="200" w:firstLine="420"/>
        <w:rPr>
          <w:rFonts w:hint="default"/>
          <w:sz w:val="21"/>
        </w:rPr>
      </w:pPr>
      <w:r>
        <w:rPr>
          <w:sz w:val="21"/>
        </w:rPr>
        <w:t>电解和库仑分析法</w:t>
      </w:r>
      <w:r w:rsidR="00376D38">
        <w:rPr>
          <w:sz w:val="21"/>
        </w:rPr>
        <w:t>，</w:t>
      </w:r>
      <w:r>
        <w:rPr>
          <w:sz w:val="21"/>
        </w:rPr>
        <w:t>电解分析的基本原理，电解分析方法及其应用，库仑分析法。</w:t>
      </w:r>
    </w:p>
    <w:p w14:paraId="6AA929D2" w14:textId="77777777" w:rsidR="00F40134" w:rsidRDefault="00F40134" w:rsidP="00F4014D">
      <w:pPr>
        <w:pStyle w:val="a3"/>
        <w:adjustRightInd w:val="0"/>
        <w:snapToGrid w:val="0"/>
        <w:spacing w:before="0" w:beforeAutospacing="0" w:after="0" w:afterAutospacing="0" w:line="360" w:lineRule="auto"/>
        <w:ind w:firstLineChars="200" w:firstLine="420"/>
        <w:rPr>
          <w:rFonts w:hint="default"/>
          <w:sz w:val="21"/>
        </w:rPr>
      </w:pPr>
      <w:r>
        <w:rPr>
          <w:sz w:val="21"/>
        </w:rPr>
        <w:t>伏安法和极谱法，液相传质过程，扩散电流理论，极谱法，伏安法，脉冲技术。</w:t>
      </w:r>
    </w:p>
    <w:p w14:paraId="76B65D57" w14:textId="77777777" w:rsidR="00F40134" w:rsidRDefault="00D506F8" w:rsidP="00F4014D">
      <w:pPr>
        <w:pStyle w:val="a3"/>
        <w:adjustRightInd w:val="0"/>
        <w:snapToGrid w:val="0"/>
        <w:spacing w:before="0" w:beforeAutospacing="0" w:after="0" w:afterAutospacing="0" w:line="360" w:lineRule="auto"/>
        <w:ind w:firstLineChars="200" w:firstLine="420"/>
        <w:rPr>
          <w:rFonts w:hint="default"/>
          <w:sz w:val="21"/>
        </w:rPr>
      </w:pPr>
      <w:r>
        <w:rPr>
          <w:sz w:val="21"/>
        </w:rPr>
        <w:t>掌握</w:t>
      </w:r>
      <w:r w:rsidR="00F40134">
        <w:rPr>
          <w:sz w:val="21"/>
        </w:rPr>
        <w:t>基本原理，了解仪器构造，掌握基本应用。</w:t>
      </w:r>
    </w:p>
    <w:p w14:paraId="4D27BCB4" w14:textId="06BED429" w:rsidR="00F40134" w:rsidRDefault="00F40134" w:rsidP="00F4014D">
      <w:pPr>
        <w:pStyle w:val="a3"/>
        <w:adjustRightInd w:val="0"/>
        <w:snapToGrid w:val="0"/>
        <w:spacing w:before="0" w:beforeAutospacing="0" w:after="0" w:afterAutospacing="0" w:line="360" w:lineRule="auto"/>
        <w:rPr>
          <w:rFonts w:hint="default"/>
          <w:sz w:val="21"/>
        </w:rPr>
      </w:pPr>
      <w:r>
        <w:rPr>
          <w:sz w:val="21"/>
        </w:rPr>
        <w:t>十</w:t>
      </w:r>
      <w:r w:rsidR="006563CC">
        <w:rPr>
          <w:sz w:val="21"/>
        </w:rPr>
        <w:t>、</w:t>
      </w:r>
      <w:r>
        <w:rPr>
          <w:sz w:val="21"/>
        </w:rPr>
        <w:t xml:space="preserve">色谱法  </w:t>
      </w:r>
    </w:p>
    <w:p w14:paraId="087F2707" w14:textId="77777777" w:rsidR="00F40134" w:rsidRDefault="00D506F8" w:rsidP="00F4014D">
      <w:pPr>
        <w:pStyle w:val="a3"/>
        <w:adjustRightInd w:val="0"/>
        <w:snapToGrid w:val="0"/>
        <w:spacing w:before="0" w:beforeAutospacing="0" w:after="0" w:afterAutospacing="0" w:line="360" w:lineRule="auto"/>
        <w:ind w:firstLineChars="200" w:firstLine="420"/>
        <w:rPr>
          <w:rFonts w:hint="default"/>
          <w:sz w:val="21"/>
        </w:rPr>
      </w:pPr>
      <w:r>
        <w:rPr>
          <w:sz w:val="21"/>
        </w:rPr>
        <w:t>掌握</w:t>
      </w:r>
      <w:r w:rsidR="00F40134">
        <w:rPr>
          <w:sz w:val="21"/>
        </w:rPr>
        <w:t>理解色谱法基础知识、基本概念和术语，动力学基础理论，基本分离方程，方法选择和条件优化，定性和定量分析。</w:t>
      </w:r>
    </w:p>
    <w:p w14:paraId="1108DEA9" w14:textId="7FD86500" w:rsidR="00F40134" w:rsidRDefault="00E776BD" w:rsidP="00F4014D">
      <w:pPr>
        <w:pStyle w:val="a3"/>
        <w:adjustRightInd w:val="0"/>
        <w:snapToGrid w:val="0"/>
        <w:spacing w:before="0" w:beforeAutospacing="0" w:after="0" w:afterAutospacing="0" w:line="360" w:lineRule="auto"/>
        <w:ind w:firstLineChars="200" w:firstLine="420"/>
        <w:rPr>
          <w:rFonts w:hint="default"/>
          <w:sz w:val="21"/>
        </w:rPr>
      </w:pPr>
      <w:r>
        <w:rPr>
          <w:sz w:val="21"/>
        </w:rPr>
        <w:t>掌握</w:t>
      </w:r>
      <w:r w:rsidR="00F40134">
        <w:rPr>
          <w:sz w:val="21"/>
        </w:rPr>
        <w:t>气相色谱法分离原理，气相色谱仪，气相色谱固定相及其选择，气相色谱分离条件的选择，掌握气相色谱分析方法及应用。</w:t>
      </w:r>
    </w:p>
    <w:p w14:paraId="1C52A5D4" w14:textId="0C36032A" w:rsidR="00F40134" w:rsidRDefault="00E776BD" w:rsidP="00F4014D">
      <w:pPr>
        <w:pStyle w:val="a3"/>
        <w:adjustRightInd w:val="0"/>
        <w:snapToGrid w:val="0"/>
        <w:spacing w:before="0" w:beforeAutospacing="0" w:after="0" w:afterAutospacing="0" w:line="360" w:lineRule="auto"/>
        <w:ind w:firstLineChars="200" w:firstLine="420"/>
        <w:rPr>
          <w:rFonts w:hint="default"/>
          <w:sz w:val="21"/>
        </w:rPr>
      </w:pPr>
      <w:r>
        <w:rPr>
          <w:sz w:val="21"/>
        </w:rPr>
        <w:t>掌握</w:t>
      </w:r>
      <w:r w:rsidR="00F40134">
        <w:rPr>
          <w:sz w:val="21"/>
        </w:rPr>
        <w:t>高效液相色谱法</w:t>
      </w:r>
      <w:r>
        <w:rPr>
          <w:sz w:val="21"/>
        </w:rPr>
        <w:t>原理</w:t>
      </w:r>
      <w:r w:rsidR="005A3AF2">
        <w:rPr>
          <w:sz w:val="21"/>
        </w:rPr>
        <w:t>，</w:t>
      </w:r>
      <w:r w:rsidR="00F40134">
        <w:rPr>
          <w:sz w:val="21"/>
        </w:rPr>
        <w:t>高效液相色谱仪</w:t>
      </w:r>
      <w:r w:rsidR="005A3AF2">
        <w:rPr>
          <w:sz w:val="21"/>
        </w:rPr>
        <w:t>，</w:t>
      </w:r>
      <w:r w:rsidR="00F40134">
        <w:rPr>
          <w:sz w:val="21"/>
        </w:rPr>
        <w:t>高效液相色谱流动相和固定相，液相色谱常见类型。</w:t>
      </w:r>
    </w:p>
    <w:p w14:paraId="29B084D8" w14:textId="6688D1A5" w:rsidR="00F40134" w:rsidRDefault="00E776BD" w:rsidP="00F4014D">
      <w:pPr>
        <w:pStyle w:val="a3"/>
        <w:adjustRightInd w:val="0"/>
        <w:snapToGrid w:val="0"/>
        <w:spacing w:before="0" w:beforeAutospacing="0" w:after="0" w:afterAutospacing="0" w:line="360" w:lineRule="auto"/>
        <w:ind w:firstLineChars="200" w:firstLine="420"/>
        <w:rPr>
          <w:rFonts w:hint="default"/>
          <w:sz w:val="21"/>
        </w:rPr>
      </w:pPr>
      <w:r>
        <w:rPr>
          <w:sz w:val="21"/>
        </w:rPr>
        <w:t>了解</w:t>
      </w:r>
      <w:r w:rsidR="00F40134">
        <w:rPr>
          <w:sz w:val="21"/>
        </w:rPr>
        <w:t>毛细管电泳分析的基本理论及分离模式。</w:t>
      </w:r>
    </w:p>
    <w:p w14:paraId="2563AD35" w14:textId="667F3DFC" w:rsidR="00067B5D" w:rsidRDefault="00067B5D" w:rsidP="00067B5D">
      <w:pPr>
        <w:pStyle w:val="a3"/>
        <w:adjustRightInd w:val="0"/>
        <w:snapToGrid w:val="0"/>
        <w:spacing w:before="0" w:beforeAutospacing="0" w:after="0" w:afterAutospacing="0" w:line="360" w:lineRule="auto"/>
        <w:rPr>
          <w:rFonts w:hint="default"/>
          <w:sz w:val="21"/>
        </w:rPr>
      </w:pPr>
      <w:r>
        <w:rPr>
          <w:sz w:val="21"/>
        </w:rPr>
        <w:t>十一</w:t>
      </w:r>
      <w:r>
        <w:rPr>
          <w:sz w:val="21"/>
        </w:rPr>
        <w:t>、分子质谱法</w:t>
      </w:r>
    </w:p>
    <w:p w14:paraId="7BF89747" w14:textId="77777777" w:rsidR="00067B5D" w:rsidRDefault="00067B5D" w:rsidP="00067B5D">
      <w:pPr>
        <w:pStyle w:val="a3"/>
        <w:adjustRightInd w:val="0"/>
        <w:snapToGrid w:val="0"/>
        <w:spacing w:before="0" w:beforeAutospacing="0" w:after="0" w:afterAutospacing="0" w:line="360" w:lineRule="auto"/>
        <w:ind w:firstLineChars="200" w:firstLine="420"/>
        <w:rPr>
          <w:rFonts w:hint="default"/>
          <w:sz w:val="21"/>
        </w:rPr>
      </w:pPr>
      <w:r>
        <w:rPr>
          <w:sz w:val="21"/>
        </w:rPr>
        <w:t>掌握分子质谱法基本原理，质谱仪，分子质谱离子类型，</w:t>
      </w:r>
      <w:bookmarkStart w:id="3" w:name="_Hlk535259546"/>
      <w:r>
        <w:rPr>
          <w:sz w:val="21"/>
        </w:rPr>
        <w:t>掌握</w:t>
      </w:r>
      <w:bookmarkEnd w:id="3"/>
      <w:r>
        <w:rPr>
          <w:sz w:val="21"/>
        </w:rPr>
        <w:t>分子质谱法的应用。</w:t>
      </w:r>
    </w:p>
    <w:p w14:paraId="34A060E6" w14:textId="77777777" w:rsidR="00E862C2" w:rsidRPr="00237BAF" w:rsidRDefault="00E862C2" w:rsidP="00654AF6">
      <w:pPr>
        <w:pStyle w:val="a3"/>
        <w:adjustRightInd w:val="0"/>
        <w:snapToGrid w:val="0"/>
        <w:spacing w:beforeLines="50" w:before="156" w:beforeAutospacing="0" w:afterLines="50" w:after="156" w:afterAutospacing="0" w:line="360" w:lineRule="auto"/>
        <w:rPr>
          <w:rFonts w:hint="default"/>
          <w:b/>
          <w:bCs/>
        </w:rPr>
      </w:pPr>
      <w:r w:rsidRPr="00237BAF">
        <w:rPr>
          <w:b/>
          <w:bCs/>
        </w:rPr>
        <w:t>参考书目：</w:t>
      </w:r>
    </w:p>
    <w:p w14:paraId="07B21539" w14:textId="77777777" w:rsidR="00E862C2" w:rsidRDefault="00E862C2" w:rsidP="00654AF6">
      <w:pPr>
        <w:pStyle w:val="a3"/>
        <w:adjustRightInd w:val="0"/>
        <w:snapToGrid w:val="0"/>
        <w:spacing w:beforeLines="50" w:before="156" w:beforeAutospacing="0" w:afterLines="50" w:after="156" w:afterAutospacing="0" w:line="360" w:lineRule="auto"/>
        <w:ind w:firstLineChars="171" w:firstLine="359"/>
        <w:rPr>
          <w:rFonts w:hint="default"/>
          <w:sz w:val="21"/>
        </w:rPr>
      </w:pPr>
      <w:r>
        <w:rPr>
          <w:sz w:val="21"/>
        </w:rPr>
        <w:t>分析化学（下册），武汉大学</w:t>
      </w:r>
      <w:r w:rsidR="0048484F">
        <w:rPr>
          <w:sz w:val="21"/>
        </w:rPr>
        <w:t>主编</w:t>
      </w:r>
      <w:r>
        <w:rPr>
          <w:sz w:val="21"/>
        </w:rPr>
        <w:t>，</w:t>
      </w:r>
      <w:r w:rsidR="0048484F">
        <w:rPr>
          <w:sz w:val="21"/>
        </w:rPr>
        <w:t>2018年</w:t>
      </w:r>
      <w:r>
        <w:rPr>
          <w:sz w:val="21"/>
        </w:rPr>
        <w:t>第</w:t>
      </w:r>
      <w:r w:rsidR="0048484F">
        <w:rPr>
          <w:sz w:val="21"/>
        </w:rPr>
        <w:t>6</w:t>
      </w:r>
      <w:r>
        <w:rPr>
          <w:sz w:val="21"/>
        </w:rPr>
        <w:t>版，</w:t>
      </w:r>
      <w:r w:rsidR="008138F8">
        <w:rPr>
          <w:sz w:val="21"/>
        </w:rPr>
        <w:t>北京:</w:t>
      </w:r>
      <w:r>
        <w:rPr>
          <w:sz w:val="21"/>
        </w:rPr>
        <w:t>高等教育出版社</w:t>
      </w:r>
    </w:p>
    <w:p w14:paraId="55E4F1FD" w14:textId="77777777" w:rsidR="00E862C2" w:rsidRDefault="00E862C2" w:rsidP="00654AF6">
      <w:pPr>
        <w:pStyle w:val="a3"/>
        <w:adjustRightInd w:val="0"/>
        <w:snapToGrid w:val="0"/>
        <w:spacing w:beforeLines="50" w:before="156" w:beforeAutospacing="0" w:afterLines="50" w:after="156" w:afterAutospacing="0" w:line="360" w:lineRule="auto"/>
        <w:rPr>
          <w:rFonts w:hint="default"/>
          <w:b/>
          <w:bCs/>
        </w:rPr>
      </w:pPr>
      <w:r>
        <w:rPr>
          <w:b/>
          <w:bCs/>
        </w:rPr>
        <w:t>试卷题型及大致比例</w:t>
      </w:r>
    </w:p>
    <w:p w14:paraId="4B245F49" w14:textId="77777777" w:rsidR="00E862C2" w:rsidRPr="00E776BD" w:rsidRDefault="00E862C2" w:rsidP="00E776BD">
      <w:pPr>
        <w:pStyle w:val="a3"/>
        <w:adjustRightInd w:val="0"/>
        <w:snapToGrid w:val="0"/>
        <w:spacing w:beforeLines="50" w:before="156" w:beforeAutospacing="0" w:afterLines="50" w:after="156" w:afterAutospacing="0" w:line="360" w:lineRule="auto"/>
        <w:ind w:firstLineChars="200" w:firstLine="420"/>
        <w:rPr>
          <w:rFonts w:hint="default"/>
          <w:sz w:val="21"/>
          <w:szCs w:val="21"/>
        </w:rPr>
      </w:pPr>
      <w:r w:rsidRPr="00E776BD">
        <w:rPr>
          <w:sz w:val="21"/>
          <w:szCs w:val="21"/>
        </w:rPr>
        <w:t>选择题（</w:t>
      </w:r>
      <w:r w:rsidR="005D6C8B" w:rsidRPr="00E776BD">
        <w:rPr>
          <w:sz w:val="21"/>
          <w:szCs w:val="21"/>
        </w:rPr>
        <w:t>约</w:t>
      </w:r>
      <w:r w:rsidR="0048484F" w:rsidRPr="00E776BD">
        <w:rPr>
          <w:sz w:val="21"/>
          <w:szCs w:val="21"/>
        </w:rPr>
        <w:t>27</w:t>
      </w:r>
      <w:r w:rsidRPr="00E776BD">
        <w:rPr>
          <w:sz w:val="21"/>
          <w:szCs w:val="21"/>
        </w:rPr>
        <w:t>%）、填空题（</w:t>
      </w:r>
      <w:r w:rsidR="005D6C8B" w:rsidRPr="00E776BD">
        <w:rPr>
          <w:sz w:val="21"/>
          <w:szCs w:val="21"/>
        </w:rPr>
        <w:t>约</w:t>
      </w:r>
      <w:r w:rsidR="00DB5874" w:rsidRPr="00E776BD">
        <w:rPr>
          <w:sz w:val="21"/>
          <w:szCs w:val="21"/>
        </w:rPr>
        <w:t>2</w:t>
      </w:r>
      <w:r w:rsidR="000954B5" w:rsidRPr="00E776BD">
        <w:rPr>
          <w:sz w:val="21"/>
          <w:szCs w:val="21"/>
        </w:rPr>
        <w:t>0</w:t>
      </w:r>
      <w:r w:rsidRPr="00E776BD">
        <w:rPr>
          <w:sz w:val="21"/>
          <w:szCs w:val="21"/>
        </w:rPr>
        <w:t>%）、</w:t>
      </w:r>
      <w:r w:rsidR="000954B5" w:rsidRPr="00E776BD">
        <w:rPr>
          <w:sz w:val="21"/>
          <w:szCs w:val="21"/>
        </w:rPr>
        <w:t>简答题（约23%）</w:t>
      </w:r>
      <w:r w:rsidRPr="00E776BD">
        <w:rPr>
          <w:sz w:val="21"/>
          <w:szCs w:val="21"/>
        </w:rPr>
        <w:t>和</w:t>
      </w:r>
      <w:r w:rsidR="000954B5" w:rsidRPr="00E776BD">
        <w:rPr>
          <w:sz w:val="21"/>
          <w:szCs w:val="21"/>
        </w:rPr>
        <w:t>计算题（约30%）</w:t>
      </w:r>
    </w:p>
    <w:p w14:paraId="4D684E55" w14:textId="77777777" w:rsidR="00E862C2" w:rsidRPr="000954B5" w:rsidRDefault="00E862C2" w:rsidP="00654AF6">
      <w:pPr>
        <w:pStyle w:val="a3"/>
        <w:adjustRightInd w:val="0"/>
        <w:snapToGrid w:val="0"/>
        <w:spacing w:line="360" w:lineRule="auto"/>
        <w:rPr>
          <w:rFonts w:hint="default"/>
          <w:sz w:val="21"/>
        </w:rPr>
      </w:pPr>
    </w:p>
    <w:p w14:paraId="3591F26A" w14:textId="77777777" w:rsidR="00A63753" w:rsidRPr="009276F4" w:rsidRDefault="00A63753" w:rsidP="00654AF6">
      <w:pPr>
        <w:adjustRightInd w:val="0"/>
        <w:snapToGrid w:val="0"/>
        <w:ind w:firstLineChars="2092" w:firstLine="5021"/>
        <w:rPr>
          <w:rFonts w:eastAsia="仿宋_GB2312"/>
          <w:color w:val="000000"/>
          <w:sz w:val="24"/>
        </w:rPr>
      </w:pPr>
      <w:r w:rsidRPr="009276F4">
        <w:rPr>
          <w:rFonts w:eastAsia="仿宋_GB2312"/>
          <w:color w:val="000000"/>
          <w:sz w:val="24"/>
        </w:rPr>
        <w:t>编制单位：中国科学院</w:t>
      </w:r>
      <w:r w:rsidR="00DB5874">
        <w:rPr>
          <w:rFonts w:eastAsia="仿宋_GB2312" w:hint="eastAsia"/>
          <w:color w:val="000000"/>
          <w:sz w:val="24"/>
        </w:rPr>
        <w:t>大学</w:t>
      </w:r>
    </w:p>
    <w:p w14:paraId="3B0D96B0" w14:textId="3607EA3B" w:rsidR="00E862C2" w:rsidRDefault="00A63753" w:rsidP="00377813">
      <w:pPr>
        <w:adjustRightInd w:val="0"/>
        <w:snapToGrid w:val="0"/>
        <w:ind w:firstLineChars="2092" w:firstLine="5021"/>
      </w:pPr>
      <w:r w:rsidRPr="009276F4">
        <w:rPr>
          <w:rFonts w:eastAsia="仿宋_GB2312"/>
          <w:color w:val="000000"/>
          <w:sz w:val="24"/>
        </w:rPr>
        <w:t>编制日期：</w:t>
      </w:r>
      <w:r w:rsidRPr="009276F4">
        <w:rPr>
          <w:rFonts w:eastAsia="仿宋_GB2312"/>
          <w:color w:val="000000"/>
          <w:sz w:val="24"/>
        </w:rPr>
        <w:t>20</w:t>
      </w:r>
      <w:r w:rsidR="00B95F02">
        <w:rPr>
          <w:rFonts w:eastAsia="仿宋_GB2312" w:hint="eastAsia"/>
          <w:color w:val="000000"/>
          <w:sz w:val="24"/>
        </w:rPr>
        <w:t>20</w:t>
      </w:r>
      <w:r w:rsidRPr="009276F4">
        <w:rPr>
          <w:rFonts w:eastAsia="仿宋_GB2312"/>
          <w:color w:val="000000"/>
          <w:sz w:val="24"/>
        </w:rPr>
        <w:t>年</w:t>
      </w:r>
      <w:r w:rsidR="00B95F02">
        <w:rPr>
          <w:rFonts w:eastAsia="仿宋_GB2312" w:hint="eastAsia"/>
          <w:color w:val="000000"/>
          <w:sz w:val="24"/>
        </w:rPr>
        <w:t>6</w:t>
      </w:r>
      <w:r w:rsidRPr="009276F4">
        <w:rPr>
          <w:rFonts w:eastAsia="仿宋_GB2312"/>
          <w:color w:val="000000"/>
          <w:sz w:val="24"/>
        </w:rPr>
        <w:t>月</w:t>
      </w:r>
      <w:r w:rsidR="006D7C76">
        <w:rPr>
          <w:rFonts w:eastAsia="仿宋_GB2312" w:hint="eastAsia"/>
          <w:color w:val="000000"/>
          <w:sz w:val="24"/>
        </w:rPr>
        <w:t>2</w:t>
      </w:r>
      <w:r w:rsidR="003173FE">
        <w:rPr>
          <w:rFonts w:eastAsia="仿宋_GB2312" w:hint="eastAsia"/>
          <w:color w:val="000000"/>
          <w:sz w:val="24"/>
        </w:rPr>
        <w:t>7</w:t>
      </w:r>
      <w:r w:rsidRPr="009276F4">
        <w:rPr>
          <w:rFonts w:eastAsia="仿宋_GB2312"/>
          <w:color w:val="000000"/>
          <w:sz w:val="24"/>
        </w:rPr>
        <w:t>日</w:t>
      </w:r>
    </w:p>
    <w:sectPr w:rsidR="00E862C2">
      <w:footerReference w:type="even" r:id="rId7"/>
      <w:footerReference w:type="default" r:id="rId8"/>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D1568" w14:textId="77777777" w:rsidR="00D97C5F" w:rsidRDefault="00D97C5F">
      <w:r>
        <w:separator/>
      </w:r>
    </w:p>
  </w:endnote>
  <w:endnote w:type="continuationSeparator" w:id="0">
    <w:p w14:paraId="4C1C4080" w14:textId="77777777" w:rsidR="00D97C5F" w:rsidRDefault="00D9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E76C6" w14:textId="77777777" w:rsidR="002A0B6B" w:rsidRDefault="002A0B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D0F560E" w14:textId="77777777" w:rsidR="002A0B6B" w:rsidRDefault="002A0B6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7A1A2" w14:textId="77777777" w:rsidR="002A0B6B" w:rsidRDefault="002A0B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F4B1F">
      <w:rPr>
        <w:rStyle w:val="a5"/>
        <w:noProof/>
      </w:rPr>
      <w:t>3</w:t>
    </w:r>
    <w:r>
      <w:rPr>
        <w:rStyle w:val="a5"/>
      </w:rPr>
      <w:fldChar w:fldCharType="end"/>
    </w:r>
  </w:p>
  <w:p w14:paraId="1940A137" w14:textId="77777777" w:rsidR="002A0B6B" w:rsidRDefault="002A0B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FE8AC" w14:textId="77777777" w:rsidR="00D97C5F" w:rsidRDefault="00D97C5F">
      <w:r>
        <w:separator/>
      </w:r>
    </w:p>
  </w:footnote>
  <w:footnote w:type="continuationSeparator" w:id="0">
    <w:p w14:paraId="63019D7B" w14:textId="77777777" w:rsidR="00D97C5F" w:rsidRDefault="00D97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B544A"/>
    <w:multiLevelType w:val="hybridMultilevel"/>
    <w:tmpl w:val="34341964"/>
    <w:lvl w:ilvl="0" w:tplc="ED0A1D7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13606CE"/>
    <w:multiLevelType w:val="hybridMultilevel"/>
    <w:tmpl w:val="6DA4BC36"/>
    <w:lvl w:ilvl="0" w:tplc="BD447630">
      <w:start w:val="4"/>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69D492E"/>
    <w:multiLevelType w:val="hybridMultilevel"/>
    <w:tmpl w:val="ED347940"/>
    <w:lvl w:ilvl="0" w:tplc="36FCB220">
      <w:start w:val="3"/>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6C1C497D"/>
    <w:multiLevelType w:val="hybridMultilevel"/>
    <w:tmpl w:val="4B6A7E38"/>
    <w:lvl w:ilvl="0" w:tplc="98AEDCF6">
      <w:start w:val="9"/>
      <w:numFmt w:val="japaneseCounting"/>
      <w:lvlText w:val="%1、"/>
      <w:lvlJc w:val="left"/>
      <w:pPr>
        <w:tabs>
          <w:tab w:val="num" w:pos="630"/>
        </w:tabs>
        <w:ind w:left="630" w:hanging="63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62E08DC"/>
    <w:multiLevelType w:val="hybridMultilevel"/>
    <w:tmpl w:val="328A3D3E"/>
    <w:lvl w:ilvl="0" w:tplc="2684E538">
      <w:start w:val="9"/>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D4"/>
    <w:rsid w:val="00067B5D"/>
    <w:rsid w:val="00084FF2"/>
    <w:rsid w:val="000954B5"/>
    <w:rsid w:val="000E6DA5"/>
    <w:rsid w:val="0012383B"/>
    <w:rsid w:val="00144793"/>
    <w:rsid w:val="0015678E"/>
    <w:rsid w:val="001649CE"/>
    <w:rsid w:val="001E52D7"/>
    <w:rsid w:val="001F699B"/>
    <w:rsid w:val="00215FCB"/>
    <w:rsid w:val="00237BAF"/>
    <w:rsid w:val="0026098A"/>
    <w:rsid w:val="002A0B6B"/>
    <w:rsid w:val="002D3154"/>
    <w:rsid w:val="003173FE"/>
    <w:rsid w:val="00350C7F"/>
    <w:rsid w:val="0035212F"/>
    <w:rsid w:val="00376D38"/>
    <w:rsid w:val="00377813"/>
    <w:rsid w:val="00384078"/>
    <w:rsid w:val="003A1884"/>
    <w:rsid w:val="003D1FE4"/>
    <w:rsid w:val="00416875"/>
    <w:rsid w:val="00417A5F"/>
    <w:rsid w:val="0045595F"/>
    <w:rsid w:val="00463A58"/>
    <w:rsid w:val="0048484F"/>
    <w:rsid w:val="00490CDA"/>
    <w:rsid w:val="004A16C8"/>
    <w:rsid w:val="004F33FE"/>
    <w:rsid w:val="004F4B1F"/>
    <w:rsid w:val="005701EA"/>
    <w:rsid w:val="005A3AF2"/>
    <w:rsid w:val="005D15DF"/>
    <w:rsid w:val="005D6C8B"/>
    <w:rsid w:val="005E0CE4"/>
    <w:rsid w:val="006123F4"/>
    <w:rsid w:val="00625C92"/>
    <w:rsid w:val="00654AF6"/>
    <w:rsid w:val="006563CC"/>
    <w:rsid w:val="0068684B"/>
    <w:rsid w:val="006A2FC9"/>
    <w:rsid w:val="006B751E"/>
    <w:rsid w:val="006D5536"/>
    <w:rsid w:val="006D7C76"/>
    <w:rsid w:val="006E61F4"/>
    <w:rsid w:val="006F4C0C"/>
    <w:rsid w:val="007359D9"/>
    <w:rsid w:val="00761986"/>
    <w:rsid w:val="00770217"/>
    <w:rsid w:val="00793D44"/>
    <w:rsid w:val="007B1C63"/>
    <w:rsid w:val="007F112B"/>
    <w:rsid w:val="00810DF1"/>
    <w:rsid w:val="008138F8"/>
    <w:rsid w:val="00831D50"/>
    <w:rsid w:val="008553DE"/>
    <w:rsid w:val="00864F2C"/>
    <w:rsid w:val="0087502E"/>
    <w:rsid w:val="00883CA0"/>
    <w:rsid w:val="008A3B91"/>
    <w:rsid w:val="008E6C69"/>
    <w:rsid w:val="008F3423"/>
    <w:rsid w:val="009136D6"/>
    <w:rsid w:val="009450E0"/>
    <w:rsid w:val="009A44A9"/>
    <w:rsid w:val="009B291F"/>
    <w:rsid w:val="009D327C"/>
    <w:rsid w:val="00A00206"/>
    <w:rsid w:val="00A63753"/>
    <w:rsid w:val="00A83D64"/>
    <w:rsid w:val="00A85D18"/>
    <w:rsid w:val="00AB0BD4"/>
    <w:rsid w:val="00AC18DF"/>
    <w:rsid w:val="00AC7952"/>
    <w:rsid w:val="00AF1A99"/>
    <w:rsid w:val="00AF3B14"/>
    <w:rsid w:val="00B90285"/>
    <w:rsid w:val="00B90B6A"/>
    <w:rsid w:val="00B95F02"/>
    <w:rsid w:val="00C11F75"/>
    <w:rsid w:val="00C36AB7"/>
    <w:rsid w:val="00C53B64"/>
    <w:rsid w:val="00CB695D"/>
    <w:rsid w:val="00CD58E8"/>
    <w:rsid w:val="00CF7A63"/>
    <w:rsid w:val="00D0363E"/>
    <w:rsid w:val="00D17EAA"/>
    <w:rsid w:val="00D26C8E"/>
    <w:rsid w:val="00D506F8"/>
    <w:rsid w:val="00D5453D"/>
    <w:rsid w:val="00D93541"/>
    <w:rsid w:val="00D97C5F"/>
    <w:rsid w:val="00DB46D3"/>
    <w:rsid w:val="00DB5874"/>
    <w:rsid w:val="00E118E1"/>
    <w:rsid w:val="00E15C4F"/>
    <w:rsid w:val="00E16E28"/>
    <w:rsid w:val="00E34516"/>
    <w:rsid w:val="00E72573"/>
    <w:rsid w:val="00E7295B"/>
    <w:rsid w:val="00E746AC"/>
    <w:rsid w:val="00E776BD"/>
    <w:rsid w:val="00E862C2"/>
    <w:rsid w:val="00E9480E"/>
    <w:rsid w:val="00EB10C6"/>
    <w:rsid w:val="00EC0563"/>
    <w:rsid w:val="00F2346F"/>
    <w:rsid w:val="00F40134"/>
    <w:rsid w:val="00F4014D"/>
    <w:rsid w:val="00F40A23"/>
    <w:rsid w:val="00F446AC"/>
    <w:rsid w:val="00F52E4A"/>
    <w:rsid w:val="00F63BD8"/>
    <w:rsid w:val="00FA2B8E"/>
    <w:rsid w:val="00FA7FF7"/>
    <w:rsid w:val="00FF6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AF47B"/>
  <w15:docId w15:val="{61C769D0-F05F-412F-9DDD-2C9CED5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hint="eastAsia"/>
      <w:kern w:val="0"/>
      <w:sz w:val="24"/>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Body Text Indent"/>
    <w:basedOn w:val="a"/>
    <w:pPr>
      <w:snapToGrid w:val="0"/>
      <w:spacing w:line="360" w:lineRule="auto"/>
      <w:ind w:firstLine="482"/>
      <w:jc w:val="left"/>
    </w:pPr>
  </w:style>
  <w:style w:type="paragraph" w:styleId="a7">
    <w:name w:val="header"/>
    <w:basedOn w:val="a"/>
    <w:link w:val="a8"/>
    <w:rsid w:val="00F40A23"/>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F40A23"/>
    <w:rPr>
      <w:kern w:val="2"/>
      <w:sz w:val="18"/>
      <w:szCs w:val="18"/>
    </w:rPr>
  </w:style>
  <w:style w:type="paragraph" w:styleId="a9">
    <w:name w:val="Balloon Text"/>
    <w:basedOn w:val="a"/>
    <w:link w:val="aa"/>
    <w:rsid w:val="009B291F"/>
    <w:rPr>
      <w:sz w:val="18"/>
      <w:szCs w:val="18"/>
    </w:rPr>
  </w:style>
  <w:style w:type="character" w:customStyle="1" w:styleId="aa">
    <w:name w:val="批注框文本 字符"/>
    <w:link w:val="a9"/>
    <w:rsid w:val="009B291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581934">
      <w:bodyDiv w:val="1"/>
      <w:marLeft w:val="0"/>
      <w:marRight w:val="0"/>
      <w:marTop w:val="0"/>
      <w:marBottom w:val="0"/>
      <w:divBdr>
        <w:top w:val="none" w:sz="0" w:space="0" w:color="auto"/>
        <w:left w:val="none" w:sz="0" w:space="0" w:color="auto"/>
        <w:bottom w:val="none" w:sz="0" w:space="0" w:color="auto"/>
        <w:right w:val="none" w:sz="0" w:space="0" w:color="auto"/>
      </w:divBdr>
    </w:div>
    <w:div w:id="1415317069">
      <w:bodyDiv w:val="1"/>
      <w:marLeft w:val="0"/>
      <w:marRight w:val="0"/>
      <w:marTop w:val="0"/>
      <w:marBottom w:val="0"/>
      <w:divBdr>
        <w:top w:val="none" w:sz="0" w:space="0" w:color="auto"/>
        <w:left w:val="none" w:sz="0" w:space="0" w:color="auto"/>
        <w:bottom w:val="none" w:sz="0" w:space="0" w:color="auto"/>
        <w:right w:val="none" w:sz="0" w:space="0" w:color="auto"/>
      </w:divBdr>
    </w:div>
    <w:div w:id="2011833695">
      <w:bodyDiv w:val="1"/>
      <w:marLeft w:val="0"/>
      <w:marRight w:val="0"/>
      <w:marTop w:val="0"/>
      <w:marBottom w:val="0"/>
      <w:divBdr>
        <w:top w:val="none" w:sz="0" w:space="0" w:color="auto"/>
        <w:left w:val="none" w:sz="0" w:space="0" w:color="auto"/>
        <w:bottom w:val="none" w:sz="0" w:space="0" w:color="auto"/>
        <w:right w:val="none" w:sz="0" w:space="0" w:color="auto"/>
      </w:divBdr>
    </w:div>
    <w:div w:id="20356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中科院研究生院硕士研究生入学考试</dc:title>
  <dc:creator>zhaohong</dc:creator>
  <cp:lastModifiedBy>yjfx</cp:lastModifiedBy>
  <cp:revision>11</cp:revision>
  <cp:lastPrinted>2020-10-09T03:05:00Z</cp:lastPrinted>
  <dcterms:created xsi:type="dcterms:W3CDTF">2020-10-09T02:45:00Z</dcterms:created>
  <dcterms:modified xsi:type="dcterms:W3CDTF">2020-10-09T03:15:00Z</dcterms:modified>
</cp:coreProperties>
</file>