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仿宋" w:eastAsia="楷体_GB2312"/>
          <w:color w:val="FF0000"/>
          <w:sz w:val="28"/>
          <w:szCs w:val="28"/>
        </w:rPr>
      </w:pPr>
      <w:r>
        <w:rPr>
          <w:rFonts w:hint="eastAsia" w:ascii="黑体" w:hAnsi="仿宋" w:eastAsia="黑体"/>
          <w:sz w:val="32"/>
          <w:szCs w:val="32"/>
        </w:rPr>
        <w:t>华北电力大学202</w:t>
      </w:r>
      <w:r>
        <w:rPr>
          <w:rFonts w:hint="eastAsia" w:ascii="黑体" w:hAnsi="仿宋" w:eastAsia="黑体"/>
          <w:sz w:val="32"/>
          <w:szCs w:val="32"/>
          <w:lang w:val="en-US" w:eastAsia="zh-CN"/>
        </w:rPr>
        <w:t>1</w:t>
      </w:r>
      <w:r>
        <w:rPr>
          <w:rFonts w:hint="eastAsia" w:ascii="黑体" w:hAnsi="仿宋" w:eastAsia="黑体"/>
          <w:sz w:val="32"/>
          <w:szCs w:val="32"/>
        </w:rPr>
        <w:t>年硕士生入学考试初试科目考试大纲</w:t>
      </w:r>
    </w:p>
    <w:p>
      <w:pPr>
        <w:ind w:firstLine="537" w:firstLineChars="192"/>
        <w:rPr>
          <w:rFonts w:ascii="仿宋_GB2312" w:hAnsi="仿宋" w:eastAsia="仿宋_GB2312"/>
          <w:sz w:val="28"/>
          <w:szCs w:val="28"/>
        </w:rPr>
      </w:pPr>
      <w:r>
        <w:rPr>
          <w:rFonts w:hint="eastAsia" w:ascii="仿宋_GB2312" w:hAnsi="仿宋" w:eastAsia="仿宋_GB2312"/>
          <w:sz w:val="28"/>
          <w:szCs w:val="28"/>
        </w:rPr>
        <w:t xml:space="preserve">课程编号：882            </w:t>
      </w:r>
    </w:p>
    <w:p>
      <w:pPr>
        <w:ind w:firstLine="537" w:firstLineChars="192"/>
        <w:rPr>
          <w:rFonts w:ascii="仿宋_GB2312" w:hAnsi="仿宋" w:eastAsia="仿宋_GB2312"/>
          <w:sz w:val="28"/>
          <w:szCs w:val="28"/>
        </w:rPr>
      </w:pPr>
      <w:r>
        <w:rPr>
          <w:rFonts w:hint="eastAsia" w:ascii="仿宋_GB2312" w:hAnsi="仿宋" w:eastAsia="仿宋_GB2312"/>
          <w:sz w:val="28"/>
          <w:szCs w:val="28"/>
        </w:rPr>
        <w:t>课程编号：公共管理综合</w:t>
      </w:r>
    </w:p>
    <w:p>
      <w:pPr>
        <w:ind w:firstLine="540" w:firstLineChars="192"/>
        <w:rPr>
          <w:rFonts w:ascii="仿宋_GB2312" w:hAnsi="仿宋" w:eastAsia="仿宋_GB2312"/>
          <w:b/>
          <w:sz w:val="28"/>
          <w:szCs w:val="28"/>
        </w:rPr>
      </w:pPr>
      <w:r>
        <w:rPr>
          <w:rFonts w:hint="eastAsia" w:ascii="仿宋_GB2312" w:hAnsi="仿宋" w:eastAsia="仿宋_GB2312"/>
          <w:b/>
          <w:sz w:val="28"/>
          <w:szCs w:val="28"/>
        </w:rPr>
        <w:t>一、</w:t>
      </w:r>
      <w:r>
        <w:rPr>
          <w:rFonts w:hint="eastAsia" w:ascii="仿宋_GB2312" w:hAnsi="仿宋" w:eastAsia="仿宋_GB2312"/>
          <w:b/>
          <w:sz w:val="28"/>
          <w:szCs w:val="28"/>
        </w:rPr>
        <w:tab/>
      </w:r>
      <w:r>
        <w:rPr>
          <w:rFonts w:hint="eastAsia" w:ascii="仿宋_GB2312" w:hAnsi="仿宋" w:eastAsia="仿宋_GB2312"/>
          <w:b/>
          <w:sz w:val="28"/>
          <w:szCs w:val="28"/>
        </w:rPr>
        <w:t>考试的总体</w:t>
      </w:r>
      <w:bookmarkStart w:id="0" w:name="_GoBack"/>
      <w:bookmarkEnd w:id="0"/>
      <w:r>
        <w:rPr>
          <w:rFonts w:hint="eastAsia" w:ascii="仿宋_GB2312" w:hAnsi="仿宋" w:eastAsia="仿宋_GB2312"/>
          <w:b/>
          <w:sz w:val="28"/>
          <w:szCs w:val="28"/>
        </w:rPr>
        <w:t>要求</w:t>
      </w:r>
    </w:p>
    <w:p>
      <w:pPr>
        <w:ind w:firstLine="537" w:firstLineChars="192"/>
        <w:rPr>
          <w:rFonts w:ascii="仿宋_GB2312" w:hAnsi="仿宋" w:eastAsia="仿宋_GB2312"/>
          <w:sz w:val="28"/>
          <w:szCs w:val="28"/>
        </w:rPr>
      </w:pPr>
      <w:r>
        <w:rPr>
          <w:rFonts w:hint="eastAsia" w:ascii="仿宋_GB2312" w:hAnsi="仿宋" w:eastAsia="仿宋_GB2312"/>
          <w:sz w:val="28"/>
          <w:szCs w:val="28"/>
        </w:rPr>
        <w:t>掌握政治学的基本理论和基本方法，运用政治学的基本理论和基本方法分析解决现实政治问题。掌握公共政策的基本理论和公共政策分析的基本方法，综合运用公共政策的理论与方法分析和解决公共政策问题。</w:t>
      </w:r>
    </w:p>
    <w:p>
      <w:pPr>
        <w:ind w:firstLine="540" w:firstLineChars="192"/>
        <w:rPr>
          <w:rFonts w:ascii="仿宋_GB2312" w:hAnsi="仿宋" w:eastAsia="仿宋_GB2312"/>
          <w:b/>
          <w:sz w:val="28"/>
          <w:szCs w:val="28"/>
        </w:rPr>
      </w:pPr>
      <w:r>
        <w:rPr>
          <w:rFonts w:hint="eastAsia" w:ascii="仿宋_GB2312" w:hAnsi="仿宋" w:eastAsia="仿宋_GB2312"/>
          <w:b/>
          <w:sz w:val="28"/>
          <w:szCs w:val="28"/>
        </w:rPr>
        <w:t>二、</w:t>
      </w:r>
      <w:r>
        <w:rPr>
          <w:rFonts w:hint="eastAsia" w:ascii="仿宋_GB2312" w:hAnsi="仿宋" w:eastAsia="仿宋_GB2312"/>
          <w:b/>
          <w:sz w:val="28"/>
          <w:szCs w:val="28"/>
        </w:rPr>
        <w:tab/>
      </w:r>
      <w:r>
        <w:rPr>
          <w:rFonts w:hint="eastAsia" w:ascii="仿宋_GB2312" w:hAnsi="仿宋" w:eastAsia="仿宋_GB2312"/>
          <w:b/>
          <w:sz w:val="28"/>
          <w:szCs w:val="28"/>
        </w:rPr>
        <w:t>考试的内容及比例</w:t>
      </w:r>
    </w:p>
    <w:p>
      <w:pPr>
        <w:ind w:firstLine="537" w:firstLineChars="192"/>
        <w:rPr>
          <w:rFonts w:ascii="仿宋_GB2312" w:hAnsi="仿宋" w:eastAsia="仿宋_GB2312"/>
          <w:sz w:val="28"/>
          <w:szCs w:val="28"/>
        </w:rPr>
      </w:pPr>
      <w:r>
        <w:rPr>
          <w:rFonts w:hint="eastAsia" w:ascii="仿宋_GB2312" w:hAnsi="仿宋" w:eastAsia="仿宋_GB2312"/>
          <w:sz w:val="28"/>
          <w:szCs w:val="28"/>
        </w:rPr>
        <w:t>1．基本概念：政治、政治学、利益、政治权力、政治权利、政治统治、政治管理、政治参与、国家、政党、政治社团、压力集团、政治文化、政治社会化、政治发展、政治改革、民主、政治民主。国际政治主体、国际政治行为、国际政治体系。公共政策分析、公共政策系统、公共政策问题、公共政策制定、公共政策执行、公共政策评估、公共政策分析方法、公共政策分析模型及框架等。</w:t>
      </w:r>
    </w:p>
    <w:p>
      <w:pPr>
        <w:ind w:firstLine="537" w:firstLineChars="192"/>
        <w:rPr>
          <w:rFonts w:ascii="仿宋_GB2312" w:hAnsi="仿宋" w:eastAsia="仿宋_GB2312"/>
          <w:sz w:val="28"/>
          <w:szCs w:val="28"/>
        </w:rPr>
      </w:pPr>
      <w:r>
        <w:rPr>
          <w:rFonts w:hint="eastAsia" w:ascii="仿宋_GB2312" w:hAnsi="仿宋" w:eastAsia="仿宋_GB2312"/>
          <w:sz w:val="28"/>
          <w:szCs w:val="28"/>
        </w:rPr>
        <w:t>2．政治的历史发展和社会地位，政治学的发展历史和研究方法；利益关系，利益在政治中的地位和用；政治权力类型和政治权力关系、政治权力作用；政治统治的基础和类型，政治统治的作用和方式；政治管理的职能和类型、政治管理的方式和作用；政治参与的方式和条件、政治参与的作用和发展方向；政治体系的构成及其政治体系的各种结构在政治体系中的作用和运作方式、国家形式、国家机构及其设置原则、政党的本质和特征、类型和作用、资本主义国家的政党制度和社会主义国家的政党制度，政治社团的特征和类型、资本主义国家的压力集团、社会主义国家的政治社团，政治社团在政治生活中的作用；政治文化理论，政治文化的结构，政治心理的形成基础和构成要素，政治心理的类型和作用，政治思想的机构和类型、政治思想的发展和作用；政治发展理论、政治发展的形式及各自的作用，政治革命的类型和方略、政治革命的作用和方式；政治改革的目标和方式、政治改革的条件和作用；政治民主的类型、政治民主的发展途径和社会政治作用。运用政治参与理论分析目前影响政治参与的主要问题，如何有效地促进公民有序的政治参与；运用政治体系理论分析政治体系中的各种结构在维护政治体系中的地位和作用；运用政治发展理论分析当前政治发展中存在的主要问题，如何有效地促进政治发展。结合民主发展的条件谈谈如何促进社会主义民主政治建设。国际政治主体的特征和构成要素、国际政治行为的基本类型和基本原则；国际政治体系的基本特征。</w:t>
      </w:r>
    </w:p>
    <w:p>
      <w:pPr>
        <w:ind w:firstLine="537" w:firstLineChars="192"/>
        <w:rPr>
          <w:rFonts w:ascii="仿宋_GB2312" w:hAnsi="仿宋" w:eastAsia="仿宋_GB2312"/>
          <w:sz w:val="28"/>
          <w:szCs w:val="28"/>
        </w:rPr>
      </w:pPr>
      <w:r>
        <w:rPr>
          <w:rFonts w:hint="eastAsia" w:ascii="仿宋_GB2312" w:hAnsi="仿宋" w:eastAsia="仿宋_GB2312"/>
          <w:sz w:val="28"/>
          <w:szCs w:val="28"/>
        </w:rPr>
        <w:t xml:space="preserve">3．公共政策分析：公共政策分析的基本理论与框架，政府、市场与公共政策的关系分析，公共政策系统分析，公共政策过程分析，公共政策分析方法论，公共政策过程中的分析方法，公共政策分析模型与框架，公共政策的定性与定量分析方法等。 </w:t>
      </w:r>
    </w:p>
    <w:p>
      <w:pPr>
        <w:ind w:firstLine="540" w:firstLineChars="192"/>
        <w:rPr>
          <w:rFonts w:ascii="仿宋_GB2312" w:hAnsi="仿宋" w:eastAsia="仿宋_GB2312"/>
          <w:b/>
          <w:sz w:val="28"/>
          <w:szCs w:val="28"/>
        </w:rPr>
      </w:pPr>
      <w:r>
        <w:rPr>
          <w:rFonts w:hint="eastAsia" w:ascii="仿宋_GB2312" w:hAnsi="仿宋" w:eastAsia="仿宋_GB2312"/>
          <w:b/>
          <w:sz w:val="28"/>
          <w:szCs w:val="28"/>
        </w:rPr>
        <w:t>三、</w:t>
      </w:r>
      <w:r>
        <w:rPr>
          <w:rFonts w:hint="eastAsia" w:ascii="仿宋_GB2312" w:hAnsi="仿宋" w:eastAsia="仿宋_GB2312"/>
          <w:b/>
          <w:sz w:val="28"/>
          <w:szCs w:val="28"/>
        </w:rPr>
        <w:tab/>
      </w:r>
      <w:r>
        <w:rPr>
          <w:rFonts w:hint="eastAsia" w:ascii="仿宋_GB2312" w:hAnsi="仿宋" w:eastAsia="仿宋_GB2312"/>
          <w:b/>
          <w:sz w:val="28"/>
          <w:szCs w:val="28"/>
        </w:rPr>
        <w:t>考试的题型</w:t>
      </w:r>
    </w:p>
    <w:p>
      <w:pPr>
        <w:ind w:firstLine="537" w:firstLineChars="192"/>
        <w:rPr>
          <w:rFonts w:ascii="仿宋_GB2312" w:hAnsi="仿宋" w:eastAsia="仿宋_GB2312"/>
          <w:sz w:val="28"/>
          <w:szCs w:val="28"/>
        </w:rPr>
      </w:pPr>
      <w:r>
        <w:rPr>
          <w:rFonts w:hint="eastAsia" w:ascii="仿宋_GB2312" w:hAnsi="仿宋" w:eastAsia="仿宋_GB2312"/>
          <w:sz w:val="28"/>
          <w:szCs w:val="28"/>
        </w:rPr>
        <w:t>名词解释、简答题、论述题、案例分析题等。</w:t>
      </w:r>
    </w:p>
    <w:p>
      <w:pPr>
        <w:rPr>
          <w:sz w:val="28"/>
          <w:szCs w:val="28"/>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59"/>
    <w:rsid w:val="00283A95"/>
    <w:rsid w:val="003D7D59"/>
    <w:rsid w:val="00682F0D"/>
    <w:rsid w:val="00782FD1"/>
    <w:rsid w:val="009061B6"/>
    <w:rsid w:val="00961284"/>
    <w:rsid w:val="00D30E8D"/>
    <w:rsid w:val="00FD4302"/>
    <w:rsid w:val="2083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164</Words>
  <Characters>938</Characters>
  <Lines>7</Lines>
  <Paragraphs>2</Paragraphs>
  <TotalTime>4</TotalTime>
  <ScaleCrop>false</ScaleCrop>
  <LinksUpToDate>false</LinksUpToDate>
  <CharactersWithSpaces>1100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2019-09-03T00:16:00Z</dcterms:created>
  <dc:creator>张绪刚</dc:creator>
  <cp:lastModifiedBy>陈建国</cp:lastModifiedBy>
  <dcterms:modified xsi:type="dcterms:W3CDTF">2020-09-02T03:22:39Z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