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CA0" w:rsidRPr="00E72204" w:rsidRDefault="00E72204" w:rsidP="004A3E17">
      <w:pPr>
        <w:pStyle w:val="1"/>
        <w:rPr>
          <w:b w:val="0"/>
          <w:sz w:val="28"/>
          <w:szCs w:val="28"/>
        </w:rPr>
      </w:pPr>
      <w:r w:rsidRPr="00E72204">
        <w:rPr>
          <w:rFonts w:hint="eastAsia"/>
          <w:b w:val="0"/>
          <w:sz w:val="28"/>
          <w:szCs w:val="28"/>
        </w:rPr>
        <w:t>数字设计基础考试大纲</w:t>
      </w:r>
    </w:p>
    <w:p w:rsidR="00E72204" w:rsidRPr="0062173D" w:rsidRDefault="00E72204" w:rsidP="0062173D">
      <w:pPr>
        <w:pStyle w:val="a5"/>
        <w:numPr>
          <w:ilvl w:val="0"/>
          <w:numId w:val="5"/>
        </w:numPr>
        <w:ind w:firstLineChars="0"/>
        <w:outlineLvl w:val="1"/>
        <w:rPr>
          <w:sz w:val="25"/>
        </w:rPr>
      </w:pPr>
      <w:r w:rsidRPr="0062173D">
        <w:rPr>
          <w:rFonts w:hint="eastAsia"/>
          <w:sz w:val="25"/>
        </w:rPr>
        <w:t>考试大纲性质</w:t>
      </w:r>
    </w:p>
    <w:p w:rsidR="00E72204" w:rsidRDefault="001C35D2" w:rsidP="00E72204">
      <w:pPr>
        <w:pStyle w:val="a5"/>
        <w:ind w:firstLineChars="202" w:firstLine="424"/>
        <w:rPr>
          <w:szCs w:val="21"/>
        </w:rPr>
      </w:pPr>
      <w:r w:rsidRPr="009F1400">
        <w:rPr>
          <w:rFonts w:hint="eastAsia"/>
          <w:szCs w:val="21"/>
        </w:rPr>
        <w:t>本考试科目</w:t>
      </w:r>
      <w:r w:rsidR="00E72204" w:rsidRPr="009F1400">
        <w:rPr>
          <w:rFonts w:hint="eastAsia"/>
          <w:szCs w:val="21"/>
        </w:rPr>
        <w:t>是动画艺术学及艺术设计动画与交互方向硕士研究生考试科目之一，为</w:t>
      </w:r>
      <w:r w:rsidR="00E72204" w:rsidRPr="009F1400">
        <w:rPr>
          <w:rFonts w:ascii="宋体" w:hAnsi="宋体" w:cs="宋体" w:hint="eastAsia"/>
          <w:color w:val="000000"/>
          <w:kern w:val="0"/>
          <w:szCs w:val="21"/>
        </w:rPr>
        <w:t>帮助考生明确考试复习范围和有关要求，特制定本考试大纲。</w:t>
      </w:r>
      <w:r w:rsidR="00AD5A5D">
        <w:rPr>
          <w:rFonts w:hint="eastAsia"/>
          <w:szCs w:val="21"/>
        </w:rPr>
        <w:t>考试卷面由动画方向和交互方向两个方向的考题组成，考生考试时只需选做其中一个方向的考题即可。</w:t>
      </w:r>
    </w:p>
    <w:p w:rsidR="007938A5" w:rsidRPr="009F1400" w:rsidRDefault="007938A5" w:rsidP="00E72204">
      <w:pPr>
        <w:pStyle w:val="a5"/>
        <w:ind w:firstLineChars="202" w:firstLine="424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szCs w:val="21"/>
        </w:rPr>
        <w:t>动画方向的考题推荐动画及相关专业或影视相关专业的考生选做；交互方向的考题推荐数字媒体艺术、数字媒体技术、新媒体</w:t>
      </w:r>
      <w:r w:rsidR="00666D3C">
        <w:rPr>
          <w:rFonts w:hint="eastAsia"/>
          <w:szCs w:val="21"/>
        </w:rPr>
        <w:t>、</w:t>
      </w:r>
      <w:r w:rsidR="00DC7AC3">
        <w:rPr>
          <w:rFonts w:hint="eastAsia"/>
          <w:szCs w:val="21"/>
        </w:rPr>
        <w:t>信息、</w:t>
      </w:r>
      <w:r w:rsidR="00666D3C">
        <w:rPr>
          <w:rFonts w:hint="eastAsia"/>
          <w:szCs w:val="21"/>
        </w:rPr>
        <w:t>计算机</w:t>
      </w:r>
      <w:r>
        <w:rPr>
          <w:rFonts w:hint="eastAsia"/>
          <w:szCs w:val="21"/>
        </w:rPr>
        <w:t>相关专业的考生选做。其他专业的考生，可根据自身情况选做其中</w:t>
      </w:r>
      <w:r w:rsidR="00BF54F9">
        <w:rPr>
          <w:rFonts w:hint="eastAsia"/>
          <w:szCs w:val="21"/>
        </w:rPr>
        <w:t>一个方向的</w:t>
      </w:r>
      <w:r>
        <w:rPr>
          <w:rFonts w:hint="eastAsia"/>
          <w:szCs w:val="21"/>
        </w:rPr>
        <w:t>考题。</w:t>
      </w:r>
    </w:p>
    <w:p w:rsidR="009F1400" w:rsidRDefault="009F1400" w:rsidP="00E72204">
      <w:pPr>
        <w:pStyle w:val="a5"/>
        <w:ind w:firstLineChars="202" w:firstLine="485"/>
        <w:rPr>
          <w:rFonts w:ascii="宋体" w:hAnsi="宋体" w:cs="宋体"/>
          <w:color w:val="000000"/>
          <w:kern w:val="0"/>
          <w:sz w:val="24"/>
        </w:rPr>
      </w:pPr>
    </w:p>
    <w:p w:rsidR="00167C46" w:rsidRPr="0062173D" w:rsidRDefault="0095747E" w:rsidP="0062173D">
      <w:pPr>
        <w:pStyle w:val="a5"/>
        <w:numPr>
          <w:ilvl w:val="0"/>
          <w:numId w:val="5"/>
        </w:numPr>
        <w:ind w:firstLineChars="0"/>
        <w:outlineLvl w:val="1"/>
        <w:rPr>
          <w:sz w:val="25"/>
        </w:rPr>
      </w:pPr>
      <w:r w:rsidRPr="0062173D">
        <w:rPr>
          <w:rFonts w:hint="eastAsia"/>
          <w:sz w:val="25"/>
        </w:rPr>
        <w:t>动画方向</w:t>
      </w:r>
      <w:r w:rsidR="00FF5690" w:rsidRPr="0062173D">
        <w:rPr>
          <w:rFonts w:hint="eastAsia"/>
          <w:sz w:val="25"/>
        </w:rPr>
        <w:t>范围与内容</w:t>
      </w:r>
    </w:p>
    <w:p w:rsidR="002B3DA2" w:rsidRDefault="002B3DA2" w:rsidP="002B3DA2">
      <w:pPr>
        <w:pStyle w:val="a5"/>
        <w:ind w:left="420" w:firstLineChars="0" w:firstLine="0"/>
        <w:outlineLvl w:val="2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、考试范围</w:t>
      </w:r>
    </w:p>
    <w:p w:rsidR="00632595" w:rsidRDefault="00F20CAB" w:rsidP="00632595">
      <w:pPr>
        <w:pStyle w:val="a5"/>
        <w:ind w:firstLineChars="202" w:firstLine="424"/>
        <w:rPr>
          <w:szCs w:val="21"/>
        </w:rPr>
      </w:pPr>
      <w:r w:rsidRPr="00F20CAB">
        <w:rPr>
          <w:rFonts w:hint="eastAsia"/>
          <w:szCs w:val="21"/>
        </w:rPr>
        <w:t>重点考察考生对动画创作和镜头语法的基础理论掌握程度；侧重考察考生对于艺术学的基本概念、基本规律、基本原理，包括艺术本质、艺术活动、艺术种类、艺术作品等知识的了解程度；侧重考察考生对当下时代环境中动画创作的艺术性、创新性和实验性的思考研究能力。</w:t>
      </w:r>
      <w:r w:rsidR="00632595">
        <w:rPr>
          <w:rFonts w:hint="eastAsia"/>
          <w:szCs w:val="21"/>
        </w:rPr>
        <w:t>前述几个方向的内容比重如下：</w:t>
      </w:r>
    </w:p>
    <w:p w:rsidR="0095747E" w:rsidRDefault="0095747E" w:rsidP="00F20CAB">
      <w:pPr>
        <w:pStyle w:val="a5"/>
        <w:ind w:firstLineChars="202" w:firstLine="424"/>
        <w:rPr>
          <w:szCs w:val="21"/>
        </w:rPr>
      </w:pPr>
    </w:p>
    <w:p w:rsidR="004904DE" w:rsidRPr="004904DE" w:rsidRDefault="004904DE" w:rsidP="002876AA">
      <w:pPr>
        <w:pStyle w:val="a6"/>
        <w:numPr>
          <w:ilvl w:val="0"/>
          <w:numId w:val="12"/>
        </w:numPr>
        <w:snapToGrid w:val="0"/>
        <w:spacing w:line="276" w:lineRule="auto"/>
        <w:ind w:left="709" w:hanging="283"/>
        <w:jc w:val="left"/>
        <w:rPr>
          <w:rFonts w:ascii="Times New Roman" w:hAnsi="Times New Roman"/>
          <w:szCs w:val="21"/>
        </w:rPr>
      </w:pPr>
      <w:r w:rsidRPr="004904DE">
        <w:rPr>
          <w:rFonts w:ascii="Times New Roman" w:hAnsi="Times New Roman" w:hint="eastAsia"/>
          <w:szCs w:val="21"/>
        </w:rPr>
        <w:t>动画理论：（占总分</w:t>
      </w:r>
      <w:r w:rsidR="00AA2AFF">
        <w:rPr>
          <w:rFonts w:ascii="Times New Roman" w:hAnsi="Times New Roman" w:hint="eastAsia"/>
          <w:szCs w:val="21"/>
        </w:rPr>
        <w:t>5</w:t>
      </w:r>
      <w:r w:rsidRPr="004904DE">
        <w:rPr>
          <w:rFonts w:ascii="Times New Roman" w:hAnsi="Times New Roman" w:hint="eastAsia"/>
          <w:szCs w:val="21"/>
        </w:rPr>
        <w:t>0%</w:t>
      </w:r>
      <w:r w:rsidRPr="004904DE">
        <w:rPr>
          <w:rFonts w:ascii="Times New Roman" w:hAnsi="Times New Roman" w:hint="eastAsia"/>
          <w:szCs w:val="21"/>
        </w:rPr>
        <w:t>）；</w:t>
      </w:r>
    </w:p>
    <w:p w:rsidR="004904DE" w:rsidRPr="004904DE" w:rsidRDefault="004904DE" w:rsidP="002876AA">
      <w:pPr>
        <w:pStyle w:val="a6"/>
        <w:numPr>
          <w:ilvl w:val="0"/>
          <w:numId w:val="12"/>
        </w:numPr>
        <w:snapToGrid w:val="0"/>
        <w:spacing w:line="276" w:lineRule="auto"/>
        <w:ind w:left="709" w:hanging="283"/>
        <w:jc w:val="left"/>
        <w:rPr>
          <w:rFonts w:ascii="Times New Roman" w:hAnsi="Times New Roman"/>
          <w:szCs w:val="21"/>
        </w:rPr>
      </w:pPr>
      <w:r w:rsidRPr="004904DE">
        <w:rPr>
          <w:rFonts w:ascii="Times New Roman" w:hAnsi="Times New Roman" w:hint="eastAsia"/>
          <w:szCs w:val="21"/>
        </w:rPr>
        <w:t>动画设计方法论：（占总分</w:t>
      </w:r>
      <w:r w:rsidR="00AA2AFF">
        <w:rPr>
          <w:rFonts w:ascii="Times New Roman" w:hAnsi="Times New Roman" w:hint="eastAsia"/>
          <w:szCs w:val="21"/>
        </w:rPr>
        <w:t>5</w:t>
      </w:r>
      <w:r w:rsidRPr="004904DE">
        <w:rPr>
          <w:rFonts w:ascii="Times New Roman" w:hAnsi="Times New Roman" w:hint="eastAsia"/>
          <w:szCs w:val="21"/>
        </w:rPr>
        <w:t>0%</w:t>
      </w:r>
      <w:r w:rsidRPr="004904DE">
        <w:rPr>
          <w:rFonts w:ascii="Times New Roman" w:hAnsi="Times New Roman" w:hint="eastAsia"/>
          <w:szCs w:val="21"/>
        </w:rPr>
        <w:t>）；</w:t>
      </w:r>
    </w:p>
    <w:p w:rsidR="00596FB7" w:rsidRPr="004904DE" w:rsidRDefault="00596FB7" w:rsidP="00596FB7">
      <w:pPr>
        <w:pStyle w:val="a6"/>
        <w:snapToGrid w:val="0"/>
        <w:spacing w:line="276" w:lineRule="auto"/>
        <w:ind w:left="709"/>
        <w:jc w:val="left"/>
        <w:rPr>
          <w:rFonts w:ascii="Times New Roman" w:hAnsi="Times New Roman"/>
          <w:szCs w:val="21"/>
        </w:rPr>
      </w:pPr>
    </w:p>
    <w:p w:rsidR="00793D3F" w:rsidRPr="003F402A" w:rsidRDefault="00793D3F" w:rsidP="00793D3F">
      <w:pPr>
        <w:outlineLvl w:val="2"/>
        <w:rPr>
          <w:szCs w:val="21"/>
        </w:rPr>
      </w:pPr>
      <w:r w:rsidRPr="003F402A">
        <w:rPr>
          <w:rFonts w:hint="eastAsia"/>
          <w:szCs w:val="21"/>
        </w:rPr>
        <w:t>2</w:t>
      </w:r>
      <w:r w:rsidRPr="003F402A">
        <w:rPr>
          <w:rFonts w:hint="eastAsia"/>
          <w:szCs w:val="21"/>
        </w:rPr>
        <w:t>、</w:t>
      </w:r>
      <w:r w:rsidR="003F402A" w:rsidRPr="003F402A">
        <w:rPr>
          <w:rFonts w:hint="eastAsia"/>
          <w:szCs w:val="21"/>
        </w:rPr>
        <w:t>考试范围涉及的各部分内容要求：</w:t>
      </w:r>
    </w:p>
    <w:p w:rsidR="00E322E5" w:rsidRPr="00793D3F" w:rsidRDefault="00E322E5" w:rsidP="00793D3F">
      <w:pPr>
        <w:outlineLvl w:val="2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）动画理论</w:t>
      </w:r>
    </w:p>
    <w:p w:rsidR="00076E2E" w:rsidRDefault="00076E2E" w:rsidP="002876AA">
      <w:pPr>
        <w:pStyle w:val="a5"/>
        <w:widowControl/>
        <w:numPr>
          <w:ilvl w:val="0"/>
          <w:numId w:val="13"/>
        </w:numPr>
        <w:spacing w:line="276" w:lineRule="auto"/>
        <w:ind w:left="709" w:firstLineChars="0" w:hanging="283"/>
        <w:jc w:val="left"/>
        <w:rPr>
          <w:rFonts w:ascii="宋体" w:hAnsi="宋体"/>
          <w:szCs w:val="21"/>
        </w:rPr>
      </w:pPr>
      <w:r w:rsidRPr="00076E2E">
        <w:rPr>
          <w:rFonts w:ascii="宋体" w:hAnsi="宋体" w:hint="eastAsia"/>
          <w:szCs w:val="21"/>
        </w:rPr>
        <w:t>熟悉中外美术史、设计史、中外动画史、电影史，对经典艺术作品、动画作品、电影作品具有基本的概念和了解；</w:t>
      </w:r>
    </w:p>
    <w:p w:rsidR="00C24416" w:rsidRDefault="00527D48" w:rsidP="002876AA">
      <w:pPr>
        <w:pStyle w:val="a5"/>
        <w:widowControl/>
        <w:numPr>
          <w:ilvl w:val="0"/>
          <w:numId w:val="13"/>
        </w:numPr>
        <w:spacing w:line="276" w:lineRule="auto"/>
        <w:ind w:left="709" w:firstLineChars="0" w:hanging="283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及时</w:t>
      </w:r>
      <w:r w:rsidR="00C24416">
        <w:rPr>
          <w:rFonts w:ascii="宋体" w:hAnsi="宋体" w:hint="eastAsia"/>
          <w:szCs w:val="21"/>
        </w:rPr>
        <w:t>关注新映</w:t>
      </w:r>
      <w:r>
        <w:rPr>
          <w:rFonts w:ascii="宋体" w:hAnsi="宋体" w:hint="eastAsia"/>
          <w:szCs w:val="21"/>
        </w:rPr>
        <w:t>的</w:t>
      </w:r>
      <w:r w:rsidR="00C24416">
        <w:rPr>
          <w:rFonts w:ascii="宋体" w:hAnsi="宋体" w:hint="eastAsia"/>
          <w:szCs w:val="21"/>
        </w:rPr>
        <w:t>动画作品</w:t>
      </w:r>
      <w:r>
        <w:rPr>
          <w:rFonts w:ascii="宋体" w:hAnsi="宋体" w:hint="eastAsia"/>
          <w:szCs w:val="21"/>
        </w:rPr>
        <w:t>、</w:t>
      </w:r>
      <w:r w:rsidR="00C24416">
        <w:rPr>
          <w:rFonts w:ascii="宋体" w:hAnsi="宋体" w:hint="eastAsia"/>
          <w:szCs w:val="21"/>
        </w:rPr>
        <w:t>电影作品</w:t>
      </w:r>
      <w:r>
        <w:rPr>
          <w:rFonts w:ascii="宋体" w:hAnsi="宋体" w:hint="eastAsia"/>
          <w:szCs w:val="21"/>
        </w:rPr>
        <w:t>或艺术作品</w:t>
      </w:r>
      <w:r w:rsidR="00C24416">
        <w:rPr>
          <w:rFonts w:ascii="宋体" w:hAnsi="宋体" w:hint="eastAsia"/>
          <w:szCs w:val="21"/>
        </w:rPr>
        <w:t>，并能准确表达</w:t>
      </w:r>
      <w:r>
        <w:rPr>
          <w:rFonts w:ascii="宋体" w:hAnsi="宋体" w:hint="eastAsia"/>
          <w:szCs w:val="21"/>
        </w:rPr>
        <w:t>个人见解</w:t>
      </w:r>
      <w:r w:rsidR="00C24416">
        <w:rPr>
          <w:rFonts w:ascii="宋体" w:hAnsi="宋体" w:hint="eastAsia"/>
          <w:szCs w:val="21"/>
        </w:rPr>
        <w:t>；</w:t>
      </w:r>
    </w:p>
    <w:p w:rsidR="00485163" w:rsidRPr="00076E2E" w:rsidRDefault="00485163" w:rsidP="00485163">
      <w:pPr>
        <w:pStyle w:val="a5"/>
        <w:widowControl/>
        <w:numPr>
          <w:ilvl w:val="0"/>
          <w:numId w:val="13"/>
        </w:numPr>
        <w:spacing w:line="276" w:lineRule="auto"/>
        <w:ind w:left="709" w:firstLineChars="0" w:hanging="283"/>
        <w:jc w:val="left"/>
        <w:rPr>
          <w:rFonts w:ascii="宋体" w:hAnsi="宋体"/>
          <w:szCs w:val="21"/>
        </w:rPr>
      </w:pPr>
      <w:r w:rsidRPr="00076E2E">
        <w:rPr>
          <w:rFonts w:ascii="宋体" w:hAnsi="宋体" w:hint="eastAsia"/>
          <w:szCs w:val="21"/>
        </w:rPr>
        <w:t>具备一定的艺术理论素养，对各种艺术的形式、媒介和方法等有一定的认识；</w:t>
      </w:r>
    </w:p>
    <w:p w:rsidR="00485163" w:rsidRPr="00485163" w:rsidRDefault="00485163" w:rsidP="00485163">
      <w:pPr>
        <w:pStyle w:val="a5"/>
        <w:widowControl/>
        <w:numPr>
          <w:ilvl w:val="0"/>
          <w:numId w:val="13"/>
        </w:numPr>
        <w:spacing w:line="276" w:lineRule="auto"/>
        <w:ind w:left="709" w:firstLineChars="0" w:hanging="283"/>
        <w:jc w:val="left"/>
        <w:rPr>
          <w:rFonts w:ascii="宋体" w:hAnsi="宋体"/>
          <w:szCs w:val="21"/>
        </w:rPr>
      </w:pPr>
      <w:r w:rsidRPr="00076E2E">
        <w:rPr>
          <w:rFonts w:ascii="宋体" w:hAnsi="宋体" w:hint="eastAsia"/>
          <w:szCs w:val="21"/>
        </w:rPr>
        <w:t>对艺术的审美特征和传播机制具有一定程度的了解；</w:t>
      </w:r>
    </w:p>
    <w:p w:rsidR="00485163" w:rsidRPr="001A7965" w:rsidRDefault="00485163" w:rsidP="001A7965">
      <w:pPr>
        <w:pStyle w:val="a5"/>
        <w:widowControl/>
        <w:numPr>
          <w:ilvl w:val="0"/>
          <w:numId w:val="13"/>
        </w:numPr>
        <w:spacing w:line="276" w:lineRule="auto"/>
        <w:ind w:left="709" w:firstLineChars="0" w:hanging="283"/>
        <w:jc w:val="left"/>
        <w:rPr>
          <w:szCs w:val="21"/>
        </w:rPr>
      </w:pPr>
      <w:r w:rsidRPr="00076E2E">
        <w:rPr>
          <w:rFonts w:ascii="宋体" w:hAnsi="宋体" w:hint="eastAsia"/>
          <w:szCs w:val="21"/>
        </w:rPr>
        <w:t>具备一定程度的艺术创意和艺术思辨力。</w:t>
      </w:r>
    </w:p>
    <w:p w:rsidR="00E322E5" w:rsidRPr="00E322E5" w:rsidRDefault="00E322E5" w:rsidP="00E322E5">
      <w:pPr>
        <w:tabs>
          <w:tab w:val="left" w:pos="851"/>
        </w:tabs>
        <w:spacing w:line="360" w:lineRule="auto"/>
        <w:rPr>
          <w:szCs w:val="21"/>
        </w:rPr>
      </w:pPr>
      <w:r w:rsidRPr="00E322E5">
        <w:rPr>
          <w:rFonts w:hint="eastAsia"/>
          <w:szCs w:val="21"/>
        </w:rPr>
        <w:t>参考书目：</w:t>
      </w:r>
    </w:p>
    <w:p w:rsidR="00E322E5" w:rsidRPr="00E322E5" w:rsidRDefault="00E322E5" w:rsidP="00E322E5">
      <w:pPr>
        <w:spacing w:line="276" w:lineRule="auto"/>
        <w:rPr>
          <w:szCs w:val="21"/>
        </w:rPr>
      </w:pPr>
      <w:r w:rsidRPr="00E322E5">
        <w:rPr>
          <w:rFonts w:hint="eastAsia"/>
          <w:szCs w:val="21"/>
        </w:rPr>
        <w:t>《动画概论》（第</w:t>
      </w:r>
      <w:r w:rsidRPr="00E322E5">
        <w:rPr>
          <w:rFonts w:hint="eastAsia"/>
          <w:szCs w:val="21"/>
        </w:rPr>
        <w:t>3</w:t>
      </w:r>
      <w:r w:rsidRPr="00E322E5">
        <w:rPr>
          <w:rFonts w:hint="eastAsia"/>
          <w:szCs w:val="21"/>
        </w:rPr>
        <w:t>版）</w:t>
      </w:r>
      <w:r w:rsidR="00B96622" w:rsidRPr="00E322E5">
        <w:rPr>
          <w:rFonts w:ascii="Times New Roman" w:hAnsi="Times New Roman" w:hint="eastAsia"/>
          <w:szCs w:val="21"/>
        </w:rPr>
        <w:t>，</w:t>
      </w:r>
      <w:r w:rsidRPr="00E322E5">
        <w:rPr>
          <w:szCs w:val="21"/>
        </w:rPr>
        <w:t>贾否</w:t>
      </w:r>
      <w:r w:rsidRPr="00E322E5">
        <w:rPr>
          <w:rFonts w:hint="eastAsia"/>
          <w:szCs w:val="21"/>
        </w:rPr>
        <w:t>，中国传媒大学出版社，</w:t>
      </w:r>
      <w:r w:rsidRPr="00E322E5">
        <w:rPr>
          <w:rFonts w:hint="eastAsia"/>
          <w:szCs w:val="21"/>
        </w:rPr>
        <w:t>2010</w:t>
      </w:r>
      <w:r w:rsidRPr="00E322E5">
        <w:rPr>
          <w:rFonts w:hint="eastAsia"/>
          <w:szCs w:val="21"/>
        </w:rPr>
        <w:t>年</w:t>
      </w:r>
    </w:p>
    <w:p w:rsidR="00E322E5" w:rsidRPr="00E322E5" w:rsidRDefault="00E322E5" w:rsidP="00E322E5">
      <w:pPr>
        <w:spacing w:line="276" w:lineRule="auto"/>
        <w:outlineLvl w:val="3"/>
        <w:rPr>
          <w:rFonts w:ascii="Times New Roman" w:hAnsi="Times New Roman"/>
          <w:szCs w:val="21"/>
        </w:rPr>
      </w:pPr>
      <w:r w:rsidRPr="00E322E5">
        <w:rPr>
          <w:rFonts w:ascii="Times New Roman" w:hAnsi="Times New Roman" w:hint="eastAsia"/>
          <w:szCs w:val="21"/>
        </w:rPr>
        <w:t>《中外动画史》，</w:t>
      </w:r>
      <w:hyperlink r:id="rId7" w:tgtFrame="_blank" w:history="1">
        <w:r w:rsidRPr="00E322E5">
          <w:rPr>
            <w:rFonts w:ascii="Times New Roman" w:hAnsi="Times New Roman"/>
            <w:szCs w:val="21"/>
          </w:rPr>
          <w:t>方建国</w:t>
        </w:r>
      </w:hyperlink>
      <w:r w:rsidRPr="00E322E5">
        <w:rPr>
          <w:rFonts w:ascii="Times New Roman" w:hAnsi="Times New Roman" w:hint="eastAsia"/>
          <w:szCs w:val="21"/>
        </w:rPr>
        <w:t>，</w:t>
      </w:r>
      <w:hyperlink r:id="rId8" w:tgtFrame="_blank" w:history="1">
        <w:r w:rsidRPr="00E322E5">
          <w:rPr>
            <w:rFonts w:ascii="Times New Roman" w:hAnsi="Times New Roman"/>
            <w:szCs w:val="21"/>
          </w:rPr>
          <w:t>浙江大学出版社</w:t>
        </w:r>
      </w:hyperlink>
      <w:r w:rsidRPr="00E322E5">
        <w:rPr>
          <w:rFonts w:ascii="Times New Roman" w:hAnsi="Times New Roman" w:hint="eastAsia"/>
          <w:szCs w:val="21"/>
        </w:rPr>
        <w:t>，</w:t>
      </w:r>
      <w:r w:rsidRPr="00E322E5">
        <w:rPr>
          <w:rFonts w:ascii="Times New Roman" w:hAnsi="Times New Roman"/>
          <w:szCs w:val="21"/>
        </w:rPr>
        <w:t>2012</w:t>
      </w:r>
      <w:r w:rsidRPr="00E322E5">
        <w:rPr>
          <w:rFonts w:ascii="Times New Roman" w:hAnsi="Times New Roman"/>
          <w:szCs w:val="21"/>
        </w:rPr>
        <w:t>年</w:t>
      </w:r>
      <w:r w:rsidRPr="00E322E5">
        <w:rPr>
          <w:rFonts w:ascii="Times New Roman" w:hAnsi="Times New Roman"/>
          <w:szCs w:val="21"/>
        </w:rPr>
        <w:t>02</w:t>
      </w:r>
      <w:r w:rsidRPr="00E322E5">
        <w:rPr>
          <w:rFonts w:ascii="Times New Roman" w:hAnsi="Times New Roman"/>
          <w:szCs w:val="21"/>
        </w:rPr>
        <w:t>月</w:t>
      </w:r>
      <w:r w:rsidRPr="00E322E5">
        <w:rPr>
          <w:rFonts w:ascii="Times New Roman" w:hAnsi="Times New Roman"/>
          <w:szCs w:val="21"/>
        </w:rPr>
        <w:t> </w:t>
      </w:r>
    </w:p>
    <w:p w:rsidR="00485163" w:rsidRPr="001554D8" w:rsidRDefault="00485163" w:rsidP="00485163">
      <w:pPr>
        <w:spacing w:line="276" w:lineRule="auto"/>
        <w:outlineLvl w:val="3"/>
        <w:rPr>
          <w:rFonts w:ascii="Times New Roman" w:hAnsi="Times New Roman"/>
          <w:szCs w:val="21"/>
        </w:rPr>
      </w:pPr>
      <w:r w:rsidRPr="001554D8">
        <w:rPr>
          <w:rFonts w:ascii="Times New Roman" w:hAnsi="Times New Roman" w:hint="eastAsia"/>
          <w:szCs w:val="21"/>
        </w:rPr>
        <w:t>《什么是艺术》</w:t>
      </w:r>
      <w:r w:rsidR="00B96622" w:rsidRPr="00E322E5">
        <w:rPr>
          <w:rFonts w:ascii="Times New Roman" w:hAnsi="Times New Roman" w:hint="eastAsia"/>
          <w:szCs w:val="21"/>
        </w:rPr>
        <w:t>，</w:t>
      </w:r>
      <w:r w:rsidRPr="001554D8">
        <w:rPr>
          <w:rFonts w:ascii="Times New Roman" w:hAnsi="Times New Roman" w:hint="eastAsia"/>
          <w:szCs w:val="21"/>
        </w:rPr>
        <w:t>（美）</w:t>
      </w:r>
      <w:r w:rsidRPr="001554D8">
        <w:rPr>
          <w:rFonts w:ascii="Times New Roman" w:hAnsi="Times New Roman" w:hint="eastAsia"/>
          <w:szCs w:val="21"/>
        </w:rPr>
        <w:t xml:space="preserve"> </w:t>
      </w:r>
      <w:r w:rsidRPr="001554D8">
        <w:rPr>
          <w:rFonts w:ascii="Times New Roman" w:hAnsi="Times New Roman" w:hint="eastAsia"/>
          <w:szCs w:val="21"/>
        </w:rPr>
        <w:t>沃特伯格，</w:t>
      </w:r>
      <w:r w:rsidRPr="001554D8">
        <w:rPr>
          <w:rFonts w:ascii="Times New Roman" w:hAnsi="Times New Roman"/>
          <w:szCs w:val="21"/>
        </w:rPr>
        <w:t xml:space="preserve"> </w:t>
      </w:r>
      <w:hyperlink r:id="rId9" w:tgtFrame="_blank" w:history="1">
        <w:r w:rsidRPr="001554D8">
          <w:rPr>
            <w:rFonts w:ascii="Times New Roman" w:hAnsi="Times New Roman"/>
            <w:szCs w:val="21"/>
          </w:rPr>
          <w:t>重庆大学出版社</w:t>
        </w:r>
      </w:hyperlink>
      <w:r w:rsidRPr="001554D8">
        <w:rPr>
          <w:rFonts w:ascii="Times New Roman" w:hAnsi="Times New Roman" w:hint="eastAsia"/>
          <w:szCs w:val="21"/>
        </w:rPr>
        <w:t>，</w:t>
      </w:r>
      <w:r w:rsidRPr="001554D8">
        <w:rPr>
          <w:rFonts w:ascii="Times New Roman" w:hAnsi="Times New Roman"/>
          <w:szCs w:val="21"/>
        </w:rPr>
        <w:t>2011</w:t>
      </w:r>
      <w:r w:rsidRPr="001554D8">
        <w:rPr>
          <w:rFonts w:ascii="Times New Roman" w:hAnsi="Times New Roman"/>
          <w:szCs w:val="21"/>
        </w:rPr>
        <w:t>年</w:t>
      </w:r>
      <w:r w:rsidRPr="001554D8">
        <w:rPr>
          <w:rFonts w:ascii="Times New Roman" w:hAnsi="Times New Roman"/>
          <w:szCs w:val="21"/>
        </w:rPr>
        <w:t>02</w:t>
      </w:r>
      <w:r w:rsidRPr="001554D8">
        <w:rPr>
          <w:rFonts w:ascii="Times New Roman" w:hAnsi="Times New Roman"/>
          <w:szCs w:val="21"/>
        </w:rPr>
        <w:t>月</w:t>
      </w:r>
      <w:r w:rsidRPr="001554D8">
        <w:rPr>
          <w:rFonts w:ascii="Times New Roman" w:hAnsi="Times New Roman"/>
          <w:szCs w:val="21"/>
        </w:rPr>
        <w:t> </w:t>
      </w:r>
    </w:p>
    <w:p w:rsidR="00485163" w:rsidRPr="001554D8" w:rsidRDefault="00485163" w:rsidP="00485163">
      <w:pPr>
        <w:spacing w:line="276" w:lineRule="auto"/>
        <w:outlineLvl w:val="3"/>
        <w:rPr>
          <w:rFonts w:ascii="Times New Roman" w:hAnsi="Times New Roman"/>
          <w:szCs w:val="21"/>
        </w:rPr>
      </w:pPr>
      <w:r w:rsidRPr="001554D8">
        <w:rPr>
          <w:rFonts w:ascii="Times New Roman" w:hAnsi="Times New Roman" w:hint="eastAsia"/>
          <w:szCs w:val="21"/>
        </w:rPr>
        <w:t>《世界现代设计史》（第</w:t>
      </w:r>
      <w:r w:rsidRPr="001554D8">
        <w:rPr>
          <w:rFonts w:ascii="Times New Roman" w:hAnsi="Times New Roman" w:hint="eastAsia"/>
          <w:szCs w:val="21"/>
        </w:rPr>
        <w:t>2</w:t>
      </w:r>
      <w:r w:rsidRPr="001554D8">
        <w:rPr>
          <w:rFonts w:ascii="Times New Roman" w:hAnsi="Times New Roman" w:hint="eastAsia"/>
          <w:szCs w:val="21"/>
        </w:rPr>
        <w:t>版），</w:t>
      </w:r>
      <w:hyperlink r:id="rId10" w:tgtFrame="_blank" w:history="1">
        <w:r w:rsidRPr="001554D8">
          <w:rPr>
            <w:rFonts w:ascii="Times New Roman" w:hAnsi="Times New Roman"/>
            <w:szCs w:val="21"/>
          </w:rPr>
          <w:t>王受之</w:t>
        </w:r>
      </w:hyperlink>
      <w:r w:rsidRPr="001554D8">
        <w:rPr>
          <w:rFonts w:ascii="Times New Roman" w:hAnsi="Times New Roman" w:hint="eastAsia"/>
          <w:szCs w:val="21"/>
        </w:rPr>
        <w:t>，</w:t>
      </w:r>
      <w:hyperlink r:id="rId11" w:tgtFrame="_blank" w:history="1">
        <w:r w:rsidRPr="001554D8">
          <w:rPr>
            <w:rFonts w:ascii="Times New Roman" w:hAnsi="Times New Roman"/>
            <w:szCs w:val="21"/>
          </w:rPr>
          <w:t>中国青年出版社</w:t>
        </w:r>
      </w:hyperlink>
      <w:r w:rsidRPr="001554D8">
        <w:rPr>
          <w:rFonts w:ascii="Times New Roman" w:hAnsi="Times New Roman" w:hint="eastAsia"/>
          <w:szCs w:val="21"/>
        </w:rPr>
        <w:t>，</w:t>
      </w:r>
      <w:r w:rsidRPr="001554D8">
        <w:rPr>
          <w:rFonts w:ascii="Times New Roman" w:hAnsi="Times New Roman"/>
          <w:szCs w:val="21"/>
        </w:rPr>
        <w:t>2015</w:t>
      </w:r>
      <w:r w:rsidRPr="001554D8">
        <w:rPr>
          <w:rFonts w:ascii="Times New Roman" w:hAnsi="Times New Roman"/>
          <w:szCs w:val="21"/>
        </w:rPr>
        <w:t>年</w:t>
      </w:r>
      <w:r w:rsidRPr="001554D8">
        <w:rPr>
          <w:rFonts w:ascii="Times New Roman" w:hAnsi="Times New Roman"/>
          <w:szCs w:val="21"/>
        </w:rPr>
        <w:t>12</w:t>
      </w:r>
      <w:r w:rsidRPr="001554D8">
        <w:rPr>
          <w:rFonts w:ascii="Times New Roman" w:hAnsi="Times New Roman"/>
          <w:szCs w:val="21"/>
        </w:rPr>
        <w:t>月</w:t>
      </w:r>
      <w:r w:rsidRPr="001554D8">
        <w:rPr>
          <w:rFonts w:ascii="Times New Roman" w:hAnsi="Times New Roman"/>
          <w:szCs w:val="21"/>
        </w:rPr>
        <w:t> </w:t>
      </w:r>
    </w:p>
    <w:p w:rsidR="00485163" w:rsidRPr="001554D8" w:rsidRDefault="00485163" w:rsidP="00485163">
      <w:pPr>
        <w:spacing w:line="276" w:lineRule="auto"/>
        <w:outlineLvl w:val="3"/>
        <w:rPr>
          <w:rFonts w:ascii="Times New Roman" w:hAnsi="Times New Roman"/>
          <w:szCs w:val="21"/>
        </w:rPr>
      </w:pPr>
      <w:r w:rsidRPr="001554D8">
        <w:rPr>
          <w:rFonts w:ascii="Times New Roman" w:hAnsi="Times New Roman" w:hint="eastAsia"/>
          <w:szCs w:val="21"/>
        </w:rPr>
        <w:t>《外国工艺美术史》，</w:t>
      </w:r>
      <w:hyperlink r:id="rId12" w:tgtFrame="_blank" w:history="1">
        <w:r w:rsidRPr="001554D8">
          <w:rPr>
            <w:rFonts w:ascii="Times New Roman" w:hAnsi="Times New Roman"/>
            <w:szCs w:val="21"/>
          </w:rPr>
          <w:t>张夫也</w:t>
        </w:r>
      </w:hyperlink>
      <w:r w:rsidRPr="001554D8">
        <w:rPr>
          <w:rFonts w:ascii="Times New Roman" w:hAnsi="Times New Roman"/>
          <w:szCs w:val="21"/>
        </w:rPr>
        <w:t> </w:t>
      </w:r>
      <w:r w:rsidRPr="001554D8">
        <w:rPr>
          <w:rFonts w:ascii="Times New Roman" w:hAnsi="Times New Roman" w:hint="eastAsia"/>
          <w:szCs w:val="21"/>
        </w:rPr>
        <w:t>，</w:t>
      </w:r>
      <w:hyperlink r:id="rId13" w:tgtFrame="_blank" w:history="1">
        <w:r w:rsidRPr="001554D8">
          <w:rPr>
            <w:rFonts w:ascii="Times New Roman" w:hAnsi="Times New Roman"/>
            <w:szCs w:val="21"/>
          </w:rPr>
          <w:t>中央编译出版社</w:t>
        </w:r>
      </w:hyperlink>
      <w:r w:rsidRPr="001554D8">
        <w:rPr>
          <w:rFonts w:ascii="Times New Roman" w:hAnsi="Times New Roman" w:hint="eastAsia"/>
          <w:szCs w:val="21"/>
        </w:rPr>
        <w:t>，</w:t>
      </w:r>
      <w:r w:rsidRPr="001554D8">
        <w:rPr>
          <w:rFonts w:ascii="Times New Roman" w:hAnsi="Times New Roman"/>
          <w:szCs w:val="21"/>
        </w:rPr>
        <w:t>2003</w:t>
      </w:r>
      <w:r w:rsidRPr="001554D8">
        <w:rPr>
          <w:rFonts w:ascii="Times New Roman" w:hAnsi="Times New Roman"/>
          <w:szCs w:val="21"/>
        </w:rPr>
        <w:t>年</w:t>
      </w:r>
      <w:r w:rsidRPr="001554D8">
        <w:rPr>
          <w:rFonts w:ascii="Times New Roman" w:hAnsi="Times New Roman"/>
          <w:szCs w:val="21"/>
        </w:rPr>
        <w:t>09</w:t>
      </w:r>
      <w:r w:rsidRPr="001554D8">
        <w:rPr>
          <w:rFonts w:ascii="Times New Roman" w:hAnsi="Times New Roman"/>
          <w:szCs w:val="21"/>
        </w:rPr>
        <w:t>月</w:t>
      </w:r>
      <w:r w:rsidRPr="001554D8">
        <w:rPr>
          <w:rFonts w:ascii="Times New Roman" w:hAnsi="Times New Roman"/>
          <w:szCs w:val="21"/>
        </w:rPr>
        <w:t> </w:t>
      </w:r>
    </w:p>
    <w:p w:rsidR="00485163" w:rsidRDefault="00485163" w:rsidP="00485163">
      <w:pPr>
        <w:spacing w:line="276" w:lineRule="auto"/>
        <w:outlineLvl w:val="3"/>
        <w:rPr>
          <w:rFonts w:ascii="Times New Roman" w:hAnsi="Times New Roman"/>
          <w:szCs w:val="21"/>
        </w:rPr>
      </w:pPr>
      <w:r w:rsidRPr="001554D8">
        <w:rPr>
          <w:rFonts w:ascii="Times New Roman" w:hAnsi="Times New Roman" w:hint="eastAsia"/>
          <w:szCs w:val="21"/>
        </w:rPr>
        <w:t>《中国工艺美术史》（修订本），</w:t>
      </w:r>
      <w:hyperlink r:id="rId14" w:tgtFrame="_blank" w:history="1">
        <w:r w:rsidRPr="001554D8">
          <w:rPr>
            <w:rFonts w:ascii="Times New Roman" w:hAnsi="Times New Roman"/>
            <w:szCs w:val="21"/>
          </w:rPr>
          <w:t>田自秉</w:t>
        </w:r>
      </w:hyperlink>
      <w:r w:rsidRPr="001554D8">
        <w:rPr>
          <w:rFonts w:ascii="Times New Roman" w:hAnsi="Times New Roman" w:hint="eastAsia"/>
          <w:szCs w:val="21"/>
        </w:rPr>
        <w:t>，</w:t>
      </w:r>
      <w:hyperlink r:id="rId15" w:tgtFrame="_blank" w:history="1">
        <w:r w:rsidRPr="001554D8">
          <w:rPr>
            <w:rFonts w:ascii="Times New Roman" w:hAnsi="Times New Roman"/>
            <w:szCs w:val="21"/>
          </w:rPr>
          <w:t>东方出版中心</w:t>
        </w:r>
      </w:hyperlink>
      <w:r w:rsidRPr="001554D8">
        <w:rPr>
          <w:rFonts w:ascii="Times New Roman" w:hAnsi="Times New Roman" w:hint="eastAsia"/>
          <w:szCs w:val="21"/>
        </w:rPr>
        <w:t>，</w:t>
      </w:r>
      <w:r w:rsidRPr="001554D8">
        <w:rPr>
          <w:rFonts w:ascii="Times New Roman" w:hAnsi="Times New Roman"/>
          <w:szCs w:val="21"/>
        </w:rPr>
        <w:t>2015</w:t>
      </w:r>
      <w:r w:rsidRPr="001554D8">
        <w:rPr>
          <w:rFonts w:ascii="Times New Roman" w:hAnsi="Times New Roman"/>
          <w:szCs w:val="21"/>
        </w:rPr>
        <w:t>年</w:t>
      </w:r>
      <w:r w:rsidRPr="001554D8">
        <w:rPr>
          <w:rFonts w:ascii="Times New Roman" w:hAnsi="Times New Roman"/>
          <w:szCs w:val="21"/>
        </w:rPr>
        <w:t>01</w:t>
      </w:r>
      <w:r w:rsidRPr="001554D8">
        <w:rPr>
          <w:rFonts w:ascii="Times New Roman" w:hAnsi="Times New Roman"/>
          <w:szCs w:val="21"/>
        </w:rPr>
        <w:t>月</w:t>
      </w:r>
      <w:r w:rsidRPr="001554D8">
        <w:rPr>
          <w:rFonts w:ascii="Times New Roman" w:hAnsi="Times New Roman"/>
          <w:szCs w:val="21"/>
        </w:rPr>
        <w:t> </w:t>
      </w:r>
    </w:p>
    <w:p w:rsidR="00485163" w:rsidRPr="001554D8" w:rsidRDefault="00485163" w:rsidP="00485163">
      <w:pPr>
        <w:spacing w:line="276" w:lineRule="auto"/>
        <w:outlineLvl w:val="3"/>
        <w:rPr>
          <w:rFonts w:ascii="Times New Roman" w:hAnsi="Times New Roman"/>
          <w:szCs w:val="21"/>
        </w:rPr>
      </w:pPr>
    </w:p>
    <w:p w:rsidR="00E322E5" w:rsidRPr="00485163" w:rsidRDefault="00E322E5" w:rsidP="00E322E5">
      <w:pPr>
        <w:pStyle w:val="a5"/>
        <w:widowControl/>
        <w:spacing w:line="276" w:lineRule="auto"/>
        <w:ind w:left="709" w:firstLineChars="0" w:firstLine="0"/>
        <w:jc w:val="left"/>
        <w:rPr>
          <w:rFonts w:ascii="宋体" w:hAnsi="宋体"/>
          <w:szCs w:val="21"/>
        </w:rPr>
      </w:pPr>
    </w:p>
    <w:p w:rsidR="00AA2AFF" w:rsidRPr="00E322E5" w:rsidRDefault="00E322E5" w:rsidP="00E322E5">
      <w:pPr>
        <w:outlineLvl w:val="3"/>
        <w:rPr>
          <w:szCs w:val="21"/>
        </w:rPr>
      </w:pPr>
      <w:r>
        <w:rPr>
          <w:rFonts w:hint="eastAsia"/>
          <w:szCs w:val="21"/>
        </w:rPr>
        <w:lastRenderedPageBreak/>
        <w:t>2</w:t>
      </w:r>
      <w:r>
        <w:rPr>
          <w:rFonts w:hint="eastAsia"/>
          <w:szCs w:val="21"/>
        </w:rPr>
        <w:t>）</w:t>
      </w:r>
      <w:r w:rsidR="00AA2AFF" w:rsidRPr="00E322E5">
        <w:rPr>
          <w:rFonts w:hint="eastAsia"/>
          <w:szCs w:val="21"/>
        </w:rPr>
        <w:t>动画设计方法论</w:t>
      </w:r>
    </w:p>
    <w:p w:rsidR="00AA2AFF" w:rsidRPr="00BC3807" w:rsidRDefault="00AA2AFF" w:rsidP="00AA2AFF">
      <w:pPr>
        <w:pStyle w:val="a5"/>
        <w:ind w:left="360" w:firstLineChars="0" w:firstLine="0"/>
        <w:rPr>
          <w:rFonts w:ascii="Times New Roman" w:eastAsia="宋体" w:hAnsi="Times New Roman" w:cs="Times New Roman"/>
          <w:szCs w:val="21"/>
        </w:rPr>
      </w:pPr>
      <w:r w:rsidRPr="00BC3807">
        <w:rPr>
          <w:rFonts w:ascii="Times New Roman" w:eastAsia="宋体" w:hAnsi="Times New Roman" w:cs="Times New Roman" w:hint="eastAsia"/>
          <w:szCs w:val="21"/>
        </w:rPr>
        <w:t>考试范围：</w:t>
      </w:r>
    </w:p>
    <w:p w:rsidR="00AA2AFF" w:rsidRPr="00BC3807" w:rsidRDefault="00AA2AFF" w:rsidP="00AA2AFF">
      <w:pPr>
        <w:pStyle w:val="a5"/>
        <w:numPr>
          <w:ilvl w:val="0"/>
          <w:numId w:val="16"/>
        </w:numPr>
        <w:ind w:firstLineChars="0"/>
        <w:outlineLvl w:val="3"/>
        <w:rPr>
          <w:rFonts w:ascii="宋体" w:hAnsi="宋体"/>
          <w:szCs w:val="21"/>
        </w:rPr>
      </w:pPr>
      <w:r w:rsidRPr="00BC3807">
        <w:rPr>
          <w:rFonts w:ascii="宋体" w:hAnsi="宋体" w:hint="eastAsia"/>
          <w:szCs w:val="21"/>
        </w:rPr>
        <w:t>运动基本规律</w:t>
      </w:r>
    </w:p>
    <w:p w:rsidR="00AA2AFF" w:rsidRPr="00BC3807" w:rsidRDefault="00AA2AFF" w:rsidP="00AA2AFF">
      <w:pPr>
        <w:pStyle w:val="a5"/>
        <w:numPr>
          <w:ilvl w:val="0"/>
          <w:numId w:val="16"/>
        </w:numPr>
        <w:ind w:firstLineChars="0"/>
        <w:rPr>
          <w:rFonts w:ascii="宋体" w:hAnsi="宋体"/>
          <w:szCs w:val="21"/>
        </w:rPr>
      </w:pPr>
      <w:r w:rsidRPr="00BC3807">
        <w:rPr>
          <w:rFonts w:ascii="宋体" w:hAnsi="宋体" w:hint="eastAsia"/>
          <w:szCs w:val="21"/>
        </w:rPr>
        <w:t>镜头语言的语法</w:t>
      </w:r>
    </w:p>
    <w:p w:rsidR="00AA2AFF" w:rsidRPr="00BC3807" w:rsidRDefault="00AA2AFF" w:rsidP="00AA2AFF">
      <w:pPr>
        <w:pStyle w:val="a5"/>
        <w:numPr>
          <w:ilvl w:val="0"/>
          <w:numId w:val="16"/>
        </w:numPr>
        <w:ind w:firstLineChars="0"/>
        <w:rPr>
          <w:rFonts w:ascii="宋体" w:hAnsi="宋体"/>
          <w:szCs w:val="21"/>
        </w:rPr>
      </w:pPr>
      <w:r w:rsidRPr="00BC3807">
        <w:rPr>
          <w:rFonts w:ascii="宋体" w:hAnsi="宋体" w:hint="eastAsia"/>
          <w:szCs w:val="21"/>
        </w:rPr>
        <w:t>动画的夸张艺术</w:t>
      </w:r>
    </w:p>
    <w:p w:rsidR="00AA2AFF" w:rsidRPr="008013D7" w:rsidRDefault="00AA2AFF" w:rsidP="00AA2AFF">
      <w:pPr>
        <w:tabs>
          <w:tab w:val="left" w:pos="851"/>
        </w:tabs>
        <w:rPr>
          <w:szCs w:val="21"/>
        </w:rPr>
      </w:pPr>
      <w:r w:rsidRPr="00B77351">
        <w:rPr>
          <w:rFonts w:ascii="宋体" w:hAnsi="宋体" w:hint="eastAsia"/>
          <w:sz w:val="24"/>
        </w:rPr>
        <w:t xml:space="preserve">  </w:t>
      </w:r>
      <w:r w:rsidRPr="008013D7">
        <w:rPr>
          <w:rFonts w:hint="eastAsia"/>
          <w:szCs w:val="21"/>
        </w:rPr>
        <w:t>参考书目：</w:t>
      </w:r>
    </w:p>
    <w:p w:rsidR="00AA2AFF" w:rsidRPr="008013D7" w:rsidRDefault="00AA2AFF" w:rsidP="00AA2AFF">
      <w:pPr>
        <w:pStyle w:val="a6"/>
        <w:snapToGrid w:val="0"/>
        <w:jc w:val="left"/>
        <w:rPr>
          <w:rFonts w:ascii="Times New Roman" w:hAnsi="Times New Roman"/>
          <w:szCs w:val="21"/>
        </w:rPr>
      </w:pPr>
      <w:r w:rsidRPr="008013D7">
        <w:rPr>
          <w:rFonts w:ascii="Times New Roman" w:hAnsi="Times New Roman" w:hint="eastAsia"/>
          <w:szCs w:val="21"/>
        </w:rPr>
        <w:t>《故事：材质、结构、风格和银幕剧作的原理》</w:t>
      </w:r>
      <w:r w:rsidRPr="008013D7">
        <w:rPr>
          <w:rStyle w:val="t1"/>
          <w:rFonts w:ascii="Verdana" w:hAnsi="Verdana" w:hint="eastAsia"/>
          <w:color w:val="646464"/>
          <w:szCs w:val="21"/>
          <w:shd w:val="clear" w:color="auto" w:fill="FFFFFF"/>
        </w:rPr>
        <w:t>，</w:t>
      </w:r>
      <w:hyperlink r:id="rId16" w:tgtFrame="_blank" w:history="1">
        <w:r w:rsidRPr="008013D7">
          <w:rPr>
            <w:rFonts w:ascii="Times New Roman" w:hAnsi="Times New Roman"/>
            <w:szCs w:val="21"/>
          </w:rPr>
          <w:t>罗伯特</w:t>
        </w:r>
        <w:r w:rsidRPr="008013D7">
          <w:rPr>
            <w:rFonts w:ascii="Times New Roman" w:hAnsi="Times New Roman" w:hint="eastAsia"/>
            <w:szCs w:val="21"/>
          </w:rPr>
          <w:t>.</w:t>
        </w:r>
        <w:r w:rsidRPr="008013D7">
          <w:rPr>
            <w:rFonts w:ascii="Times New Roman" w:hAnsi="Times New Roman"/>
            <w:szCs w:val="21"/>
          </w:rPr>
          <w:t>麦基</w:t>
        </w:r>
      </w:hyperlink>
      <w:r w:rsidRPr="008013D7">
        <w:rPr>
          <w:rFonts w:ascii="Times New Roman" w:hAnsi="Times New Roman"/>
          <w:szCs w:val="21"/>
        </w:rPr>
        <w:t> </w:t>
      </w:r>
      <w:r w:rsidRPr="008013D7">
        <w:rPr>
          <w:rFonts w:ascii="Times New Roman" w:hAnsi="Times New Roman"/>
          <w:szCs w:val="21"/>
        </w:rPr>
        <w:t>著，</w:t>
      </w:r>
      <w:hyperlink r:id="rId17" w:tgtFrame="_blank" w:history="1">
        <w:r w:rsidRPr="008013D7">
          <w:rPr>
            <w:rFonts w:ascii="Times New Roman" w:hAnsi="Times New Roman"/>
            <w:szCs w:val="21"/>
          </w:rPr>
          <w:t>周铁东</w:t>
        </w:r>
      </w:hyperlink>
      <w:r w:rsidRPr="008013D7">
        <w:rPr>
          <w:rFonts w:ascii="Times New Roman" w:hAnsi="Times New Roman"/>
          <w:szCs w:val="21"/>
        </w:rPr>
        <w:t>译，</w:t>
      </w:r>
      <w:hyperlink r:id="rId18" w:tgtFrame="_blank" w:history="1">
        <w:r w:rsidRPr="008013D7">
          <w:rPr>
            <w:rFonts w:ascii="Times New Roman" w:hAnsi="Times New Roman"/>
            <w:szCs w:val="21"/>
          </w:rPr>
          <w:t>天津人民出版社</w:t>
        </w:r>
      </w:hyperlink>
      <w:r w:rsidRPr="008013D7">
        <w:rPr>
          <w:rFonts w:ascii="Times New Roman" w:hAnsi="Times New Roman"/>
          <w:szCs w:val="21"/>
        </w:rPr>
        <w:t>，</w:t>
      </w:r>
      <w:r w:rsidRPr="008013D7">
        <w:rPr>
          <w:rFonts w:ascii="Times New Roman" w:hAnsi="Times New Roman"/>
          <w:szCs w:val="21"/>
        </w:rPr>
        <w:t>2016</w:t>
      </w:r>
      <w:r w:rsidRPr="008013D7">
        <w:rPr>
          <w:rFonts w:ascii="Times New Roman" w:hAnsi="Times New Roman"/>
          <w:szCs w:val="21"/>
        </w:rPr>
        <w:t>年</w:t>
      </w:r>
      <w:r w:rsidRPr="008013D7">
        <w:rPr>
          <w:rFonts w:ascii="Times New Roman" w:hAnsi="Times New Roman"/>
          <w:szCs w:val="21"/>
        </w:rPr>
        <w:t>01</w:t>
      </w:r>
      <w:r w:rsidRPr="008013D7">
        <w:rPr>
          <w:rFonts w:ascii="Times New Roman" w:hAnsi="Times New Roman"/>
          <w:szCs w:val="21"/>
        </w:rPr>
        <w:t>月</w:t>
      </w:r>
    </w:p>
    <w:p w:rsidR="00AA2AFF" w:rsidRPr="008013D7" w:rsidRDefault="00AA2AFF" w:rsidP="00AA2AFF">
      <w:pPr>
        <w:pStyle w:val="1"/>
        <w:keepNext w:val="0"/>
        <w:keepLines w:val="0"/>
        <w:widowControl/>
        <w:shd w:val="clear" w:color="auto" w:fill="FFFFFF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8013D7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《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电影语言的语法</w:t>
      </w:r>
      <w:r w:rsidRPr="008013D7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》，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（</w:t>
      </w:r>
      <w:hyperlink r:id="rId19" w:tgtFrame="_blank" w:history="1"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乌拉圭</w:t>
        </w:r>
      </w:hyperlink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）</w:t>
      </w:r>
      <w:hyperlink r:id="rId20" w:tgtFrame="_blank" w:history="1"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丹尼艾尔</w:t>
        </w:r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·</w:t>
        </w:r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阿里洪</w:t>
        </w:r>
      </w:hyperlink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著，</w:t>
      </w:r>
      <w:hyperlink r:id="rId21" w:tgtFrame="_blank" w:history="1"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陈国铎</w:t>
        </w:r>
      </w:hyperlink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，</w:t>
      </w:r>
      <w:hyperlink r:id="rId22" w:tgtFrame="_blank" w:history="1"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黎锡</w:t>
        </w:r>
      </w:hyperlink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译</w:t>
      </w:r>
      <w:r w:rsidRPr="008013D7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，</w:t>
      </w:r>
      <w:hyperlink r:id="rId23" w:tgtFrame="_blank" w:history="1">
        <w:r w:rsidRPr="008013D7">
          <w:rPr>
            <w:rFonts w:ascii="Times New Roman" w:hAnsi="Times New Roman" w:cs="Times New Roman"/>
            <w:b w:val="0"/>
            <w:bCs w:val="0"/>
            <w:kern w:val="2"/>
            <w:sz w:val="21"/>
            <w:szCs w:val="21"/>
          </w:rPr>
          <w:t>北京联合出版公司</w:t>
        </w:r>
      </w:hyperlink>
      <w:r w:rsidRPr="008013D7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，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2013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年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03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月</w:t>
      </w:r>
      <w:r w:rsidRPr="008013D7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 </w:t>
      </w:r>
    </w:p>
    <w:p w:rsidR="001F6EB2" w:rsidRDefault="001F6EB2" w:rsidP="00DF1674">
      <w:pPr>
        <w:pStyle w:val="a6"/>
        <w:snapToGrid w:val="0"/>
        <w:spacing w:line="360" w:lineRule="auto"/>
        <w:ind w:firstLineChars="200" w:firstLine="400"/>
        <w:jc w:val="left"/>
        <w:rPr>
          <w:rFonts w:ascii="Times New Roman" w:hAnsi="Times New Roman"/>
          <w:color w:val="FF0000"/>
          <w:sz w:val="20"/>
        </w:rPr>
      </w:pPr>
    </w:p>
    <w:p w:rsidR="00DF1674" w:rsidRPr="00E25A6A" w:rsidRDefault="00153DCA" w:rsidP="00DF1674">
      <w:pPr>
        <w:pStyle w:val="a6"/>
        <w:snapToGrid w:val="0"/>
        <w:spacing w:line="360" w:lineRule="auto"/>
        <w:ind w:firstLineChars="200" w:firstLine="400"/>
        <w:jc w:val="left"/>
        <w:rPr>
          <w:rFonts w:ascii="Times New Roman" w:hAnsi="Times New Roman"/>
          <w:sz w:val="24"/>
          <w:szCs w:val="24"/>
        </w:rPr>
      </w:pPr>
      <w:r w:rsidRPr="00E25A6A">
        <w:rPr>
          <w:rFonts w:ascii="Times New Roman" w:hAnsi="Times New Roman" w:hint="eastAsia"/>
          <w:sz w:val="20"/>
        </w:rPr>
        <w:t>注：</w:t>
      </w:r>
      <w:r w:rsidR="00CB4AC5" w:rsidRPr="00E25A6A">
        <w:rPr>
          <w:rFonts w:ascii="Times New Roman" w:hAnsi="Times New Roman" w:hint="eastAsia"/>
          <w:sz w:val="20"/>
        </w:rPr>
        <w:t>本方向</w:t>
      </w:r>
      <w:r w:rsidRPr="00E25A6A">
        <w:rPr>
          <w:rFonts w:ascii="Times New Roman" w:hAnsi="Times New Roman" w:hint="eastAsia"/>
          <w:sz w:val="20"/>
          <w:szCs w:val="22"/>
        </w:rPr>
        <w:t>侧重对动画理论</w:t>
      </w:r>
      <w:r w:rsidR="004F6CA5" w:rsidRPr="00E25A6A">
        <w:rPr>
          <w:rFonts w:ascii="Times New Roman" w:hAnsi="Times New Roman" w:hint="eastAsia"/>
          <w:sz w:val="20"/>
          <w:szCs w:val="22"/>
        </w:rPr>
        <w:t>和方法论</w:t>
      </w:r>
      <w:r w:rsidRPr="00E25A6A">
        <w:rPr>
          <w:rFonts w:ascii="Times New Roman" w:hAnsi="Times New Roman" w:hint="eastAsia"/>
          <w:sz w:val="20"/>
          <w:szCs w:val="22"/>
        </w:rPr>
        <w:t>的掌握程度，题型为名词解释、简答题、</w:t>
      </w:r>
      <w:r w:rsidR="00531DE4" w:rsidRPr="00E25A6A">
        <w:rPr>
          <w:rFonts w:ascii="Times New Roman" w:hAnsi="Times New Roman" w:hint="eastAsia"/>
          <w:sz w:val="20"/>
          <w:szCs w:val="22"/>
        </w:rPr>
        <w:t>分析</w:t>
      </w:r>
      <w:r w:rsidRPr="00E25A6A">
        <w:rPr>
          <w:rFonts w:ascii="Times New Roman" w:hAnsi="Times New Roman" w:hint="eastAsia"/>
          <w:sz w:val="20"/>
          <w:szCs w:val="22"/>
        </w:rPr>
        <w:t>论述题</w:t>
      </w:r>
      <w:r w:rsidR="00531DE4" w:rsidRPr="00E25A6A">
        <w:rPr>
          <w:rFonts w:ascii="Times New Roman" w:hAnsi="Times New Roman" w:hint="eastAsia"/>
          <w:sz w:val="20"/>
          <w:szCs w:val="22"/>
        </w:rPr>
        <w:t>等</w:t>
      </w:r>
      <w:r w:rsidR="00727AF7" w:rsidRPr="00E25A6A">
        <w:rPr>
          <w:rFonts w:ascii="Times New Roman" w:hAnsi="Times New Roman" w:hint="eastAsia"/>
          <w:sz w:val="20"/>
          <w:szCs w:val="22"/>
        </w:rPr>
        <w:t>。</w:t>
      </w:r>
      <w:r w:rsidR="00DF1674" w:rsidRPr="00E25A6A">
        <w:rPr>
          <w:rFonts w:ascii="Times New Roman" w:hAnsi="Times New Roman" w:hint="eastAsia"/>
          <w:sz w:val="20"/>
        </w:rPr>
        <w:t>以上参考书仅为推荐阅读，不是必考书目。</w:t>
      </w:r>
    </w:p>
    <w:p w:rsidR="00793D3F" w:rsidRPr="00DF1674" w:rsidRDefault="00793D3F" w:rsidP="00DF1674">
      <w:pPr>
        <w:pStyle w:val="a5"/>
        <w:ind w:firstLineChars="202" w:firstLine="424"/>
        <w:rPr>
          <w:szCs w:val="21"/>
        </w:rPr>
      </w:pPr>
    </w:p>
    <w:p w:rsidR="0095747E" w:rsidRPr="0062173D" w:rsidRDefault="0095747E" w:rsidP="0062173D">
      <w:pPr>
        <w:pStyle w:val="a5"/>
        <w:numPr>
          <w:ilvl w:val="0"/>
          <w:numId w:val="5"/>
        </w:numPr>
        <w:ind w:firstLineChars="0"/>
        <w:outlineLvl w:val="1"/>
        <w:rPr>
          <w:sz w:val="25"/>
        </w:rPr>
      </w:pPr>
      <w:r w:rsidRPr="0062173D">
        <w:rPr>
          <w:rFonts w:hint="eastAsia"/>
          <w:sz w:val="25"/>
        </w:rPr>
        <w:t>交互方向</w:t>
      </w:r>
      <w:r w:rsidR="00FF5690" w:rsidRPr="0062173D">
        <w:rPr>
          <w:rFonts w:hint="eastAsia"/>
          <w:sz w:val="25"/>
        </w:rPr>
        <w:t>范围与内容</w:t>
      </w:r>
    </w:p>
    <w:p w:rsidR="0062173D" w:rsidRDefault="0062173D" w:rsidP="0062173D">
      <w:pPr>
        <w:pStyle w:val="a5"/>
        <w:numPr>
          <w:ilvl w:val="0"/>
          <w:numId w:val="4"/>
        </w:numPr>
        <w:ind w:left="426" w:firstLineChars="0"/>
        <w:outlineLvl w:val="2"/>
        <w:rPr>
          <w:szCs w:val="21"/>
        </w:rPr>
      </w:pPr>
      <w:r>
        <w:rPr>
          <w:rFonts w:hint="eastAsia"/>
          <w:szCs w:val="21"/>
        </w:rPr>
        <w:t>考试范围</w:t>
      </w:r>
    </w:p>
    <w:p w:rsidR="0062173D" w:rsidRDefault="008A45EC" w:rsidP="0062173D">
      <w:pPr>
        <w:pStyle w:val="a5"/>
        <w:ind w:firstLineChars="202" w:firstLine="424"/>
        <w:rPr>
          <w:szCs w:val="21"/>
        </w:rPr>
      </w:pPr>
      <w:r>
        <w:rPr>
          <w:rFonts w:hint="eastAsia"/>
          <w:szCs w:val="21"/>
        </w:rPr>
        <w:t>重点考察考生对数字媒体设计基础理论的了解程度；重点考察考生对数字媒体设计方法论的掌握程度；重点考察考生对数字交互设计基础理论的掌握程度；重点考察考生对网页交互设计基本理论与方法的掌握程度；侧重考察考生对</w:t>
      </w:r>
      <w:r>
        <w:rPr>
          <w:rFonts w:hint="eastAsia"/>
          <w:szCs w:val="21"/>
        </w:rPr>
        <w:t>UI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UE</w:t>
      </w:r>
      <w:r>
        <w:rPr>
          <w:rFonts w:hint="eastAsia"/>
          <w:szCs w:val="21"/>
        </w:rPr>
        <w:t>、产品设计的了解程度。前述几个方向的比重如下：</w:t>
      </w:r>
    </w:p>
    <w:p w:rsidR="00CB7EC8" w:rsidRDefault="00CB7EC8" w:rsidP="0062173D">
      <w:pPr>
        <w:pStyle w:val="a5"/>
        <w:ind w:firstLineChars="202" w:firstLine="424"/>
        <w:rPr>
          <w:szCs w:val="21"/>
        </w:rPr>
      </w:pPr>
    </w:p>
    <w:p w:rsidR="008A45EC" w:rsidRPr="00D43F08" w:rsidRDefault="00D43F08" w:rsidP="00D43F08">
      <w:pPr>
        <w:pStyle w:val="a5"/>
        <w:numPr>
          <w:ilvl w:val="0"/>
          <w:numId w:val="11"/>
        </w:numPr>
        <w:ind w:firstLineChars="0"/>
        <w:rPr>
          <w:szCs w:val="21"/>
        </w:rPr>
      </w:pPr>
      <w:r>
        <w:rPr>
          <w:rFonts w:hint="eastAsia"/>
          <w:szCs w:val="21"/>
        </w:rPr>
        <w:t>数字设计理论</w:t>
      </w:r>
      <w:r w:rsidR="00FC5A5B" w:rsidRPr="00D43F08">
        <w:rPr>
          <w:rFonts w:hint="eastAsia"/>
          <w:szCs w:val="21"/>
        </w:rPr>
        <w:t>：</w:t>
      </w:r>
      <w:r w:rsidR="009C1F6F" w:rsidRPr="00D43F08">
        <w:rPr>
          <w:rFonts w:hint="eastAsia"/>
          <w:szCs w:val="21"/>
        </w:rPr>
        <w:t>（占总分</w:t>
      </w:r>
      <w:r>
        <w:rPr>
          <w:rFonts w:hint="eastAsia"/>
          <w:szCs w:val="21"/>
        </w:rPr>
        <w:t>4</w:t>
      </w:r>
      <w:r w:rsidR="009C1F6F" w:rsidRPr="00D43F08">
        <w:rPr>
          <w:rFonts w:hint="eastAsia"/>
          <w:szCs w:val="21"/>
        </w:rPr>
        <w:t>0%</w:t>
      </w:r>
      <w:r w:rsidR="009C1F6F" w:rsidRPr="00D43F08">
        <w:rPr>
          <w:rFonts w:hint="eastAsia"/>
          <w:szCs w:val="21"/>
        </w:rPr>
        <w:t>）</w:t>
      </w:r>
      <w:r w:rsidR="00FC5A5B" w:rsidRPr="00D43F08">
        <w:rPr>
          <w:rFonts w:hint="eastAsia"/>
          <w:szCs w:val="21"/>
        </w:rPr>
        <w:t>；</w:t>
      </w:r>
    </w:p>
    <w:p w:rsidR="00AD64B8" w:rsidRPr="00D43F08" w:rsidRDefault="00D43F08" w:rsidP="00D43F08">
      <w:pPr>
        <w:pStyle w:val="a5"/>
        <w:numPr>
          <w:ilvl w:val="0"/>
          <w:numId w:val="11"/>
        </w:numPr>
        <w:ind w:firstLineChars="0"/>
        <w:rPr>
          <w:szCs w:val="21"/>
        </w:rPr>
      </w:pPr>
      <w:r>
        <w:rPr>
          <w:rFonts w:hint="eastAsia"/>
          <w:szCs w:val="21"/>
        </w:rPr>
        <w:t>数字设计方法论</w:t>
      </w:r>
      <w:r w:rsidR="00FC5A5B" w:rsidRPr="00D43F08">
        <w:rPr>
          <w:rFonts w:hint="eastAsia"/>
          <w:szCs w:val="21"/>
        </w:rPr>
        <w:t>：</w:t>
      </w:r>
      <w:r w:rsidR="009C1F6F" w:rsidRPr="00D43F08">
        <w:rPr>
          <w:rFonts w:hint="eastAsia"/>
          <w:szCs w:val="21"/>
        </w:rPr>
        <w:t>（占总分</w:t>
      </w:r>
      <w:r>
        <w:rPr>
          <w:rFonts w:hint="eastAsia"/>
          <w:szCs w:val="21"/>
        </w:rPr>
        <w:t>3</w:t>
      </w:r>
      <w:r w:rsidR="009C1F6F" w:rsidRPr="00D43F08">
        <w:rPr>
          <w:rFonts w:hint="eastAsia"/>
          <w:szCs w:val="21"/>
        </w:rPr>
        <w:t>0%</w:t>
      </w:r>
      <w:r w:rsidR="009C1F6F" w:rsidRPr="00D43F08">
        <w:rPr>
          <w:rFonts w:hint="eastAsia"/>
          <w:szCs w:val="21"/>
        </w:rPr>
        <w:t>）</w:t>
      </w:r>
      <w:r w:rsidR="00FC5A5B" w:rsidRPr="00D43F08">
        <w:rPr>
          <w:rFonts w:hint="eastAsia"/>
          <w:szCs w:val="21"/>
        </w:rPr>
        <w:t>；</w:t>
      </w:r>
    </w:p>
    <w:p w:rsidR="00AD64B8" w:rsidRPr="00D43F08" w:rsidRDefault="00D43F08" w:rsidP="00D43F08">
      <w:pPr>
        <w:pStyle w:val="a5"/>
        <w:numPr>
          <w:ilvl w:val="0"/>
          <w:numId w:val="11"/>
        </w:numPr>
        <w:ind w:firstLineChars="0"/>
        <w:rPr>
          <w:szCs w:val="21"/>
        </w:rPr>
      </w:pPr>
      <w:r>
        <w:rPr>
          <w:rFonts w:hint="eastAsia"/>
          <w:szCs w:val="21"/>
        </w:rPr>
        <w:t>数字设计技术基础</w:t>
      </w:r>
      <w:r w:rsidR="009C1F6F" w:rsidRPr="00D43F08">
        <w:rPr>
          <w:rFonts w:hint="eastAsia"/>
          <w:szCs w:val="21"/>
        </w:rPr>
        <w:t>（占总分</w:t>
      </w:r>
      <w:r>
        <w:rPr>
          <w:rFonts w:hint="eastAsia"/>
          <w:szCs w:val="21"/>
        </w:rPr>
        <w:t>3</w:t>
      </w:r>
      <w:r w:rsidR="009C1F6F" w:rsidRPr="00D43F08">
        <w:rPr>
          <w:rFonts w:hint="eastAsia"/>
          <w:szCs w:val="21"/>
        </w:rPr>
        <w:t>0%</w:t>
      </w:r>
      <w:r w:rsidR="009C1F6F" w:rsidRPr="00D43F08">
        <w:rPr>
          <w:rFonts w:hint="eastAsia"/>
          <w:szCs w:val="21"/>
        </w:rPr>
        <w:t>）</w:t>
      </w:r>
    </w:p>
    <w:p w:rsidR="00CB7EC8" w:rsidRDefault="00CB7EC8" w:rsidP="00CB7EC8">
      <w:pPr>
        <w:pStyle w:val="a5"/>
        <w:ind w:left="844" w:firstLineChars="0" w:firstLine="0"/>
        <w:rPr>
          <w:szCs w:val="21"/>
        </w:rPr>
      </w:pPr>
    </w:p>
    <w:p w:rsidR="000017F6" w:rsidRDefault="00593791" w:rsidP="00593791">
      <w:pPr>
        <w:pStyle w:val="a5"/>
        <w:numPr>
          <w:ilvl w:val="0"/>
          <w:numId w:val="4"/>
        </w:numPr>
        <w:ind w:left="426" w:firstLineChars="0"/>
        <w:outlineLvl w:val="2"/>
        <w:rPr>
          <w:szCs w:val="21"/>
        </w:rPr>
      </w:pPr>
      <w:r>
        <w:rPr>
          <w:rFonts w:hint="eastAsia"/>
          <w:szCs w:val="21"/>
        </w:rPr>
        <w:t>考试范围涉及的各部分内容要求：</w:t>
      </w:r>
    </w:p>
    <w:p w:rsidR="002E64C6" w:rsidRDefault="002E64C6" w:rsidP="002E64C6">
      <w:pPr>
        <w:pStyle w:val="a5"/>
        <w:ind w:left="426" w:firstLineChars="0" w:firstLine="0"/>
        <w:outlineLvl w:val="2"/>
        <w:rPr>
          <w:szCs w:val="21"/>
        </w:rPr>
      </w:pPr>
    </w:p>
    <w:p w:rsidR="009F0A45" w:rsidRDefault="00C939FC" w:rsidP="005264CC">
      <w:pPr>
        <w:pStyle w:val="a5"/>
        <w:numPr>
          <w:ilvl w:val="0"/>
          <w:numId w:val="7"/>
        </w:numPr>
        <w:ind w:firstLineChars="0"/>
        <w:outlineLvl w:val="3"/>
        <w:rPr>
          <w:szCs w:val="21"/>
        </w:rPr>
      </w:pPr>
      <w:r>
        <w:rPr>
          <w:rFonts w:hint="eastAsia"/>
          <w:szCs w:val="21"/>
        </w:rPr>
        <w:t>数字设计理论</w:t>
      </w:r>
    </w:p>
    <w:p w:rsidR="003418C1" w:rsidRDefault="000E631E" w:rsidP="00E118F3">
      <w:pPr>
        <w:pStyle w:val="a5"/>
        <w:numPr>
          <w:ilvl w:val="0"/>
          <w:numId w:val="8"/>
        </w:numPr>
        <w:ind w:firstLineChars="0"/>
        <w:outlineLvl w:val="3"/>
        <w:rPr>
          <w:szCs w:val="21"/>
        </w:rPr>
      </w:pPr>
      <w:r>
        <w:rPr>
          <w:rFonts w:hint="eastAsia"/>
          <w:szCs w:val="21"/>
        </w:rPr>
        <w:t>用户研究概念、意义与作用</w:t>
      </w:r>
    </w:p>
    <w:p w:rsidR="00D66D5D" w:rsidRPr="00D66D5D" w:rsidRDefault="000E631E" w:rsidP="00E118F3">
      <w:pPr>
        <w:pStyle w:val="a5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可用性设计理论及方法</w:t>
      </w:r>
    </w:p>
    <w:p w:rsidR="00D66D5D" w:rsidRDefault="000E631E" w:rsidP="00E118F3">
      <w:pPr>
        <w:pStyle w:val="a5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交互设计理论</w:t>
      </w:r>
    </w:p>
    <w:p w:rsidR="00114037" w:rsidRDefault="000E631E" w:rsidP="00D43F08">
      <w:pPr>
        <w:pStyle w:val="a5"/>
        <w:numPr>
          <w:ilvl w:val="0"/>
          <w:numId w:val="8"/>
        </w:numPr>
        <w:ind w:firstLineChars="0"/>
        <w:rPr>
          <w:szCs w:val="21"/>
        </w:rPr>
      </w:pPr>
      <w:r>
        <w:rPr>
          <w:rFonts w:hint="eastAsia"/>
          <w:szCs w:val="21"/>
        </w:rPr>
        <w:t>数字艺术理论</w:t>
      </w:r>
    </w:p>
    <w:p w:rsidR="008D5E86" w:rsidRDefault="008D5E86" w:rsidP="008D5E86">
      <w:pPr>
        <w:tabs>
          <w:tab w:val="left" w:pos="851"/>
        </w:tabs>
        <w:rPr>
          <w:szCs w:val="21"/>
        </w:rPr>
      </w:pPr>
      <w:r>
        <w:rPr>
          <w:rFonts w:hint="eastAsia"/>
          <w:szCs w:val="21"/>
        </w:rPr>
        <w:t xml:space="preserve">  </w:t>
      </w:r>
      <w:r w:rsidRPr="009137F8">
        <w:rPr>
          <w:rFonts w:hint="eastAsia"/>
          <w:szCs w:val="21"/>
        </w:rPr>
        <w:t>参考书目：</w:t>
      </w:r>
    </w:p>
    <w:p w:rsidR="00EE018C" w:rsidRPr="00254BCB" w:rsidRDefault="00EE018C" w:rsidP="00EE018C">
      <w:pPr>
        <w:spacing w:line="300" w:lineRule="auto"/>
        <w:ind w:left="264" w:firstLine="288"/>
        <w:rPr>
          <w:rFonts w:asciiTheme="minorEastAsia" w:hAnsiTheme="minorEastAsia" w:cs="Times New Roman"/>
          <w:sz w:val="20"/>
          <w:szCs w:val="20"/>
        </w:rPr>
      </w:pPr>
      <w:r w:rsidRPr="00254BCB">
        <w:rPr>
          <w:rFonts w:asciiTheme="minorEastAsia" w:hAnsiTheme="minorEastAsia" w:cs="Times New Roman"/>
          <w:color w:val="000000"/>
          <w:sz w:val="20"/>
          <w:szCs w:val="20"/>
          <w:shd w:val="clear" w:color="auto" w:fill="FFFFFF"/>
        </w:rPr>
        <w:t>JakobNielsen, Nielsen, 刘正捷. 可用性工程[M]. 机械工业出版社, 2004.</w:t>
      </w:r>
    </w:p>
    <w:p w:rsidR="00EE018C" w:rsidRPr="00254BCB" w:rsidRDefault="00EE018C" w:rsidP="00EE018C">
      <w:pPr>
        <w:tabs>
          <w:tab w:val="left" w:pos="851"/>
        </w:tabs>
        <w:ind w:left="563"/>
        <w:rPr>
          <w:rFonts w:asciiTheme="minorEastAsia" w:hAnsiTheme="minorEastAsia"/>
          <w:szCs w:val="21"/>
        </w:rPr>
      </w:pPr>
      <w:r w:rsidRPr="00254BCB">
        <w:rPr>
          <w:rFonts w:asciiTheme="minorEastAsia" w:hAnsiTheme="minorEastAsia"/>
          <w:szCs w:val="21"/>
        </w:rPr>
        <w:t>唐纳德·A·诺曼, 设计心理学:日常的设计[M]. 中信出版社, 2015.</w:t>
      </w:r>
    </w:p>
    <w:p w:rsidR="00EE018C" w:rsidRPr="00254BCB" w:rsidRDefault="00EE018C" w:rsidP="00EE018C">
      <w:pPr>
        <w:tabs>
          <w:tab w:val="left" w:pos="851"/>
        </w:tabs>
        <w:ind w:left="563"/>
        <w:rPr>
          <w:rFonts w:asciiTheme="minorEastAsia" w:hAnsiTheme="minorEastAsia"/>
          <w:szCs w:val="21"/>
        </w:rPr>
      </w:pPr>
      <w:r w:rsidRPr="00254BCB">
        <w:rPr>
          <w:rFonts w:asciiTheme="minorEastAsia" w:hAnsiTheme="minorEastAsia"/>
          <w:szCs w:val="21"/>
        </w:rPr>
        <w:t>JesseJamesGarrett. 用户体验要素:以用户为中心的产品设计[M]. 机械工业出版社, 2011.</w:t>
      </w:r>
    </w:p>
    <w:p w:rsidR="00EE018C" w:rsidRPr="00254BCB" w:rsidRDefault="00EE018C" w:rsidP="00EE018C">
      <w:pPr>
        <w:spacing w:line="276" w:lineRule="auto"/>
        <w:ind w:left="567" w:firstLine="9"/>
        <w:rPr>
          <w:rFonts w:asciiTheme="minorEastAsia" w:hAnsiTheme="minorEastAsia" w:cs="Times New Roman"/>
          <w:sz w:val="20"/>
          <w:szCs w:val="20"/>
        </w:rPr>
      </w:pPr>
      <w:r w:rsidRPr="00254BCB">
        <w:rPr>
          <w:rFonts w:asciiTheme="minorEastAsia" w:hAnsiTheme="minorEastAsia" w:cs="Times New Roman"/>
          <w:sz w:val="20"/>
          <w:szCs w:val="20"/>
        </w:rPr>
        <w:t>Jenifer Tidwell, De Dream. 界面设计模式[M]. 电子工业出版社, 2013.</w:t>
      </w:r>
    </w:p>
    <w:p w:rsidR="00EE018C" w:rsidRPr="007E728C" w:rsidRDefault="00EE018C" w:rsidP="00EE018C">
      <w:pPr>
        <w:tabs>
          <w:tab w:val="left" w:pos="851"/>
        </w:tabs>
        <w:ind w:left="136"/>
        <w:rPr>
          <w:rFonts w:asciiTheme="minorEastAsia" w:hAnsiTheme="minorEastAsia"/>
          <w:szCs w:val="21"/>
        </w:rPr>
      </w:pPr>
      <w:r w:rsidRPr="007E728C">
        <w:rPr>
          <w:rFonts w:asciiTheme="minorEastAsia" w:hAnsiTheme="minorEastAsia" w:hint="eastAsia"/>
          <w:szCs w:val="21"/>
        </w:rPr>
        <w:t xml:space="preserve">    </w:t>
      </w:r>
      <w:r w:rsidRPr="007E728C">
        <w:rPr>
          <w:rFonts w:asciiTheme="minorEastAsia" w:hAnsiTheme="minorEastAsia" w:cs="MS Mincho"/>
          <w:kern w:val="0"/>
          <w:szCs w:val="21"/>
          <w:shd w:val="clear" w:color="auto" w:fill="FFFFFF"/>
        </w:rPr>
        <w:t>金江波</w:t>
      </w:r>
      <w:r w:rsidRPr="007E728C">
        <w:rPr>
          <w:rFonts w:asciiTheme="minorEastAsia" w:hAnsiTheme="minorEastAsia" w:cs="Arial"/>
          <w:kern w:val="0"/>
          <w:szCs w:val="21"/>
          <w:shd w:val="clear" w:color="auto" w:fill="FFFFFF"/>
        </w:rPr>
        <w:t xml:space="preserve">. </w:t>
      </w:r>
      <w:r w:rsidRPr="007E728C">
        <w:rPr>
          <w:rFonts w:asciiTheme="minorEastAsia" w:hAnsiTheme="minorEastAsia" w:cs="MS Mincho"/>
          <w:kern w:val="0"/>
          <w:szCs w:val="21"/>
          <w:shd w:val="clear" w:color="auto" w:fill="FFFFFF"/>
        </w:rPr>
        <w:t>当代新媒体</w:t>
      </w:r>
      <w:r w:rsidRPr="007E728C">
        <w:rPr>
          <w:rFonts w:asciiTheme="minorEastAsia" w:hAnsiTheme="minorEastAsia" w:cs="宋体"/>
          <w:kern w:val="0"/>
          <w:szCs w:val="21"/>
          <w:shd w:val="clear" w:color="auto" w:fill="FFFFFF"/>
        </w:rPr>
        <w:t>艺术</w:t>
      </w:r>
      <w:r w:rsidRPr="007E728C">
        <w:rPr>
          <w:rFonts w:asciiTheme="minorEastAsia" w:hAnsiTheme="minorEastAsia" w:cs="MS Mincho"/>
          <w:kern w:val="0"/>
          <w:szCs w:val="21"/>
          <w:shd w:val="clear" w:color="auto" w:fill="FFFFFF"/>
        </w:rPr>
        <w:t>特征</w:t>
      </w:r>
      <w:r w:rsidRPr="007E728C">
        <w:rPr>
          <w:rFonts w:asciiTheme="minorEastAsia" w:hAnsiTheme="minorEastAsia" w:cs="Arial"/>
          <w:kern w:val="0"/>
          <w:szCs w:val="21"/>
          <w:shd w:val="clear" w:color="auto" w:fill="FFFFFF"/>
        </w:rPr>
        <w:t xml:space="preserve">[M]. </w:t>
      </w:r>
      <w:r w:rsidRPr="007E728C">
        <w:rPr>
          <w:rFonts w:asciiTheme="minorEastAsia" w:hAnsiTheme="minorEastAsia" w:cs="MS Mincho"/>
          <w:kern w:val="0"/>
          <w:szCs w:val="21"/>
          <w:shd w:val="clear" w:color="auto" w:fill="FFFFFF"/>
        </w:rPr>
        <w:t>清</w:t>
      </w:r>
      <w:r w:rsidRPr="007E728C">
        <w:rPr>
          <w:rFonts w:asciiTheme="minorEastAsia" w:hAnsiTheme="minorEastAsia" w:cs="宋体"/>
          <w:kern w:val="0"/>
          <w:szCs w:val="21"/>
          <w:shd w:val="clear" w:color="auto" w:fill="FFFFFF"/>
        </w:rPr>
        <w:t>华</w:t>
      </w:r>
      <w:r w:rsidRPr="007E728C">
        <w:rPr>
          <w:rFonts w:asciiTheme="minorEastAsia" w:hAnsiTheme="minorEastAsia" w:cs="MS Mincho"/>
          <w:kern w:val="0"/>
          <w:szCs w:val="21"/>
          <w:shd w:val="clear" w:color="auto" w:fill="FFFFFF"/>
        </w:rPr>
        <w:t>大学出版社</w:t>
      </w:r>
      <w:r w:rsidRPr="007E728C">
        <w:rPr>
          <w:rFonts w:asciiTheme="minorEastAsia" w:hAnsiTheme="minorEastAsia" w:cs="Arial"/>
          <w:kern w:val="0"/>
          <w:szCs w:val="21"/>
          <w:shd w:val="clear" w:color="auto" w:fill="FFFFFF"/>
        </w:rPr>
        <w:t>, 2016.</w:t>
      </w:r>
    </w:p>
    <w:p w:rsidR="00554371" w:rsidRPr="00EE018C" w:rsidRDefault="00554371" w:rsidP="00554371">
      <w:pPr>
        <w:ind w:left="360"/>
        <w:rPr>
          <w:szCs w:val="21"/>
        </w:rPr>
      </w:pPr>
    </w:p>
    <w:p w:rsidR="00B91E4F" w:rsidRDefault="00C939FC" w:rsidP="00B91E4F">
      <w:pPr>
        <w:pStyle w:val="a5"/>
        <w:numPr>
          <w:ilvl w:val="0"/>
          <w:numId w:val="7"/>
        </w:numPr>
        <w:ind w:firstLineChars="0"/>
        <w:outlineLvl w:val="3"/>
        <w:rPr>
          <w:szCs w:val="21"/>
        </w:rPr>
      </w:pPr>
      <w:r>
        <w:rPr>
          <w:rFonts w:hint="eastAsia"/>
          <w:szCs w:val="21"/>
        </w:rPr>
        <w:t>数字设计方法论</w:t>
      </w:r>
    </w:p>
    <w:p w:rsidR="005E209B" w:rsidRPr="00D43F08" w:rsidRDefault="000E631E" w:rsidP="00D43F08">
      <w:pPr>
        <w:pStyle w:val="a5"/>
        <w:numPr>
          <w:ilvl w:val="0"/>
          <w:numId w:val="9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用户调研、测试及用户画像</w:t>
      </w:r>
    </w:p>
    <w:p w:rsidR="005E209B" w:rsidRPr="00D43F08" w:rsidRDefault="000E631E" w:rsidP="00D43F08">
      <w:pPr>
        <w:pStyle w:val="a5"/>
        <w:numPr>
          <w:ilvl w:val="0"/>
          <w:numId w:val="9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交互设计流程与规范</w:t>
      </w:r>
    </w:p>
    <w:p w:rsidR="005E209B" w:rsidRPr="00D43F08" w:rsidRDefault="000E631E" w:rsidP="00D43F08">
      <w:pPr>
        <w:pStyle w:val="a5"/>
        <w:numPr>
          <w:ilvl w:val="0"/>
          <w:numId w:val="9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lastRenderedPageBreak/>
        <w:t>界面设计模式</w:t>
      </w:r>
    </w:p>
    <w:p w:rsidR="00B91E4F" w:rsidRDefault="00D43F08" w:rsidP="00D43F08">
      <w:pPr>
        <w:tabs>
          <w:tab w:val="left" w:pos="851"/>
        </w:tabs>
        <w:rPr>
          <w:szCs w:val="21"/>
        </w:rPr>
      </w:pPr>
      <w:r>
        <w:rPr>
          <w:rFonts w:hint="eastAsia"/>
          <w:szCs w:val="21"/>
        </w:rPr>
        <w:t xml:space="preserve">  </w:t>
      </w:r>
      <w:r w:rsidR="00B91E4F" w:rsidRPr="009137F8">
        <w:rPr>
          <w:rFonts w:hint="eastAsia"/>
          <w:szCs w:val="21"/>
        </w:rPr>
        <w:t>参考书目：</w:t>
      </w:r>
    </w:p>
    <w:p w:rsidR="00B91E4F" w:rsidRDefault="008D5E86" w:rsidP="00EA03AD">
      <w:pPr>
        <w:tabs>
          <w:tab w:val="left" w:pos="851"/>
        </w:tabs>
        <w:ind w:left="563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同</w:t>
      </w:r>
      <w:r w:rsidR="00D728EA">
        <w:rPr>
          <w:rFonts w:asciiTheme="minorEastAsia" w:hAnsiTheme="minorEastAsia" w:hint="eastAsia"/>
          <w:szCs w:val="21"/>
        </w:rPr>
        <w:t>上</w:t>
      </w:r>
    </w:p>
    <w:p w:rsidR="008D5E86" w:rsidRPr="00CE0EC7" w:rsidRDefault="008D5E86" w:rsidP="00EA03AD">
      <w:pPr>
        <w:tabs>
          <w:tab w:val="left" w:pos="851"/>
        </w:tabs>
        <w:ind w:left="563"/>
        <w:rPr>
          <w:rFonts w:asciiTheme="minorEastAsia" w:hAnsiTheme="minorEastAsia"/>
          <w:szCs w:val="21"/>
        </w:rPr>
      </w:pPr>
    </w:p>
    <w:p w:rsidR="00593791" w:rsidRPr="00D43F08" w:rsidRDefault="00D43F08" w:rsidP="00906CF1">
      <w:pPr>
        <w:pStyle w:val="a5"/>
        <w:numPr>
          <w:ilvl w:val="0"/>
          <w:numId w:val="7"/>
        </w:numPr>
        <w:ind w:firstLineChars="0"/>
        <w:outlineLvl w:val="3"/>
        <w:rPr>
          <w:szCs w:val="21"/>
        </w:rPr>
      </w:pPr>
      <w:r>
        <w:rPr>
          <w:rFonts w:hint="eastAsia"/>
          <w:szCs w:val="21"/>
        </w:rPr>
        <w:t>数字设计技术基础</w:t>
      </w:r>
    </w:p>
    <w:p w:rsidR="009F0A45" w:rsidRPr="00D43F08" w:rsidRDefault="009F0A45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HTML</w:t>
      </w:r>
      <w:r w:rsidRPr="00D43F08">
        <w:rPr>
          <w:rFonts w:hint="eastAsia"/>
          <w:szCs w:val="21"/>
        </w:rPr>
        <w:t>基本思想与常用标签的含义及使用，要求能够</w:t>
      </w:r>
      <w:r w:rsidR="00C37123" w:rsidRPr="00D43F08">
        <w:rPr>
          <w:rFonts w:hint="eastAsia"/>
          <w:szCs w:val="21"/>
        </w:rPr>
        <w:t>根据</w:t>
      </w:r>
      <w:r w:rsidRPr="00D43F08">
        <w:rPr>
          <w:rFonts w:hint="eastAsia"/>
          <w:szCs w:val="21"/>
        </w:rPr>
        <w:t>文档结构完整写出</w:t>
      </w:r>
      <w:r w:rsidRPr="00D43F08">
        <w:rPr>
          <w:rFonts w:hint="eastAsia"/>
          <w:szCs w:val="21"/>
        </w:rPr>
        <w:t>HTML</w:t>
      </w:r>
      <w:r w:rsidRPr="00D43F08">
        <w:rPr>
          <w:rFonts w:hint="eastAsia"/>
          <w:szCs w:val="21"/>
        </w:rPr>
        <w:t>文档；</w:t>
      </w:r>
    </w:p>
    <w:p w:rsidR="009F0A45" w:rsidRPr="00D43F08" w:rsidRDefault="009F0A45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网页的内容、呈现、行为的实现方式，要求理解</w:t>
      </w:r>
      <w:r w:rsidRPr="00D43F08">
        <w:rPr>
          <w:rFonts w:hint="eastAsia"/>
          <w:szCs w:val="21"/>
        </w:rPr>
        <w:t>HTML</w:t>
      </w:r>
      <w:r w:rsidRPr="00D43F08">
        <w:rPr>
          <w:rFonts w:hint="eastAsia"/>
          <w:szCs w:val="21"/>
        </w:rPr>
        <w:t>、</w:t>
      </w:r>
      <w:r w:rsidRPr="00D43F08">
        <w:rPr>
          <w:rFonts w:hint="eastAsia"/>
          <w:szCs w:val="21"/>
        </w:rPr>
        <w:t>CSS</w:t>
      </w:r>
      <w:r w:rsidRPr="00D43F08">
        <w:rPr>
          <w:rFonts w:hint="eastAsia"/>
          <w:szCs w:val="21"/>
        </w:rPr>
        <w:t>和</w:t>
      </w:r>
      <w:r w:rsidRPr="00D43F08">
        <w:rPr>
          <w:rFonts w:hint="eastAsia"/>
          <w:szCs w:val="21"/>
        </w:rPr>
        <w:t>javascript</w:t>
      </w:r>
      <w:r w:rsidRPr="00D43F08">
        <w:rPr>
          <w:rFonts w:hint="eastAsia"/>
          <w:szCs w:val="21"/>
        </w:rPr>
        <w:t>的功能作用；</w:t>
      </w:r>
    </w:p>
    <w:p w:rsidR="009F0A45" w:rsidRPr="00D43F08" w:rsidRDefault="009F0A45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DOM</w:t>
      </w:r>
      <w:r w:rsidRPr="00D43F08">
        <w:rPr>
          <w:rFonts w:hint="eastAsia"/>
          <w:szCs w:val="21"/>
        </w:rPr>
        <w:t>模型的含义及与网页的内容、呈现、行为的相互关系</w:t>
      </w:r>
    </w:p>
    <w:p w:rsidR="00B11768" w:rsidRPr="00D43F08" w:rsidRDefault="00B11768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CSS</w:t>
      </w:r>
      <w:r w:rsidRPr="00D43F08">
        <w:rPr>
          <w:rFonts w:hint="eastAsia"/>
          <w:szCs w:val="21"/>
        </w:rPr>
        <w:t>与网页布局与</w:t>
      </w:r>
      <w:r w:rsidR="00A778F5" w:rsidRPr="00D43F08">
        <w:rPr>
          <w:rFonts w:hint="eastAsia"/>
          <w:szCs w:val="21"/>
        </w:rPr>
        <w:t>格式设置</w:t>
      </w:r>
      <w:r w:rsidRPr="00D43F08">
        <w:rPr>
          <w:rFonts w:hint="eastAsia"/>
          <w:szCs w:val="21"/>
        </w:rPr>
        <w:t>的一般方法</w:t>
      </w:r>
      <w:r w:rsidR="00A778F5" w:rsidRPr="00D43F08">
        <w:rPr>
          <w:rFonts w:hint="eastAsia"/>
          <w:szCs w:val="21"/>
        </w:rPr>
        <w:t>，要求理解相关模型与方法，例如元素定位基本类型与特点、盒子模型、选择器定义等</w:t>
      </w:r>
    </w:p>
    <w:p w:rsidR="00B11768" w:rsidRPr="00D43F08" w:rsidRDefault="00A778F5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响应式网页设计的概念及实现方法</w:t>
      </w:r>
    </w:p>
    <w:p w:rsidR="00A778F5" w:rsidRPr="00D43F08" w:rsidRDefault="00A778F5" w:rsidP="00D43F08">
      <w:pPr>
        <w:pStyle w:val="a5"/>
        <w:numPr>
          <w:ilvl w:val="0"/>
          <w:numId w:val="10"/>
        </w:numPr>
        <w:ind w:firstLineChars="0"/>
        <w:rPr>
          <w:szCs w:val="21"/>
        </w:rPr>
      </w:pPr>
      <w:r w:rsidRPr="00D43F08">
        <w:rPr>
          <w:rFonts w:hint="eastAsia"/>
          <w:szCs w:val="21"/>
        </w:rPr>
        <w:t>网页交互设计最佳实践的一般原则的理解，例如渐进增强、平稳退化、</w:t>
      </w:r>
      <w:r w:rsidR="00785844" w:rsidRPr="00D43F08">
        <w:rPr>
          <w:rFonts w:hint="eastAsia"/>
          <w:szCs w:val="21"/>
        </w:rPr>
        <w:t>向后兼容、三层分离等。</w:t>
      </w:r>
    </w:p>
    <w:p w:rsidR="00241042" w:rsidRDefault="00D43F08" w:rsidP="00D43F08">
      <w:pPr>
        <w:tabs>
          <w:tab w:val="left" w:pos="851"/>
        </w:tabs>
        <w:rPr>
          <w:szCs w:val="21"/>
        </w:rPr>
      </w:pPr>
      <w:r>
        <w:rPr>
          <w:rFonts w:hint="eastAsia"/>
          <w:szCs w:val="21"/>
        </w:rPr>
        <w:t xml:space="preserve">  </w:t>
      </w:r>
      <w:r w:rsidR="00785844">
        <w:rPr>
          <w:rFonts w:hint="eastAsia"/>
          <w:szCs w:val="21"/>
        </w:rPr>
        <w:t>参考书目：</w:t>
      </w:r>
    </w:p>
    <w:p w:rsidR="00785844" w:rsidRPr="0023514B" w:rsidRDefault="00785844" w:rsidP="008C3010">
      <w:pPr>
        <w:tabs>
          <w:tab w:val="left" w:pos="851"/>
        </w:tabs>
        <w:ind w:left="851"/>
        <w:rPr>
          <w:rFonts w:asciiTheme="minorEastAsia" w:hAnsiTheme="minorEastAsia"/>
          <w:szCs w:val="21"/>
        </w:rPr>
      </w:pPr>
      <w:r w:rsidRPr="0023514B">
        <w:rPr>
          <w:rFonts w:asciiTheme="minorEastAsia" w:hAnsiTheme="minorEastAsia" w:hint="eastAsia"/>
          <w:szCs w:val="21"/>
        </w:rPr>
        <w:t>HTML5与CSS3基础教程 人民邮电出版社 [美]Elizabeth</w:t>
      </w:r>
      <w:r w:rsidRPr="0023514B">
        <w:rPr>
          <w:rFonts w:asciiTheme="minorEastAsia" w:hAnsiTheme="minorEastAsia"/>
          <w:szCs w:val="21"/>
        </w:rPr>
        <w:t xml:space="preserve"> </w:t>
      </w:r>
      <w:r w:rsidRPr="0023514B">
        <w:rPr>
          <w:rFonts w:asciiTheme="minorEastAsia" w:hAnsiTheme="minorEastAsia" w:hint="eastAsia"/>
          <w:szCs w:val="21"/>
        </w:rPr>
        <w:t>Castro, Bruce Hyslop</w:t>
      </w:r>
    </w:p>
    <w:p w:rsidR="00114037" w:rsidRDefault="00785844" w:rsidP="00D43F08">
      <w:pPr>
        <w:tabs>
          <w:tab w:val="left" w:pos="851"/>
        </w:tabs>
        <w:ind w:left="851"/>
        <w:rPr>
          <w:rFonts w:asciiTheme="minorEastAsia" w:hAnsiTheme="minorEastAsia"/>
          <w:szCs w:val="21"/>
        </w:rPr>
      </w:pPr>
      <w:r w:rsidRPr="0023514B">
        <w:rPr>
          <w:rFonts w:asciiTheme="minorEastAsia" w:hAnsiTheme="minorEastAsia" w:hint="eastAsia"/>
          <w:szCs w:val="21"/>
        </w:rPr>
        <w:t>JavaScript DOM编程艺术(第二版)</w:t>
      </w:r>
      <w:r w:rsidRPr="0023514B">
        <w:rPr>
          <w:rFonts w:asciiTheme="minorEastAsia" w:hAnsiTheme="minorEastAsia"/>
          <w:szCs w:val="21"/>
        </w:rPr>
        <w:t xml:space="preserve"> </w:t>
      </w:r>
      <w:r w:rsidR="00386385" w:rsidRPr="0023514B">
        <w:rPr>
          <w:rFonts w:asciiTheme="minorEastAsia" w:hAnsiTheme="minorEastAsia" w:hint="eastAsia"/>
          <w:szCs w:val="21"/>
        </w:rPr>
        <w:t xml:space="preserve">第1-5章 </w:t>
      </w:r>
      <w:r w:rsidRPr="0023514B">
        <w:rPr>
          <w:rFonts w:asciiTheme="minorEastAsia" w:hAnsiTheme="minorEastAsia" w:hint="eastAsia"/>
          <w:szCs w:val="21"/>
        </w:rPr>
        <w:t>[英]</w:t>
      </w:r>
      <w:r w:rsidRPr="0023514B">
        <w:rPr>
          <w:rFonts w:asciiTheme="minorEastAsia" w:hAnsiTheme="minorEastAsia"/>
          <w:szCs w:val="21"/>
        </w:rPr>
        <w:t xml:space="preserve"> </w:t>
      </w:r>
      <w:r w:rsidRPr="0023514B">
        <w:rPr>
          <w:rFonts w:asciiTheme="minorEastAsia" w:hAnsiTheme="minorEastAsia" w:hint="eastAsia"/>
          <w:szCs w:val="21"/>
        </w:rPr>
        <w:t>Jeremy</w:t>
      </w:r>
      <w:r w:rsidRPr="0023514B">
        <w:rPr>
          <w:rFonts w:asciiTheme="minorEastAsia" w:hAnsiTheme="minorEastAsia"/>
          <w:szCs w:val="21"/>
        </w:rPr>
        <w:t xml:space="preserve"> </w:t>
      </w:r>
      <w:r w:rsidRPr="0023514B">
        <w:rPr>
          <w:rFonts w:asciiTheme="minorEastAsia" w:hAnsiTheme="minorEastAsia" w:hint="eastAsia"/>
          <w:szCs w:val="21"/>
        </w:rPr>
        <w:t>Jeith</w:t>
      </w:r>
      <w:r w:rsidRPr="0023514B">
        <w:rPr>
          <w:rFonts w:asciiTheme="minorEastAsia" w:hAnsiTheme="minorEastAsia"/>
          <w:szCs w:val="21"/>
        </w:rPr>
        <w:t xml:space="preserve"> </w:t>
      </w:r>
      <w:r w:rsidRPr="0023514B">
        <w:rPr>
          <w:rFonts w:asciiTheme="minorEastAsia" w:hAnsiTheme="minorEastAsia" w:hint="eastAsia"/>
          <w:szCs w:val="21"/>
        </w:rPr>
        <w:t>[加]</w:t>
      </w:r>
      <w:r w:rsidRPr="0023514B">
        <w:rPr>
          <w:rFonts w:asciiTheme="minorEastAsia" w:hAnsiTheme="minorEastAsia"/>
          <w:szCs w:val="21"/>
        </w:rPr>
        <w:t xml:space="preserve">Jeffrey </w:t>
      </w:r>
      <w:r w:rsidRPr="0023514B">
        <w:rPr>
          <w:rFonts w:asciiTheme="minorEastAsia" w:hAnsiTheme="minorEastAsia" w:hint="eastAsia"/>
          <w:szCs w:val="21"/>
        </w:rPr>
        <w:t>Sambells</w:t>
      </w:r>
    </w:p>
    <w:p w:rsidR="00384B49" w:rsidRDefault="00384B49" w:rsidP="00D43F08">
      <w:pPr>
        <w:tabs>
          <w:tab w:val="left" w:pos="851"/>
        </w:tabs>
        <w:ind w:left="851"/>
        <w:rPr>
          <w:rFonts w:asciiTheme="minorEastAsia" w:hAnsiTheme="minorEastAsia"/>
          <w:szCs w:val="21"/>
        </w:rPr>
      </w:pPr>
    </w:p>
    <w:p w:rsidR="00384B49" w:rsidRPr="00F3518E" w:rsidRDefault="00384B49" w:rsidP="00384B49">
      <w:pPr>
        <w:tabs>
          <w:tab w:val="left" w:pos="851"/>
        </w:tabs>
        <w:rPr>
          <w:rFonts w:ascii="Times New Roman" w:hAnsi="Times New Roman"/>
          <w:kern w:val="0"/>
          <w:sz w:val="20"/>
        </w:rPr>
      </w:pPr>
      <w:r w:rsidRPr="00F3518E">
        <w:rPr>
          <w:rFonts w:ascii="Times New Roman" w:hAnsi="Times New Roman" w:hint="eastAsia"/>
          <w:sz w:val="20"/>
        </w:rPr>
        <w:t>注：本方向侧重对动画理论和方法论的掌握程度，题型为名词解释、简答题、分析论述题等。</w:t>
      </w:r>
      <w:bookmarkStart w:id="0" w:name="_GoBack"/>
      <w:bookmarkEnd w:id="0"/>
    </w:p>
    <w:p w:rsidR="00185C0E" w:rsidRDefault="00185C0E" w:rsidP="00384B49">
      <w:pPr>
        <w:tabs>
          <w:tab w:val="left" w:pos="851"/>
        </w:tabs>
        <w:rPr>
          <w:rFonts w:ascii="Times New Roman" w:hAnsi="Times New Roman"/>
          <w:color w:val="FF0000"/>
          <w:kern w:val="0"/>
          <w:sz w:val="20"/>
        </w:rPr>
      </w:pPr>
    </w:p>
    <w:p w:rsidR="00A65215" w:rsidRPr="0062173D" w:rsidRDefault="00A65215" w:rsidP="00A65215">
      <w:pPr>
        <w:pStyle w:val="a5"/>
        <w:numPr>
          <w:ilvl w:val="0"/>
          <w:numId w:val="5"/>
        </w:numPr>
        <w:ind w:firstLineChars="0"/>
        <w:outlineLvl w:val="1"/>
        <w:rPr>
          <w:sz w:val="25"/>
        </w:rPr>
      </w:pPr>
      <w:r>
        <w:rPr>
          <w:sz w:val="25"/>
        </w:rPr>
        <w:t>考试方式及时间</w:t>
      </w:r>
    </w:p>
    <w:p w:rsidR="00185C0E" w:rsidRPr="0023514B" w:rsidRDefault="00A65215" w:rsidP="00384B49">
      <w:pPr>
        <w:tabs>
          <w:tab w:val="left" w:pos="851"/>
        </w:tabs>
        <w:rPr>
          <w:rFonts w:asciiTheme="minorEastAsia" w:hAnsiTheme="minorEastAsia"/>
          <w:szCs w:val="21"/>
        </w:rPr>
      </w:pPr>
      <w:r>
        <w:rPr>
          <w:rFonts w:ascii="Times New Roman" w:hAnsi="Times New Roman"/>
          <w:sz w:val="24"/>
          <w:szCs w:val="24"/>
        </w:rPr>
        <w:t>考试方式为闭卷、笔试，时间为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小时，满分为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分。</w:t>
      </w:r>
    </w:p>
    <w:sectPr w:rsidR="00185C0E" w:rsidRPr="0023514B" w:rsidSect="002F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ED" w:rsidRDefault="007923ED" w:rsidP="00E72204">
      <w:r>
        <w:separator/>
      </w:r>
    </w:p>
  </w:endnote>
  <w:endnote w:type="continuationSeparator" w:id="0">
    <w:p w:rsidR="007923ED" w:rsidRDefault="007923ED" w:rsidP="00E7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ED" w:rsidRDefault="007923ED" w:rsidP="00E72204">
      <w:r>
        <w:separator/>
      </w:r>
    </w:p>
  </w:footnote>
  <w:footnote w:type="continuationSeparator" w:id="0">
    <w:p w:rsidR="007923ED" w:rsidRDefault="007923ED" w:rsidP="00E7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73C9"/>
    <w:multiLevelType w:val="hybridMultilevel"/>
    <w:tmpl w:val="738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652"/>
    <w:multiLevelType w:val="hybridMultilevel"/>
    <w:tmpl w:val="3A7E6FC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375FF"/>
    <w:multiLevelType w:val="hybridMultilevel"/>
    <w:tmpl w:val="29E8FAD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6701E"/>
    <w:multiLevelType w:val="hybridMultilevel"/>
    <w:tmpl w:val="F1CE20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1C08E4"/>
    <w:multiLevelType w:val="hybridMultilevel"/>
    <w:tmpl w:val="D6BCA83C"/>
    <w:lvl w:ilvl="0" w:tplc="53B6C2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6250EA6"/>
    <w:multiLevelType w:val="hybridMultilevel"/>
    <w:tmpl w:val="6BE82BFA"/>
    <w:lvl w:ilvl="0" w:tplc="04090013">
      <w:start w:val="1"/>
      <w:numFmt w:val="chineseCountingThousand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273B2AF1"/>
    <w:multiLevelType w:val="hybridMultilevel"/>
    <w:tmpl w:val="0E6241DA"/>
    <w:lvl w:ilvl="0" w:tplc="624A37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D2275B"/>
    <w:multiLevelType w:val="hybridMultilevel"/>
    <w:tmpl w:val="27F2B8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39534C"/>
    <w:multiLevelType w:val="hybridMultilevel"/>
    <w:tmpl w:val="7C2ADAD0"/>
    <w:lvl w:ilvl="0" w:tplc="27288F72">
      <w:start w:val="1"/>
      <w:numFmt w:val="decimal"/>
      <w:lvlText w:val="%1、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9" w15:restartNumberingAfterBreak="0">
    <w:nsid w:val="35CE4CC3"/>
    <w:multiLevelType w:val="hybridMultilevel"/>
    <w:tmpl w:val="C8AAB4A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0" w15:restartNumberingAfterBreak="0">
    <w:nsid w:val="4CB636FD"/>
    <w:multiLevelType w:val="hybridMultilevel"/>
    <w:tmpl w:val="6746491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1E5B56"/>
    <w:multiLevelType w:val="hybridMultilevel"/>
    <w:tmpl w:val="87FEA87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2" w15:restartNumberingAfterBreak="0">
    <w:nsid w:val="598D4A6A"/>
    <w:multiLevelType w:val="hybridMultilevel"/>
    <w:tmpl w:val="F56E39F2"/>
    <w:lvl w:ilvl="0" w:tplc="CC52F1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5F11815"/>
    <w:multiLevelType w:val="hybridMultilevel"/>
    <w:tmpl w:val="3384B57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70E46DA"/>
    <w:multiLevelType w:val="hybridMultilevel"/>
    <w:tmpl w:val="C1D0F45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930349C"/>
    <w:multiLevelType w:val="hybridMultilevel"/>
    <w:tmpl w:val="EED06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47343"/>
    <w:multiLevelType w:val="hybridMultilevel"/>
    <w:tmpl w:val="F3383D86"/>
    <w:lvl w:ilvl="0" w:tplc="7F321FF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8"/>
  </w:num>
  <w:num w:numId="5">
    <w:abstractNumId w:val="14"/>
  </w:num>
  <w:num w:numId="6">
    <w:abstractNumId w:val="11"/>
  </w:num>
  <w:num w:numId="7">
    <w:abstractNumId w:val="9"/>
  </w:num>
  <w:num w:numId="8">
    <w:abstractNumId w:val="15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 w:numId="13">
    <w:abstractNumId w:val="1"/>
  </w:num>
  <w:num w:numId="14">
    <w:abstractNumId w:val="16"/>
  </w:num>
  <w:num w:numId="15">
    <w:abstractNumId w:val="2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532"/>
    <w:rsid w:val="000017F6"/>
    <w:rsid w:val="000060CB"/>
    <w:rsid w:val="0000639E"/>
    <w:rsid w:val="00031404"/>
    <w:rsid w:val="00076E2E"/>
    <w:rsid w:val="000D3C4A"/>
    <w:rsid w:val="000E631E"/>
    <w:rsid w:val="00114037"/>
    <w:rsid w:val="0012329C"/>
    <w:rsid w:val="00130871"/>
    <w:rsid w:val="00152AEA"/>
    <w:rsid w:val="00153DCA"/>
    <w:rsid w:val="001554D8"/>
    <w:rsid w:val="00167C46"/>
    <w:rsid w:val="00185C0E"/>
    <w:rsid w:val="001917F6"/>
    <w:rsid w:val="001A78F4"/>
    <w:rsid w:val="001A7965"/>
    <w:rsid w:val="001C35D2"/>
    <w:rsid w:val="001E43EA"/>
    <w:rsid w:val="001F1034"/>
    <w:rsid w:val="001F6EB2"/>
    <w:rsid w:val="00200B9F"/>
    <w:rsid w:val="0023514B"/>
    <w:rsid w:val="0023796C"/>
    <w:rsid w:val="00241042"/>
    <w:rsid w:val="00254BCB"/>
    <w:rsid w:val="00272D77"/>
    <w:rsid w:val="00274968"/>
    <w:rsid w:val="002842BB"/>
    <w:rsid w:val="002876AA"/>
    <w:rsid w:val="002A2597"/>
    <w:rsid w:val="002B3969"/>
    <w:rsid w:val="002B3DA2"/>
    <w:rsid w:val="002C0592"/>
    <w:rsid w:val="002D5D5D"/>
    <w:rsid w:val="002E64C6"/>
    <w:rsid w:val="002F2D96"/>
    <w:rsid w:val="002F55E2"/>
    <w:rsid w:val="00313BF5"/>
    <w:rsid w:val="00334679"/>
    <w:rsid w:val="003418C1"/>
    <w:rsid w:val="0034716D"/>
    <w:rsid w:val="003636E1"/>
    <w:rsid w:val="00384B49"/>
    <w:rsid w:val="00386385"/>
    <w:rsid w:val="00396C9F"/>
    <w:rsid w:val="003A6B09"/>
    <w:rsid w:val="003C0BA5"/>
    <w:rsid w:val="003D6E09"/>
    <w:rsid w:val="003F402A"/>
    <w:rsid w:val="003F6781"/>
    <w:rsid w:val="004020D5"/>
    <w:rsid w:val="00410996"/>
    <w:rsid w:val="00437E2F"/>
    <w:rsid w:val="00464CBA"/>
    <w:rsid w:val="00485163"/>
    <w:rsid w:val="004904DE"/>
    <w:rsid w:val="004A3E17"/>
    <w:rsid w:val="004E25CC"/>
    <w:rsid w:val="004E6396"/>
    <w:rsid w:val="004F48FC"/>
    <w:rsid w:val="004F6CA5"/>
    <w:rsid w:val="005264CC"/>
    <w:rsid w:val="00527D48"/>
    <w:rsid w:val="00531DE4"/>
    <w:rsid w:val="00554371"/>
    <w:rsid w:val="00593791"/>
    <w:rsid w:val="00596FB7"/>
    <w:rsid w:val="005B4838"/>
    <w:rsid w:val="005E209B"/>
    <w:rsid w:val="005E4A12"/>
    <w:rsid w:val="0060654C"/>
    <w:rsid w:val="0062173D"/>
    <w:rsid w:val="00632595"/>
    <w:rsid w:val="00666D3C"/>
    <w:rsid w:val="006A027B"/>
    <w:rsid w:val="006B1A9F"/>
    <w:rsid w:val="00727AF7"/>
    <w:rsid w:val="00785844"/>
    <w:rsid w:val="007923ED"/>
    <w:rsid w:val="007938A5"/>
    <w:rsid w:val="00793D3F"/>
    <w:rsid w:val="00797ABC"/>
    <w:rsid w:val="007E728C"/>
    <w:rsid w:val="0083670A"/>
    <w:rsid w:val="0087510B"/>
    <w:rsid w:val="008A45EC"/>
    <w:rsid w:val="008A7399"/>
    <w:rsid w:val="008C3010"/>
    <w:rsid w:val="008D5E86"/>
    <w:rsid w:val="008F1D8E"/>
    <w:rsid w:val="00906CF1"/>
    <w:rsid w:val="009137F8"/>
    <w:rsid w:val="009209C8"/>
    <w:rsid w:val="00936E45"/>
    <w:rsid w:val="0095747E"/>
    <w:rsid w:val="00985D1B"/>
    <w:rsid w:val="009A59B7"/>
    <w:rsid w:val="009A7D0B"/>
    <w:rsid w:val="009C1F6F"/>
    <w:rsid w:val="009F0A45"/>
    <w:rsid w:val="009F1400"/>
    <w:rsid w:val="00A064AE"/>
    <w:rsid w:val="00A574B0"/>
    <w:rsid w:val="00A65215"/>
    <w:rsid w:val="00A778F5"/>
    <w:rsid w:val="00AA2AFF"/>
    <w:rsid w:val="00AB66B3"/>
    <w:rsid w:val="00AD5A5D"/>
    <w:rsid w:val="00AD64B8"/>
    <w:rsid w:val="00B01A02"/>
    <w:rsid w:val="00B11768"/>
    <w:rsid w:val="00B27A9A"/>
    <w:rsid w:val="00B364DE"/>
    <w:rsid w:val="00B5136D"/>
    <w:rsid w:val="00B640A8"/>
    <w:rsid w:val="00B70CA0"/>
    <w:rsid w:val="00B81F9E"/>
    <w:rsid w:val="00B91E4F"/>
    <w:rsid w:val="00B96622"/>
    <w:rsid w:val="00BC6336"/>
    <w:rsid w:val="00BF08D2"/>
    <w:rsid w:val="00BF54F9"/>
    <w:rsid w:val="00C106B1"/>
    <w:rsid w:val="00C127F9"/>
    <w:rsid w:val="00C24416"/>
    <w:rsid w:val="00C37123"/>
    <w:rsid w:val="00C478DD"/>
    <w:rsid w:val="00C939FC"/>
    <w:rsid w:val="00CB4AC5"/>
    <w:rsid w:val="00CB7EC8"/>
    <w:rsid w:val="00CC4719"/>
    <w:rsid w:val="00CE0EC7"/>
    <w:rsid w:val="00CF56B0"/>
    <w:rsid w:val="00D14CD7"/>
    <w:rsid w:val="00D327E0"/>
    <w:rsid w:val="00D43F08"/>
    <w:rsid w:val="00D66D5D"/>
    <w:rsid w:val="00D728EA"/>
    <w:rsid w:val="00DA0532"/>
    <w:rsid w:val="00DC7AC3"/>
    <w:rsid w:val="00DD400D"/>
    <w:rsid w:val="00DD7F17"/>
    <w:rsid w:val="00DF1674"/>
    <w:rsid w:val="00E06AEF"/>
    <w:rsid w:val="00E118F3"/>
    <w:rsid w:val="00E25A6A"/>
    <w:rsid w:val="00E322E5"/>
    <w:rsid w:val="00E72204"/>
    <w:rsid w:val="00E7379B"/>
    <w:rsid w:val="00EA03AD"/>
    <w:rsid w:val="00EE018C"/>
    <w:rsid w:val="00EF3079"/>
    <w:rsid w:val="00F168BA"/>
    <w:rsid w:val="00F20CAB"/>
    <w:rsid w:val="00F24892"/>
    <w:rsid w:val="00F3518E"/>
    <w:rsid w:val="00F47F39"/>
    <w:rsid w:val="00FC5A5B"/>
    <w:rsid w:val="00FF0A8F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B8783E-D42A-44B1-BC01-DF645B0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2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2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2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72204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E72204"/>
    <w:pPr>
      <w:ind w:firstLineChars="200" w:firstLine="420"/>
    </w:pPr>
  </w:style>
  <w:style w:type="paragraph" w:styleId="a6">
    <w:name w:val="Plain Text"/>
    <w:basedOn w:val="a"/>
    <w:link w:val="Char1"/>
    <w:rsid w:val="004904DE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4904DE"/>
    <w:rPr>
      <w:rFonts w:ascii="宋体" w:eastAsia="宋体" w:hAnsi="Courier New" w:cs="Times New Roman"/>
      <w:szCs w:val="20"/>
    </w:rPr>
  </w:style>
  <w:style w:type="character" w:customStyle="1" w:styleId="t1">
    <w:name w:val="t1"/>
    <w:rsid w:val="00F4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3=%D5%E3%BD%AD%B4%F3%D1%A7%B3%F6%B0%E6%C9%E7&amp;medium=01&amp;category_path=01.00.00.00.00.00" TargetMode="External"/><Relationship Id="rId13" Type="http://schemas.openxmlformats.org/officeDocument/2006/relationships/hyperlink" Target="http://search.dangdang.com/?key3=%D6%D0%D1%EB%B1%E0%D2%EB%B3%F6%B0%E6%C9%E7&amp;medium=01&amp;category_path=01.00.00.00.00.00" TargetMode="External"/><Relationship Id="rId18" Type="http://schemas.openxmlformats.org/officeDocument/2006/relationships/hyperlink" Target="http://search.dangdang.com/?key3=%CC%EC%BD%F2%C8%CB%C3%F1%B3%F6%B0%E6%C9%E7&amp;medium=01&amp;category_path=01.00.00.00.00.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arch.dangdang.com/?key2=%B3%C2%B9%FA%EE%EC&amp;medium=01&amp;category_path=01.00.00.00.00.00" TargetMode="External"/><Relationship Id="rId7" Type="http://schemas.openxmlformats.org/officeDocument/2006/relationships/hyperlink" Target="http://search.dangdang.com/?key2=%B7%BD%BD%A8%B9%FA&amp;medium=01&amp;category_path=01.00.00.00.00.00" TargetMode="External"/><Relationship Id="rId12" Type="http://schemas.openxmlformats.org/officeDocument/2006/relationships/hyperlink" Target="http://search.dangdang.com/?key2=%D5%C5%B7%F2%D2%B2&amp;medium=01&amp;category_path=01.00.00.00.00.00" TargetMode="External"/><Relationship Id="rId17" Type="http://schemas.openxmlformats.org/officeDocument/2006/relationships/hyperlink" Target="http://search.dangdang.com/?key2=%D6%DC%CC%FA%B6%AB&amp;medium=01&amp;category_path=01.00.00.00.00.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earch.dangdang.com/?key2=%C2%DE%B2%AE%CC%D8%C2%F3%BB%F9&amp;medium=01&amp;category_path=01.00.00.00.00.00" TargetMode="External"/><Relationship Id="rId20" Type="http://schemas.openxmlformats.org/officeDocument/2006/relationships/hyperlink" Target="http://search.dangdang.com/?key2=%B5%A4%C4%E1%B0%AC%B6%FB%A1%A4%B0%A2%C0%EF%BA%E9&amp;medium=01&amp;category_path=01.00.00.00.00.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rch.dangdang.com/?key3=%D6%D0%B9%FA%C7%E0%C4%EA%B3%F6%B0%E6%C9%E7&amp;medium=01&amp;category_path=01.00.00.00.00.0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earch.dangdang.com/?key3=%B6%AB%B7%BD%B3%F6%B0%E6%D6%D0%D0%C4&amp;medium=01&amp;category_path=01.00.00.00.00.00" TargetMode="External"/><Relationship Id="rId23" Type="http://schemas.openxmlformats.org/officeDocument/2006/relationships/hyperlink" Target="http://search.dangdang.com/?key3=%B1%B1%BE%A9%C1%AA%BA%CF%B3%F6%B0%E6%B9%AB%CB%BE&amp;medium=01&amp;category_path=01.00.00.00.00.00" TargetMode="External"/><Relationship Id="rId10" Type="http://schemas.openxmlformats.org/officeDocument/2006/relationships/hyperlink" Target="http://search.dangdang.com/?key2=%CD%F5%CA%DC%D6%AE&amp;medium=01&amp;category_path=01.00.00.00.00.00" TargetMode="External"/><Relationship Id="rId19" Type="http://schemas.openxmlformats.org/officeDocument/2006/relationships/hyperlink" Target="http://search.dangdang.com/?key2=%CE%DA%C0%AD%B9%E7&amp;medium=01&amp;category_path=01.00.00.00.00.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?key3=%D6%D8%C7%EC%B4%F3%D1%A7%B3%F6%B0%E6%C9%E7&amp;medium=01&amp;category_path=01.00.00.00.00.00" TargetMode="External"/><Relationship Id="rId14" Type="http://schemas.openxmlformats.org/officeDocument/2006/relationships/hyperlink" Target="http://search.dangdang.com/?key2=%CC%EF%D7%D4%B1%FC&amp;medium=01&amp;category_path=01.00.00.00.00.00" TargetMode="External"/><Relationship Id="rId22" Type="http://schemas.openxmlformats.org/officeDocument/2006/relationships/hyperlink" Target="http://search.dangdang.com/?key2=%C0%E8%CE%FD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Luo</dc:creator>
  <cp:lastModifiedBy>Roger Luo</cp:lastModifiedBy>
  <cp:revision>65</cp:revision>
  <dcterms:created xsi:type="dcterms:W3CDTF">2017-06-30T12:29:00Z</dcterms:created>
  <dcterms:modified xsi:type="dcterms:W3CDTF">2017-07-05T02:03:00Z</dcterms:modified>
</cp:coreProperties>
</file>