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821</w:t>
      </w:r>
      <w:bookmarkStart w:id="0" w:name="_GoBack"/>
      <w:bookmarkEnd w:id="0"/>
      <w:r>
        <w:rPr>
          <w:rFonts w:eastAsia="黑体"/>
          <w:sz w:val="30"/>
          <w:szCs w:val="30"/>
        </w:rPr>
        <w:t xml:space="preserve"> </w:t>
      </w:r>
      <w:r>
        <w:rPr>
          <w:rFonts w:hint="eastAsia" w:eastAsia="黑体"/>
          <w:sz w:val="30"/>
          <w:szCs w:val="30"/>
        </w:rPr>
        <w:t>矿物加工学</w:t>
      </w:r>
      <w:r>
        <w:rPr>
          <w:rFonts w:eastAsia="黑体"/>
          <w:sz w:val="30"/>
          <w:szCs w:val="30"/>
        </w:rPr>
        <w:t>考试大纲</w:t>
      </w:r>
    </w:p>
    <w:p>
      <w:pPr>
        <w:spacing w:line="360" w:lineRule="auto"/>
        <w:outlineLvl w:val="0"/>
        <w:rPr>
          <w:rFonts w:eastAsia="黑体"/>
          <w:sz w:val="24"/>
        </w:rPr>
      </w:pPr>
    </w:p>
    <w:p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一、考试性质与范围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《</w:t>
      </w:r>
      <w:r>
        <w:rPr>
          <w:rFonts w:hint="eastAsia" w:hAnsi="宋体"/>
          <w:sz w:val="24"/>
        </w:rPr>
        <w:t>矿物加工学</w:t>
      </w:r>
      <w:r>
        <w:rPr>
          <w:rFonts w:hAnsi="宋体"/>
          <w:sz w:val="24"/>
        </w:rPr>
        <w:t>》是矿物加工工程专业</w:t>
      </w:r>
      <w:r>
        <w:rPr>
          <w:rFonts w:hint="eastAsia" w:hAnsi="宋体"/>
          <w:sz w:val="24"/>
        </w:rPr>
        <w:t>和矿业工程矿物加工工程方向</w:t>
      </w:r>
      <w:r>
        <w:rPr>
          <w:rFonts w:hAnsi="宋体"/>
          <w:sz w:val="24"/>
        </w:rPr>
        <w:t>硕士研究生的入学专业基础考试课程。本课程</w:t>
      </w:r>
      <w:r>
        <w:rPr>
          <w:rFonts w:hint="eastAsia" w:hAnsi="宋体"/>
          <w:sz w:val="24"/>
        </w:rPr>
        <w:t>包括了矿物加工工程的主要专业基础课的内容，包括：矿石粉碎工程、</w:t>
      </w:r>
      <w:r>
        <w:rPr>
          <w:rFonts w:hAnsi="宋体"/>
          <w:sz w:val="24"/>
        </w:rPr>
        <w:t>矿物界面</w:t>
      </w:r>
      <w:r>
        <w:rPr>
          <w:rFonts w:hint="eastAsia" w:hAnsi="宋体"/>
          <w:sz w:val="24"/>
        </w:rPr>
        <w:t>分选（浮选）、重力选矿和磁电选矿</w:t>
      </w:r>
      <w:r>
        <w:rPr>
          <w:rFonts w:hAnsi="宋体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二、考试基本要求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本课程重点考查学生对</w:t>
      </w:r>
      <w:r>
        <w:rPr>
          <w:rFonts w:hint="eastAsia" w:hAnsi="宋体"/>
          <w:sz w:val="24"/>
        </w:rPr>
        <w:t>矿物加工工程核心专业课的</w:t>
      </w:r>
      <w:r>
        <w:rPr>
          <w:rFonts w:hAnsi="宋体"/>
          <w:sz w:val="24"/>
        </w:rPr>
        <w:t>基本理论</w:t>
      </w:r>
      <w:r>
        <w:rPr>
          <w:rFonts w:hint="eastAsia" w:hAnsi="宋体"/>
          <w:sz w:val="24"/>
        </w:rPr>
        <w:t>、典型工艺流程、关键选矿药剂及技术、典型设备及其工作原理等内容</w:t>
      </w:r>
      <w:r>
        <w:rPr>
          <w:rFonts w:hAnsi="宋体"/>
          <w:sz w:val="24"/>
        </w:rPr>
        <w:t>的掌握程度以及应用基本理论分析矿物分选问题的能力。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三、考试形式与分值</w:t>
      </w:r>
    </w:p>
    <w:p>
      <w:pPr>
        <w:spacing w:line="360" w:lineRule="auto"/>
        <w:ind w:firstLine="480" w:firstLineChars="200"/>
        <w:outlineLvl w:val="0"/>
        <w:rPr>
          <w:sz w:val="24"/>
        </w:rPr>
      </w:pPr>
      <w:r>
        <w:rPr>
          <w:rFonts w:hAnsi="宋体"/>
          <w:sz w:val="24"/>
        </w:rPr>
        <w:t>本课程满分</w:t>
      </w:r>
      <w:r>
        <w:rPr>
          <w:sz w:val="24"/>
        </w:rPr>
        <w:t>150</w:t>
      </w:r>
      <w:r>
        <w:rPr>
          <w:rFonts w:hAnsi="宋体"/>
          <w:sz w:val="24"/>
        </w:rPr>
        <w:t>分，考试时间</w:t>
      </w:r>
      <w:r>
        <w:rPr>
          <w:sz w:val="24"/>
        </w:rPr>
        <w:t>180</w:t>
      </w:r>
      <w:r>
        <w:rPr>
          <w:rFonts w:hAnsi="宋体"/>
          <w:sz w:val="24"/>
        </w:rPr>
        <w:t>分钟，闭卷笔试。</w:t>
      </w:r>
    </w:p>
    <w:p>
      <w:pPr>
        <w:spacing w:line="360" w:lineRule="auto"/>
        <w:ind w:firstLine="480" w:firstLineChars="200"/>
        <w:outlineLvl w:val="0"/>
        <w:rPr>
          <w:rFonts w:eastAsia="黑体"/>
          <w:sz w:val="24"/>
        </w:rPr>
      </w:pPr>
    </w:p>
    <w:p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四、考试内容</w:t>
      </w:r>
    </w:p>
    <w:p>
      <w:pPr>
        <w:keepNext/>
        <w:keepLines/>
        <w:spacing w:before="31" w:beforeLines="10" w:after="31" w:afterLines="10" w:line="360" w:lineRule="auto"/>
        <w:outlineLvl w:val="0"/>
        <w:rPr>
          <w:rFonts w:eastAsia="黑体"/>
          <w:b/>
          <w:bCs/>
          <w:kern w:val="44"/>
          <w:sz w:val="24"/>
        </w:rPr>
      </w:pPr>
      <w:r>
        <w:rPr>
          <w:rFonts w:hint="eastAsia" w:eastAsia="黑体"/>
          <w:b/>
          <w:bCs/>
          <w:kern w:val="44"/>
          <w:sz w:val="24"/>
        </w:rPr>
        <w:t>1 矿石粉碎工程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sz w:val="24"/>
          <w:szCs w:val="22"/>
        </w:rPr>
        <w:t>.1</w:t>
      </w:r>
      <w:r>
        <w:rPr>
          <w:rFonts w:hint="eastAsia"/>
          <w:sz w:val="24"/>
          <w:szCs w:val="22"/>
        </w:rPr>
        <w:t xml:space="preserve"> 碎散物料的粒度组成与粒度分析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sz w:val="24"/>
          <w:szCs w:val="22"/>
        </w:rPr>
        <w:t>.2</w:t>
      </w:r>
      <w:r>
        <w:rPr>
          <w:rFonts w:hint="eastAsia"/>
          <w:sz w:val="24"/>
          <w:szCs w:val="22"/>
        </w:rPr>
        <w:t xml:space="preserve"> 筛分及筛分设备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sz w:val="24"/>
          <w:szCs w:val="22"/>
        </w:rPr>
        <w:t>.3</w:t>
      </w:r>
      <w:r>
        <w:rPr>
          <w:rFonts w:hint="eastAsia"/>
          <w:sz w:val="24"/>
          <w:szCs w:val="22"/>
        </w:rPr>
        <w:t xml:space="preserve"> 破碎及破碎设备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sz w:val="24"/>
          <w:szCs w:val="22"/>
        </w:rPr>
        <w:t>.4</w:t>
      </w:r>
      <w:r>
        <w:rPr>
          <w:rFonts w:hint="eastAsia"/>
          <w:sz w:val="24"/>
          <w:szCs w:val="22"/>
        </w:rPr>
        <w:t xml:space="preserve"> 磨矿及磨矿设备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1.5 </w:t>
      </w:r>
      <w:r>
        <w:rPr>
          <w:rFonts w:hint="eastAsia"/>
          <w:sz w:val="24"/>
          <w:szCs w:val="22"/>
        </w:rPr>
        <w:t>分级及分级设备</w:t>
      </w:r>
    </w:p>
    <w:p>
      <w:pPr>
        <w:keepNext/>
        <w:keepLines/>
        <w:spacing w:before="31" w:beforeLines="10" w:after="31" w:afterLines="10" w:line="360" w:lineRule="auto"/>
        <w:outlineLvl w:val="0"/>
        <w:rPr>
          <w:rFonts w:eastAsia="黑体"/>
          <w:b/>
          <w:bCs/>
          <w:kern w:val="44"/>
          <w:sz w:val="24"/>
        </w:rPr>
      </w:pPr>
      <w:r>
        <w:rPr>
          <w:rFonts w:hint="eastAsia" w:eastAsia="黑体"/>
          <w:b/>
          <w:bCs/>
          <w:kern w:val="44"/>
          <w:sz w:val="24"/>
        </w:rPr>
        <w:t>2重力选矿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.1</w:t>
      </w:r>
      <w:r>
        <w:rPr>
          <w:rFonts w:hint="eastAsia"/>
          <w:sz w:val="24"/>
          <w:szCs w:val="22"/>
        </w:rPr>
        <w:t xml:space="preserve"> 重选的基本原理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 xml:space="preserve">.2 </w:t>
      </w:r>
      <w:r>
        <w:rPr>
          <w:rFonts w:hint="eastAsia"/>
          <w:sz w:val="24"/>
          <w:szCs w:val="22"/>
        </w:rPr>
        <w:t>跳汰选矿原理与设备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.3</w:t>
      </w:r>
      <w:r>
        <w:rPr>
          <w:rFonts w:hint="eastAsia"/>
          <w:sz w:val="24"/>
          <w:szCs w:val="22"/>
        </w:rPr>
        <w:t xml:space="preserve"> 细颗粒物料的重力选矿技术和设备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.4</w:t>
      </w:r>
      <w:r>
        <w:rPr>
          <w:rFonts w:hint="eastAsia"/>
          <w:sz w:val="24"/>
          <w:szCs w:val="22"/>
        </w:rPr>
        <w:t xml:space="preserve"> 常见重选工艺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2</w:t>
      </w:r>
      <w:r>
        <w:rPr>
          <w:sz w:val="24"/>
          <w:szCs w:val="22"/>
        </w:rPr>
        <w:t>.5</w:t>
      </w:r>
      <w:r>
        <w:rPr>
          <w:rFonts w:hint="eastAsia"/>
          <w:sz w:val="24"/>
          <w:szCs w:val="22"/>
        </w:rPr>
        <w:t xml:space="preserve"> 物料的可选性及重选工艺效果评价</w:t>
      </w:r>
    </w:p>
    <w:p>
      <w:pPr>
        <w:keepNext/>
        <w:keepLines/>
        <w:spacing w:before="31" w:beforeLines="10" w:after="31" w:afterLines="10" w:line="360" w:lineRule="auto"/>
        <w:outlineLvl w:val="0"/>
        <w:rPr>
          <w:rFonts w:eastAsia="黑体"/>
          <w:b/>
          <w:bCs/>
          <w:kern w:val="44"/>
          <w:sz w:val="24"/>
        </w:rPr>
      </w:pPr>
      <w:r>
        <w:rPr>
          <w:rFonts w:hint="eastAsia" w:eastAsia="黑体"/>
          <w:b/>
          <w:bCs/>
          <w:kern w:val="44"/>
          <w:sz w:val="24"/>
        </w:rPr>
        <w:t>3 磁电选矿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3</w:t>
      </w:r>
      <w:r>
        <w:rPr>
          <w:sz w:val="24"/>
          <w:szCs w:val="22"/>
        </w:rPr>
        <w:t>.1</w:t>
      </w:r>
      <w:r>
        <w:rPr>
          <w:rFonts w:hint="eastAsia"/>
          <w:sz w:val="24"/>
          <w:szCs w:val="22"/>
        </w:rPr>
        <w:t xml:space="preserve"> 磁选基本原理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3</w:t>
      </w:r>
      <w:r>
        <w:rPr>
          <w:sz w:val="24"/>
          <w:szCs w:val="22"/>
        </w:rPr>
        <w:t>.2</w:t>
      </w:r>
      <w:r>
        <w:rPr>
          <w:rFonts w:hint="eastAsia"/>
          <w:sz w:val="24"/>
          <w:szCs w:val="22"/>
        </w:rPr>
        <w:t xml:space="preserve"> 磁选设备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3</w:t>
      </w:r>
      <w:r>
        <w:rPr>
          <w:sz w:val="24"/>
          <w:szCs w:val="22"/>
        </w:rPr>
        <w:t>.3</w:t>
      </w:r>
      <w:r>
        <w:rPr>
          <w:rFonts w:hint="eastAsia"/>
          <w:sz w:val="24"/>
          <w:szCs w:val="22"/>
        </w:rPr>
        <w:t xml:space="preserve"> 磁选工艺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3</w:t>
      </w:r>
      <w:r>
        <w:rPr>
          <w:sz w:val="24"/>
          <w:szCs w:val="22"/>
        </w:rPr>
        <w:t>.4</w:t>
      </w:r>
      <w:r>
        <w:rPr>
          <w:rFonts w:hint="eastAsia"/>
          <w:sz w:val="24"/>
          <w:szCs w:val="22"/>
        </w:rPr>
        <w:t xml:space="preserve"> 电选的基本原理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3</w:t>
      </w:r>
      <w:r>
        <w:rPr>
          <w:sz w:val="24"/>
          <w:szCs w:val="22"/>
        </w:rPr>
        <w:t>.5</w:t>
      </w:r>
      <w:r>
        <w:rPr>
          <w:rFonts w:hint="eastAsia"/>
          <w:sz w:val="24"/>
          <w:szCs w:val="22"/>
        </w:rPr>
        <w:t xml:space="preserve"> 电选设备</w:t>
      </w:r>
    </w:p>
    <w:p>
      <w:pPr>
        <w:keepNext/>
        <w:keepLines/>
        <w:spacing w:before="31" w:beforeLines="10" w:after="31" w:afterLines="10" w:line="360" w:lineRule="auto"/>
        <w:outlineLvl w:val="0"/>
        <w:rPr>
          <w:rFonts w:eastAsia="黑体"/>
          <w:b/>
          <w:bCs/>
          <w:kern w:val="44"/>
          <w:sz w:val="24"/>
        </w:rPr>
      </w:pPr>
      <w:r>
        <w:rPr>
          <w:rFonts w:hint="eastAsia" w:eastAsia="黑体"/>
          <w:b/>
          <w:bCs/>
          <w:kern w:val="44"/>
          <w:sz w:val="24"/>
        </w:rPr>
        <w:t>4 矿物界面分选（浮选）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4</w:t>
      </w:r>
      <w:r>
        <w:rPr>
          <w:sz w:val="24"/>
          <w:szCs w:val="22"/>
        </w:rPr>
        <w:t>.1</w:t>
      </w:r>
      <w:r>
        <w:rPr>
          <w:rFonts w:hint="eastAsia"/>
          <w:sz w:val="24"/>
          <w:szCs w:val="22"/>
        </w:rPr>
        <w:t xml:space="preserve"> 浮选的基本原理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4</w:t>
      </w:r>
      <w:r>
        <w:rPr>
          <w:sz w:val="24"/>
          <w:szCs w:val="22"/>
        </w:rPr>
        <w:t>.2</w:t>
      </w:r>
      <w:r>
        <w:rPr>
          <w:rFonts w:hint="eastAsia"/>
          <w:sz w:val="24"/>
          <w:szCs w:val="22"/>
        </w:rPr>
        <w:t xml:space="preserve"> 浮选药剂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4</w:t>
      </w:r>
      <w:r>
        <w:rPr>
          <w:sz w:val="24"/>
          <w:szCs w:val="22"/>
        </w:rPr>
        <w:t>.3</w:t>
      </w:r>
      <w:r>
        <w:rPr>
          <w:rFonts w:hint="eastAsia"/>
          <w:sz w:val="24"/>
          <w:szCs w:val="22"/>
        </w:rPr>
        <w:t xml:space="preserve"> 浮选机及辅助设备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4</w:t>
      </w:r>
      <w:r>
        <w:rPr>
          <w:sz w:val="24"/>
          <w:szCs w:val="22"/>
        </w:rPr>
        <w:t>.4</w:t>
      </w:r>
      <w:r>
        <w:rPr>
          <w:rFonts w:hint="eastAsia"/>
          <w:sz w:val="24"/>
          <w:szCs w:val="22"/>
        </w:rPr>
        <w:t xml:space="preserve"> 常见矿物的浮选工艺</w:t>
      </w:r>
    </w:p>
    <w:p>
      <w:pPr>
        <w:spacing w:before="31" w:beforeLines="10" w:after="31" w:afterLines="10" w:line="360" w:lineRule="auto"/>
        <w:ind w:firstLine="480" w:firstLineChars="200"/>
        <w:rPr>
          <w:sz w:val="24"/>
          <w:szCs w:val="22"/>
        </w:rPr>
      </w:pPr>
      <w:r>
        <w:rPr>
          <w:rFonts w:hint="eastAsia"/>
          <w:sz w:val="24"/>
          <w:szCs w:val="22"/>
        </w:rPr>
        <w:t>4</w:t>
      </w:r>
      <w:r>
        <w:rPr>
          <w:sz w:val="24"/>
          <w:szCs w:val="22"/>
        </w:rPr>
        <w:t xml:space="preserve">.5 </w:t>
      </w:r>
      <w:r>
        <w:rPr>
          <w:rFonts w:hint="eastAsia"/>
          <w:sz w:val="24"/>
          <w:szCs w:val="22"/>
        </w:rPr>
        <w:t>强化浮选效果的常见技术和机制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5B"/>
    <w:rsid w:val="00001458"/>
    <w:rsid w:val="00001BAC"/>
    <w:rsid w:val="00006C5C"/>
    <w:rsid w:val="0001545D"/>
    <w:rsid w:val="00023560"/>
    <w:rsid w:val="000378B9"/>
    <w:rsid w:val="000451B2"/>
    <w:rsid w:val="000518A0"/>
    <w:rsid w:val="000666A6"/>
    <w:rsid w:val="00072011"/>
    <w:rsid w:val="00072FBE"/>
    <w:rsid w:val="00073C09"/>
    <w:rsid w:val="00077E52"/>
    <w:rsid w:val="0009302D"/>
    <w:rsid w:val="00096DAA"/>
    <w:rsid w:val="000A1675"/>
    <w:rsid w:val="000B56F9"/>
    <w:rsid w:val="000C2D65"/>
    <w:rsid w:val="000C7B4C"/>
    <w:rsid w:val="000D13AF"/>
    <w:rsid w:val="000D33C8"/>
    <w:rsid w:val="000E13EA"/>
    <w:rsid w:val="000F492A"/>
    <w:rsid w:val="00100123"/>
    <w:rsid w:val="001007D4"/>
    <w:rsid w:val="00103D8D"/>
    <w:rsid w:val="00112946"/>
    <w:rsid w:val="00117224"/>
    <w:rsid w:val="0012003C"/>
    <w:rsid w:val="00121217"/>
    <w:rsid w:val="00121577"/>
    <w:rsid w:val="001338DA"/>
    <w:rsid w:val="00134568"/>
    <w:rsid w:val="00143216"/>
    <w:rsid w:val="00145801"/>
    <w:rsid w:val="00153D9F"/>
    <w:rsid w:val="00156753"/>
    <w:rsid w:val="0016112D"/>
    <w:rsid w:val="001666AF"/>
    <w:rsid w:val="001718E0"/>
    <w:rsid w:val="00172AC6"/>
    <w:rsid w:val="00172C23"/>
    <w:rsid w:val="001829E4"/>
    <w:rsid w:val="00183554"/>
    <w:rsid w:val="00190AEA"/>
    <w:rsid w:val="001A636F"/>
    <w:rsid w:val="001A7C06"/>
    <w:rsid w:val="001C4EE8"/>
    <w:rsid w:val="001E3BD2"/>
    <w:rsid w:val="001E477F"/>
    <w:rsid w:val="001E74D4"/>
    <w:rsid w:val="00200040"/>
    <w:rsid w:val="00203A4E"/>
    <w:rsid w:val="00225BA5"/>
    <w:rsid w:val="00225D2E"/>
    <w:rsid w:val="002332FC"/>
    <w:rsid w:val="002343C8"/>
    <w:rsid w:val="00241B96"/>
    <w:rsid w:val="00252019"/>
    <w:rsid w:val="002559F4"/>
    <w:rsid w:val="00270C41"/>
    <w:rsid w:val="00287501"/>
    <w:rsid w:val="00290C51"/>
    <w:rsid w:val="00290D7B"/>
    <w:rsid w:val="002A065B"/>
    <w:rsid w:val="002A45F5"/>
    <w:rsid w:val="002A738A"/>
    <w:rsid w:val="002A7CDA"/>
    <w:rsid w:val="002B70FD"/>
    <w:rsid w:val="002C3293"/>
    <w:rsid w:val="002C3D69"/>
    <w:rsid w:val="002D1AAC"/>
    <w:rsid w:val="002E1F25"/>
    <w:rsid w:val="002F06F2"/>
    <w:rsid w:val="002F46DA"/>
    <w:rsid w:val="00301CAE"/>
    <w:rsid w:val="0030211D"/>
    <w:rsid w:val="00303038"/>
    <w:rsid w:val="00304287"/>
    <w:rsid w:val="00305DFE"/>
    <w:rsid w:val="00306C14"/>
    <w:rsid w:val="00316567"/>
    <w:rsid w:val="00324CD9"/>
    <w:rsid w:val="00336D48"/>
    <w:rsid w:val="00342ADF"/>
    <w:rsid w:val="00346657"/>
    <w:rsid w:val="00353946"/>
    <w:rsid w:val="00366259"/>
    <w:rsid w:val="00377042"/>
    <w:rsid w:val="0038755D"/>
    <w:rsid w:val="003917B5"/>
    <w:rsid w:val="00393C75"/>
    <w:rsid w:val="003A66B7"/>
    <w:rsid w:val="003A6B00"/>
    <w:rsid w:val="003C3F63"/>
    <w:rsid w:val="003D6491"/>
    <w:rsid w:val="003D730D"/>
    <w:rsid w:val="003E6782"/>
    <w:rsid w:val="003F1460"/>
    <w:rsid w:val="00403B91"/>
    <w:rsid w:val="004045C0"/>
    <w:rsid w:val="004052C0"/>
    <w:rsid w:val="00406E8B"/>
    <w:rsid w:val="00414CAA"/>
    <w:rsid w:val="00416C5F"/>
    <w:rsid w:val="00421495"/>
    <w:rsid w:val="00423042"/>
    <w:rsid w:val="00434D21"/>
    <w:rsid w:val="0044256E"/>
    <w:rsid w:val="004833F4"/>
    <w:rsid w:val="004A1C46"/>
    <w:rsid w:val="004A387E"/>
    <w:rsid w:val="004A3EDE"/>
    <w:rsid w:val="004B15D5"/>
    <w:rsid w:val="004B5509"/>
    <w:rsid w:val="004D4B80"/>
    <w:rsid w:val="004F44F4"/>
    <w:rsid w:val="004F5883"/>
    <w:rsid w:val="00501AB5"/>
    <w:rsid w:val="00532153"/>
    <w:rsid w:val="00533BA4"/>
    <w:rsid w:val="00535927"/>
    <w:rsid w:val="00540ECA"/>
    <w:rsid w:val="00571004"/>
    <w:rsid w:val="00573533"/>
    <w:rsid w:val="005745DC"/>
    <w:rsid w:val="005867E7"/>
    <w:rsid w:val="0058697E"/>
    <w:rsid w:val="0058771D"/>
    <w:rsid w:val="005911DE"/>
    <w:rsid w:val="005A0E3F"/>
    <w:rsid w:val="005C7D7E"/>
    <w:rsid w:val="005E42A3"/>
    <w:rsid w:val="005E4A78"/>
    <w:rsid w:val="00600AC3"/>
    <w:rsid w:val="00603AAF"/>
    <w:rsid w:val="006045C9"/>
    <w:rsid w:val="006122A2"/>
    <w:rsid w:val="00626A0B"/>
    <w:rsid w:val="00634F42"/>
    <w:rsid w:val="0063552D"/>
    <w:rsid w:val="00640E3D"/>
    <w:rsid w:val="00643CD2"/>
    <w:rsid w:val="00672AA1"/>
    <w:rsid w:val="006863B2"/>
    <w:rsid w:val="006876C3"/>
    <w:rsid w:val="006910AA"/>
    <w:rsid w:val="00697C33"/>
    <w:rsid w:val="006A635D"/>
    <w:rsid w:val="006B0D03"/>
    <w:rsid w:val="006B1DC3"/>
    <w:rsid w:val="006B6EAD"/>
    <w:rsid w:val="006C4E2D"/>
    <w:rsid w:val="006D0413"/>
    <w:rsid w:val="007000A3"/>
    <w:rsid w:val="007001A0"/>
    <w:rsid w:val="00702B49"/>
    <w:rsid w:val="00703D97"/>
    <w:rsid w:val="007064B6"/>
    <w:rsid w:val="00707026"/>
    <w:rsid w:val="00721C99"/>
    <w:rsid w:val="0072596E"/>
    <w:rsid w:val="00744D25"/>
    <w:rsid w:val="00751006"/>
    <w:rsid w:val="00752AA0"/>
    <w:rsid w:val="00754B8D"/>
    <w:rsid w:val="00765E9A"/>
    <w:rsid w:val="007708C4"/>
    <w:rsid w:val="007721BD"/>
    <w:rsid w:val="00776F9D"/>
    <w:rsid w:val="00777566"/>
    <w:rsid w:val="00791C90"/>
    <w:rsid w:val="00792635"/>
    <w:rsid w:val="007928CC"/>
    <w:rsid w:val="007A253E"/>
    <w:rsid w:val="007A7439"/>
    <w:rsid w:val="007C5FC1"/>
    <w:rsid w:val="007C6DE3"/>
    <w:rsid w:val="007C7FB7"/>
    <w:rsid w:val="007D1892"/>
    <w:rsid w:val="007D3782"/>
    <w:rsid w:val="007E1E2C"/>
    <w:rsid w:val="0081029B"/>
    <w:rsid w:val="008118AC"/>
    <w:rsid w:val="008132AE"/>
    <w:rsid w:val="0081362B"/>
    <w:rsid w:val="008319B9"/>
    <w:rsid w:val="00842B01"/>
    <w:rsid w:val="00842E0F"/>
    <w:rsid w:val="0085467E"/>
    <w:rsid w:val="00855665"/>
    <w:rsid w:val="00863853"/>
    <w:rsid w:val="00863C4B"/>
    <w:rsid w:val="00866BC8"/>
    <w:rsid w:val="00872572"/>
    <w:rsid w:val="00874511"/>
    <w:rsid w:val="0087747F"/>
    <w:rsid w:val="0088584A"/>
    <w:rsid w:val="00886944"/>
    <w:rsid w:val="008A115B"/>
    <w:rsid w:val="008A501E"/>
    <w:rsid w:val="008B54A5"/>
    <w:rsid w:val="008B75D8"/>
    <w:rsid w:val="008D0B49"/>
    <w:rsid w:val="008D10CC"/>
    <w:rsid w:val="008D75AF"/>
    <w:rsid w:val="008F1EE2"/>
    <w:rsid w:val="008F4DEF"/>
    <w:rsid w:val="008F5463"/>
    <w:rsid w:val="0090179D"/>
    <w:rsid w:val="00923465"/>
    <w:rsid w:val="00940B60"/>
    <w:rsid w:val="0097089F"/>
    <w:rsid w:val="00982DE2"/>
    <w:rsid w:val="00983D3E"/>
    <w:rsid w:val="00995424"/>
    <w:rsid w:val="009A1081"/>
    <w:rsid w:val="009B65AC"/>
    <w:rsid w:val="009C79DB"/>
    <w:rsid w:val="009D2DEC"/>
    <w:rsid w:val="009D70C1"/>
    <w:rsid w:val="009E72CA"/>
    <w:rsid w:val="00A0769B"/>
    <w:rsid w:val="00A1521E"/>
    <w:rsid w:val="00A44286"/>
    <w:rsid w:val="00A5419B"/>
    <w:rsid w:val="00A65DB2"/>
    <w:rsid w:val="00A763A3"/>
    <w:rsid w:val="00A8182C"/>
    <w:rsid w:val="00A821F6"/>
    <w:rsid w:val="00A85CE3"/>
    <w:rsid w:val="00A864C1"/>
    <w:rsid w:val="00A87C92"/>
    <w:rsid w:val="00A947BD"/>
    <w:rsid w:val="00AA29B0"/>
    <w:rsid w:val="00AA42E5"/>
    <w:rsid w:val="00AC0C1A"/>
    <w:rsid w:val="00AF456C"/>
    <w:rsid w:val="00AF6D11"/>
    <w:rsid w:val="00AF790B"/>
    <w:rsid w:val="00B0663A"/>
    <w:rsid w:val="00B17D8F"/>
    <w:rsid w:val="00B438B2"/>
    <w:rsid w:val="00B5618D"/>
    <w:rsid w:val="00B71E20"/>
    <w:rsid w:val="00B75C63"/>
    <w:rsid w:val="00B8210A"/>
    <w:rsid w:val="00B87946"/>
    <w:rsid w:val="00BA2826"/>
    <w:rsid w:val="00BA39A6"/>
    <w:rsid w:val="00BB44B2"/>
    <w:rsid w:val="00BC6E5B"/>
    <w:rsid w:val="00BD508F"/>
    <w:rsid w:val="00BD5626"/>
    <w:rsid w:val="00BF3FF1"/>
    <w:rsid w:val="00BF51AB"/>
    <w:rsid w:val="00C014A0"/>
    <w:rsid w:val="00C11EA6"/>
    <w:rsid w:val="00C127FF"/>
    <w:rsid w:val="00C37EF1"/>
    <w:rsid w:val="00C60729"/>
    <w:rsid w:val="00C714F7"/>
    <w:rsid w:val="00C73BDD"/>
    <w:rsid w:val="00C76A1E"/>
    <w:rsid w:val="00C77F81"/>
    <w:rsid w:val="00C85D26"/>
    <w:rsid w:val="00C93385"/>
    <w:rsid w:val="00C9712E"/>
    <w:rsid w:val="00CA1E06"/>
    <w:rsid w:val="00CA3892"/>
    <w:rsid w:val="00CA68EC"/>
    <w:rsid w:val="00CA743B"/>
    <w:rsid w:val="00CA7A2A"/>
    <w:rsid w:val="00CD71E2"/>
    <w:rsid w:val="00CF4B42"/>
    <w:rsid w:val="00D0433C"/>
    <w:rsid w:val="00D10272"/>
    <w:rsid w:val="00D31E7F"/>
    <w:rsid w:val="00D46D3A"/>
    <w:rsid w:val="00D5169D"/>
    <w:rsid w:val="00D6776C"/>
    <w:rsid w:val="00D70B85"/>
    <w:rsid w:val="00D81DDC"/>
    <w:rsid w:val="00D90BBD"/>
    <w:rsid w:val="00D9262B"/>
    <w:rsid w:val="00D94EED"/>
    <w:rsid w:val="00D970F6"/>
    <w:rsid w:val="00DA1732"/>
    <w:rsid w:val="00DC425E"/>
    <w:rsid w:val="00DE2682"/>
    <w:rsid w:val="00DE74E0"/>
    <w:rsid w:val="00DF185A"/>
    <w:rsid w:val="00DF1D3A"/>
    <w:rsid w:val="00DF5427"/>
    <w:rsid w:val="00E14CA3"/>
    <w:rsid w:val="00E202E4"/>
    <w:rsid w:val="00E240BE"/>
    <w:rsid w:val="00E334D4"/>
    <w:rsid w:val="00E44B7E"/>
    <w:rsid w:val="00E469B0"/>
    <w:rsid w:val="00E54160"/>
    <w:rsid w:val="00E60B30"/>
    <w:rsid w:val="00E741E0"/>
    <w:rsid w:val="00E74239"/>
    <w:rsid w:val="00E904DD"/>
    <w:rsid w:val="00EC201C"/>
    <w:rsid w:val="00EC4749"/>
    <w:rsid w:val="00EE1A04"/>
    <w:rsid w:val="00F03A47"/>
    <w:rsid w:val="00F05A8A"/>
    <w:rsid w:val="00F07B26"/>
    <w:rsid w:val="00F10C59"/>
    <w:rsid w:val="00F17E6F"/>
    <w:rsid w:val="00F23837"/>
    <w:rsid w:val="00F265BB"/>
    <w:rsid w:val="00F26CD8"/>
    <w:rsid w:val="00F31809"/>
    <w:rsid w:val="00F435EB"/>
    <w:rsid w:val="00F4759B"/>
    <w:rsid w:val="00F55C0C"/>
    <w:rsid w:val="00F6359A"/>
    <w:rsid w:val="00F64B85"/>
    <w:rsid w:val="00F97C05"/>
    <w:rsid w:val="00FA1AF0"/>
    <w:rsid w:val="00FB7DC7"/>
    <w:rsid w:val="00FC2CC2"/>
    <w:rsid w:val="00FC3257"/>
    <w:rsid w:val="00FC7502"/>
    <w:rsid w:val="00FD0256"/>
    <w:rsid w:val="00FD24AA"/>
    <w:rsid w:val="00FD39FD"/>
    <w:rsid w:val="00FF3A5A"/>
    <w:rsid w:val="00FF6329"/>
    <w:rsid w:val="3B1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Plain Text"/>
    <w:basedOn w:val="1"/>
    <w:link w:val="19"/>
    <w:uiPriority w:val="0"/>
    <w:rPr>
      <w:rFonts w:ascii="宋体" w:hAnsi="Courier New"/>
      <w:szCs w:val="21"/>
      <w:lang w:val="zh-CN" w:eastAsia="zh-CN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link w:val="18"/>
    <w:uiPriority w:val="0"/>
    <w:pPr>
      <w:spacing w:line="480" w:lineRule="auto"/>
      <w:ind w:firstLine="509" w:firstLineChars="212"/>
    </w:pPr>
    <w:rPr>
      <w:rFonts w:ascii="宋体"/>
      <w:sz w:val="24"/>
      <w:lang w:val="zh-CN" w:eastAsia="zh-CN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0">
    <w:name w:val="annotation subject"/>
    <w:basedOn w:val="3"/>
    <w:next w:val="3"/>
    <w:semiHidden/>
    <w:uiPriority w:val="0"/>
    <w:rPr>
      <w:b/>
      <w:bCs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Hyperlink"/>
    <w:qFormat/>
    <w:uiPriority w:val="0"/>
    <w:rPr>
      <w:color w:val="2A5393"/>
      <w:u w:val="none"/>
    </w:rPr>
  </w:style>
  <w:style w:type="character" w:styleId="16">
    <w:name w:val="annotation reference"/>
    <w:semiHidden/>
    <w:uiPriority w:val="0"/>
    <w:rPr>
      <w:sz w:val="21"/>
      <w:szCs w:val="21"/>
    </w:rPr>
  </w:style>
  <w:style w:type="character" w:customStyle="1" w:styleId="17">
    <w:name w:val="页眉 字符"/>
    <w:link w:val="9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正文文本缩进 2 字符"/>
    <w:link w:val="6"/>
    <w:uiPriority w:val="0"/>
    <w:rPr>
      <w:rFonts w:ascii="宋体" w:hAnsi="Times New Roman"/>
      <w:kern w:val="2"/>
      <w:sz w:val="24"/>
      <w:szCs w:val="24"/>
    </w:rPr>
  </w:style>
  <w:style w:type="character" w:customStyle="1" w:styleId="19">
    <w:name w:val="纯文本 字符"/>
    <w:link w:val="4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onerestitle"/>
    <w:basedOn w:val="13"/>
    <w:uiPriority w:val="0"/>
  </w:style>
  <w:style w:type="character" w:customStyle="1" w:styleId="21">
    <w:name w:val="onerestype"/>
    <w:basedOn w:val="13"/>
    <w:uiPriority w:val="0"/>
  </w:style>
  <w:style w:type="character" w:customStyle="1" w:styleId="22">
    <w:name w:val="oneresmedia"/>
    <w:basedOn w:val="13"/>
    <w:uiPriority w:val="0"/>
  </w:style>
  <w:style w:type="character" w:customStyle="1" w:styleId="23">
    <w:name w:val="ygtvlabel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全国会计硕士专业学位教育指导委员会秘书处</Company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2020-09-05T13:31:00Z</dcterms:created>
  <dc:creator>山东大学研究生招生办公室;孙水</dc:creator>
  <dc:description>山东大学2011年硕士研究生入学考试自命题考试大纲</dc:description>
  <cp:keywords>2011年硕士研究生入学考试考试大纲</cp:keywords>
  <cp:lastModifiedBy> 宇文诗萌 </cp:lastModifiedBy>
  <cp:lastPrinted>2009-09-17T01:56:00Z</cp:lastPrinted>
  <dcterms:modified xsi:type="dcterms:W3CDTF">2020-09-21T02:43:18Z</dcterms:modified>
  <dc:title>全国会计硕士专业学位教育指导委员会秘书处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