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Default="00020C63">
      <w:pPr>
        <w:jc w:val="center"/>
        <w:rPr>
          <w:rFonts w:ascii="微软雅黑" w:eastAsia="微软雅黑" w:hAnsi="微软雅黑"/>
          <w:b/>
          <w:sz w:val="32"/>
        </w:rPr>
      </w:pPr>
      <w:r>
        <w:rPr>
          <w:rFonts w:ascii="微软雅黑" w:eastAsia="微软雅黑" w:hAnsi="微软雅黑" w:hint="eastAsia"/>
          <w:b/>
          <w:sz w:val="32"/>
        </w:rPr>
        <w:t xml:space="preserve">  </w:t>
      </w:r>
      <w:r w:rsidR="000E40E7">
        <w:rPr>
          <w:rFonts w:ascii="微软雅黑" w:eastAsia="微软雅黑" w:hAnsi="微软雅黑" w:hint="eastAsia"/>
          <w:b/>
          <w:sz w:val="32"/>
        </w:rPr>
        <w:t>西南石油大学</w:t>
      </w:r>
    </w:p>
    <w:p w:rsidR="00994C51" w:rsidRDefault="000E40E7">
      <w:pPr>
        <w:jc w:val="center"/>
        <w:rPr>
          <w:rFonts w:ascii="微软雅黑" w:eastAsia="微软雅黑" w:hAnsi="微软雅黑"/>
          <w:b/>
          <w:sz w:val="32"/>
        </w:rPr>
      </w:pPr>
      <w:r>
        <w:rPr>
          <w:rFonts w:ascii="微软雅黑" w:eastAsia="微软雅黑" w:hAnsi="微软雅黑" w:hint="eastAsia"/>
          <w:b/>
          <w:sz w:val="32"/>
        </w:rPr>
        <w:t>20</w:t>
      </w:r>
      <w:r>
        <w:rPr>
          <w:rFonts w:ascii="微软雅黑" w:eastAsia="微软雅黑" w:hAnsi="微软雅黑"/>
          <w:b/>
          <w:sz w:val="32"/>
        </w:rPr>
        <w:t>20</w:t>
      </w:r>
      <w:r>
        <w:rPr>
          <w:rFonts w:ascii="微软雅黑" w:eastAsia="微软雅黑" w:hAnsi="微软雅黑" w:hint="eastAsia"/>
          <w:b/>
          <w:sz w:val="32"/>
        </w:rPr>
        <w:t>年硕士研究生招生专业课考试大纲</w:t>
      </w:r>
    </w:p>
    <w:p w:rsidR="00994C51" w:rsidRDefault="000E40E7" w:rsidP="00020C63">
      <w:pPr>
        <w:spacing w:beforeLines="50" w:before="156" w:afterLines="50" w:after="156" w:line="360" w:lineRule="auto"/>
        <w:jc w:val="left"/>
        <w:rPr>
          <w:rFonts w:ascii="微软雅黑" w:eastAsia="微软雅黑" w:hAnsi="微软雅黑"/>
          <w:b/>
          <w:sz w:val="24"/>
          <w:szCs w:val="24"/>
        </w:rPr>
      </w:pPr>
      <w:r>
        <w:rPr>
          <w:rFonts w:ascii="微软雅黑" w:eastAsia="微软雅黑" w:hAnsi="微软雅黑" w:hint="eastAsia"/>
          <w:b/>
          <w:sz w:val="24"/>
          <w:szCs w:val="24"/>
        </w:rPr>
        <w:t>考试科目名称：211自命题《翻译硕士英语》</w:t>
      </w:r>
    </w:p>
    <w:p w:rsidR="00994C51" w:rsidRDefault="000E40E7">
      <w:pPr>
        <w:jc w:val="left"/>
        <w:rPr>
          <w:rFonts w:ascii="微软雅黑" w:eastAsia="微软雅黑" w:hAnsi="微软雅黑"/>
          <w:b/>
          <w:sz w:val="24"/>
          <w:szCs w:val="24"/>
        </w:rPr>
      </w:pPr>
      <w:r>
        <w:rPr>
          <w:rFonts w:ascii="微软雅黑" w:eastAsia="微软雅黑" w:hAnsi="微软雅黑" w:hint="eastAsia"/>
          <w:b/>
          <w:sz w:val="24"/>
          <w:szCs w:val="24"/>
        </w:rPr>
        <w:t>一、考试性质</w:t>
      </w:r>
    </w:p>
    <w:p w:rsidR="00994C51" w:rsidRDefault="000E40E7">
      <w:pPr>
        <w:spacing w:line="360" w:lineRule="auto"/>
        <w:ind w:firstLineChars="200" w:firstLine="480"/>
        <w:rPr>
          <w:rFonts w:ascii="微软雅黑" w:eastAsia="微软雅黑" w:hAnsi="微软雅黑"/>
          <w:bCs/>
          <w:sz w:val="24"/>
        </w:rPr>
      </w:pPr>
      <w:r>
        <w:rPr>
          <w:rFonts w:ascii="微软雅黑" w:eastAsia="微软雅黑" w:hAnsi="微软雅黑" w:hint="eastAsia"/>
          <w:bCs/>
          <w:sz w:val="24"/>
        </w:rPr>
        <w:t>《翻译硕士英语》是翻译专业硕士研究生入学考试科目之一，目的是考察考生是否具备进行MTI学习所要求的英语水平。</w:t>
      </w:r>
      <w:proofErr w:type="gramStart"/>
      <w:r>
        <w:rPr>
          <w:rFonts w:ascii="微软雅黑" w:eastAsia="微软雅黑" w:hAnsi="微软雅黑" w:hint="eastAsia"/>
          <w:bCs/>
          <w:sz w:val="24"/>
        </w:rPr>
        <w:t>本考试</w:t>
      </w:r>
      <w:proofErr w:type="gramEnd"/>
      <w:r>
        <w:rPr>
          <w:rFonts w:ascii="微软雅黑" w:eastAsia="微软雅黑" w:hAnsi="微软雅黑" w:hint="eastAsia"/>
          <w:bCs/>
          <w:sz w:val="24"/>
        </w:rPr>
        <w:t>大纲的制定力求反映招生类型的特点， 科学、公平、准确、规范地测评考生的相关基础知识掌握水平，考生分析问题和解决问题及综合知识运</w:t>
      </w:r>
      <w:bookmarkStart w:id="0" w:name="_GoBack"/>
      <w:bookmarkEnd w:id="0"/>
      <w:r>
        <w:rPr>
          <w:rFonts w:ascii="微软雅黑" w:eastAsia="微软雅黑" w:hAnsi="微软雅黑" w:hint="eastAsia"/>
          <w:bCs/>
          <w:sz w:val="24"/>
        </w:rPr>
        <w:t>用能力。应考人员可根据本大纲的内容和要求自行学习相关内容和掌握有关知识。</w:t>
      </w:r>
    </w:p>
    <w:p w:rsidR="00994C51" w:rsidRDefault="000E40E7">
      <w:pPr>
        <w:spacing w:line="360" w:lineRule="auto"/>
        <w:rPr>
          <w:rFonts w:ascii="微软雅黑" w:eastAsia="微软雅黑" w:hAnsi="微软雅黑"/>
          <w:b/>
          <w:sz w:val="24"/>
          <w:szCs w:val="24"/>
        </w:rPr>
      </w:pPr>
      <w:r>
        <w:rPr>
          <w:rFonts w:ascii="微软雅黑" w:eastAsia="微软雅黑" w:hAnsi="微软雅黑" w:hint="eastAsia"/>
          <w:b/>
          <w:sz w:val="24"/>
          <w:szCs w:val="24"/>
        </w:rPr>
        <w:t>二、考试主要内容</w:t>
      </w:r>
    </w:p>
    <w:p w:rsidR="00994C51" w:rsidRDefault="000E40E7">
      <w:pPr>
        <w:spacing w:line="360" w:lineRule="auto"/>
        <w:ind w:firstLine="420"/>
        <w:jc w:val="left"/>
        <w:rPr>
          <w:rFonts w:ascii="微软雅黑" w:eastAsia="微软雅黑" w:hAnsi="微软雅黑"/>
          <w:bCs/>
          <w:sz w:val="24"/>
          <w:szCs w:val="24"/>
        </w:rPr>
      </w:pPr>
      <w:proofErr w:type="gramStart"/>
      <w:r>
        <w:rPr>
          <w:rFonts w:ascii="微软雅黑" w:eastAsia="微软雅黑" w:hAnsi="微软雅黑" w:hint="eastAsia"/>
          <w:bCs/>
          <w:sz w:val="24"/>
        </w:rPr>
        <w:t>本考试</w:t>
      </w:r>
      <w:proofErr w:type="gramEnd"/>
      <w:r>
        <w:rPr>
          <w:rFonts w:ascii="微软雅黑" w:eastAsia="微软雅黑" w:hAnsi="微软雅黑" w:hint="eastAsia"/>
          <w:bCs/>
          <w:sz w:val="24"/>
        </w:rPr>
        <w:t>是一种测试应试者单项和综合语言能力的尺度参照性水平考试， 采取客观试题与主观试题相结合，单项技能测试与综合技能测试相结合的方法。考试范围包括MTI考生应具备的英语词汇量、语法知识以及英语阅读与写作等方面的技能。要求考生具有良好的英语基本功，认知词汇量在10，000以上，掌握6000个以上的积极词汇，即能正确而熟练地运用常用词汇及其常用搭配； 能熟练掌握正确的英语语法、结构、修辞等语言规范知识；具有较强的阅读理解能力和英语写作能力。</w:t>
      </w:r>
    </w:p>
    <w:p w:rsidR="00994C51" w:rsidRDefault="000E40E7">
      <w:pPr>
        <w:spacing w:line="360" w:lineRule="auto"/>
        <w:rPr>
          <w:rFonts w:ascii="微软雅黑" w:eastAsia="微软雅黑" w:hAnsi="微软雅黑"/>
          <w:bCs/>
          <w:sz w:val="24"/>
          <w:szCs w:val="24"/>
        </w:rPr>
      </w:pPr>
      <w:r>
        <w:rPr>
          <w:rFonts w:ascii="微软雅黑" w:eastAsia="微软雅黑" w:hAnsi="微软雅黑" w:hint="eastAsia"/>
          <w:bCs/>
          <w:sz w:val="24"/>
          <w:szCs w:val="24"/>
        </w:rPr>
        <w:t xml:space="preserve">I．词汇语法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1. 要求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1）词汇量要求：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考生的认知词汇量应在10,000以上，其中积极词汇量为5,000以上，即能正确而熟练地运用常用词汇及其常用搭配。</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lastRenderedPageBreak/>
        <w:t xml:space="preserve">2）语法要求： 考生能正确运用英语语法、结构、修辞等语言规范知识。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2. 题型： 选择题 </w:t>
      </w:r>
    </w:p>
    <w:p w:rsidR="00994C51" w:rsidRDefault="000E40E7">
      <w:pPr>
        <w:spacing w:line="360" w:lineRule="auto"/>
        <w:rPr>
          <w:rFonts w:ascii="微软雅黑" w:eastAsia="微软雅黑" w:hAnsi="微软雅黑"/>
          <w:bCs/>
          <w:sz w:val="24"/>
          <w:szCs w:val="24"/>
        </w:rPr>
      </w:pPr>
      <w:r>
        <w:rPr>
          <w:rFonts w:ascii="微软雅黑" w:eastAsia="微软雅黑" w:hAnsi="微软雅黑" w:hint="eastAsia"/>
          <w:bCs/>
          <w:sz w:val="24"/>
          <w:szCs w:val="24"/>
        </w:rPr>
        <w:t xml:space="preserve">II. 阅读理解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1.要求：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1）能读懂常见英美报刊上的专题文章、历史传记及文学作品等各种文体的文章，既能理解其主旨和大意，又能分辨出其中的事实与细节，并能理解其中的观点和隐含意义。</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2）能根据阅读时间要求调整自己的阅读速度。</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2. 题型：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1) 选择题（包括信息事实性阅读题和观点评判性阅读题）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2) 简答题（要求根据所阅读的文章，用3-5行字数的有限篇幅扼要回答问题，重点考查阅读综述能力） </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3）释义题（对所阅读文章中的某些具有隐含意义或修辞特色的句子，要求用直白的语言表达其内涵含义）</w:t>
      </w:r>
    </w:p>
    <w:p w:rsidR="00994C51" w:rsidRDefault="000E40E7">
      <w:pPr>
        <w:spacing w:line="360" w:lineRule="auto"/>
        <w:ind w:firstLine="420"/>
        <w:rPr>
          <w:rFonts w:ascii="微软雅黑" w:eastAsia="微软雅黑" w:hAnsi="微软雅黑"/>
          <w:bCs/>
          <w:sz w:val="24"/>
          <w:szCs w:val="24"/>
        </w:rPr>
      </w:pPr>
      <w:r>
        <w:rPr>
          <w:rFonts w:ascii="微软雅黑" w:eastAsia="微软雅黑" w:hAnsi="微软雅黑" w:hint="eastAsia"/>
          <w:bCs/>
          <w:sz w:val="24"/>
          <w:szCs w:val="24"/>
        </w:rPr>
        <w:t xml:space="preserve">本部分题材广泛，体裁多样，选材体现时代性、实用性；重点考查通过阅读获取信息和理解观点的能力；对阅读速度有一定要求。 </w:t>
      </w:r>
    </w:p>
    <w:p w:rsidR="00994C51" w:rsidRDefault="000E40E7">
      <w:pPr>
        <w:spacing w:line="360" w:lineRule="auto"/>
        <w:rPr>
          <w:rFonts w:ascii="微软雅黑" w:eastAsia="微软雅黑" w:hAnsi="微软雅黑"/>
          <w:bCs/>
          <w:sz w:val="24"/>
          <w:szCs w:val="24"/>
        </w:rPr>
      </w:pPr>
      <w:r>
        <w:rPr>
          <w:rFonts w:ascii="微软雅黑" w:eastAsia="微软雅黑" w:hAnsi="微软雅黑" w:hint="eastAsia"/>
          <w:bCs/>
          <w:sz w:val="24"/>
          <w:szCs w:val="24"/>
        </w:rPr>
        <w:t xml:space="preserve">III．英语写作 </w:t>
      </w:r>
    </w:p>
    <w:p w:rsidR="00994C51" w:rsidRDefault="000E40E7">
      <w:pPr>
        <w:pStyle w:val="a6"/>
        <w:numPr>
          <w:ilvl w:val="0"/>
          <w:numId w:val="1"/>
        </w:numPr>
        <w:spacing w:line="360" w:lineRule="auto"/>
        <w:ind w:firstLineChars="0"/>
        <w:rPr>
          <w:rFonts w:ascii="微软雅黑" w:eastAsia="微软雅黑" w:hAnsi="微软雅黑"/>
          <w:bCs/>
          <w:sz w:val="24"/>
          <w:szCs w:val="24"/>
        </w:rPr>
      </w:pPr>
      <w:r>
        <w:rPr>
          <w:rFonts w:ascii="微软雅黑" w:eastAsia="微软雅黑" w:hAnsi="微软雅黑" w:hint="eastAsia"/>
          <w:bCs/>
          <w:sz w:val="24"/>
          <w:szCs w:val="24"/>
        </w:rPr>
        <w:t xml:space="preserve">要求： 考生能根据所给题目及要求撰写一篇400词左右的记叙文、说明文或议论文。该作文要求语言通顺，用词得体，结构合理，文体恰当。 </w:t>
      </w:r>
    </w:p>
    <w:p w:rsidR="00994C51" w:rsidRDefault="000E40E7">
      <w:pPr>
        <w:numPr>
          <w:ilvl w:val="0"/>
          <w:numId w:val="2"/>
        </w:numPr>
        <w:spacing w:line="360" w:lineRule="auto"/>
        <w:ind w:left="420"/>
        <w:rPr>
          <w:rFonts w:ascii="微软雅黑" w:eastAsia="微软雅黑" w:hAnsi="微软雅黑"/>
          <w:bCs/>
          <w:sz w:val="24"/>
          <w:szCs w:val="24"/>
        </w:rPr>
      </w:pPr>
      <w:r>
        <w:rPr>
          <w:rFonts w:ascii="微软雅黑" w:eastAsia="微软雅黑" w:hAnsi="微软雅黑" w:hint="eastAsia"/>
          <w:bCs/>
          <w:sz w:val="24"/>
          <w:szCs w:val="24"/>
        </w:rPr>
        <w:t xml:space="preserve">题型：命题作文 </w:t>
      </w:r>
    </w:p>
    <w:p w:rsidR="00994C51" w:rsidRDefault="000E40E7">
      <w:pPr>
        <w:numPr>
          <w:ilvl w:val="0"/>
          <w:numId w:val="3"/>
        </w:numPr>
        <w:spacing w:line="360" w:lineRule="auto"/>
        <w:rPr>
          <w:rFonts w:ascii="微软雅黑" w:eastAsia="微软雅黑" w:hAnsi="微软雅黑"/>
          <w:b/>
          <w:sz w:val="24"/>
          <w:szCs w:val="24"/>
        </w:rPr>
      </w:pPr>
      <w:r>
        <w:rPr>
          <w:rFonts w:ascii="微软雅黑" w:eastAsia="微软雅黑" w:hAnsi="微软雅黑" w:hint="eastAsia"/>
          <w:b/>
          <w:sz w:val="24"/>
          <w:szCs w:val="24"/>
        </w:rPr>
        <w:t>考试形式和试卷结构</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1、考试时间和分值</w:t>
      </w:r>
    </w:p>
    <w:p w:rsidR="00994C51" w:rsidRDefault="000E40E7">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lastRenderedPageBreak/>
        <w:t>考试时间为180分钟，试卷满分为100分。</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2、考试题型结构</w:t>
      </w:r>
    </w:p>
    <w:p w:rsidR="00994C51" w:rsidRDefault="000E40E7">
      <w:pPr>
        <w:spacing w:line="360" w:lineRule="auto"/>
        <w:rPr>
          <w:rFonts w:ascii="微软雅黑" w:eastAsia="微软雅黑" w:hAnsi="微软雅黑"/>
          <w:b/>
          <w:sz w:val="24"/>
          <w:szCs w:val="24"/>
        </w:rPr>
      </w:pPr>
      <w:proofErr w:type="gramStart"/>
      <w:r>
        <w:rPr>
          <w:rFonts w:ascii="微软雅黑" w:eastAsia="微软雅黑" w:hAnsi="微软雅黑" w:hint="eastAsia"/>
          <w:bCs/>
          <w:sz w:val="24"/>
          <w:szCs w:val="24"/>
        </w:rPr>
        <w:t>本考试</w:t>
      </w:r>
      <w:proofErr w:type="gramEnd"/>
      <w:r>
        <w:rPr>
          <w:rFonts w:ascii="微软雅黑" w:eastAsia="微软雅黑" w:hAnsi="微软雅黑" w:hint="eastAsia"/>
          <w:bCs/>
          <w:sz w:val="24"/>
          <w:szCs w:val="24"/>
        </w:rPr>
        <w:t xml:space="preserve">包括以下部分：词汇语法、阅读理解、英语写作等。总分为100分。 </w:t>
      </w:r>
    </w:p>
    <w:tbl>
      <w:tblPr>
        <w:tblpPr w:leftFromText="180" w:rightFromText="180" w:vertAnchor="text" w:horzAnchor="page" w:tblpX="1737" w:tblpY="260"/>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43"/>
        <w:gridCol w:w="4441"/>
        <w:gridCol w:w="1421"/>
      </w:tblGrid>
      <w:tr w:rsidR="00B45CA4" w:rsidTr="00B45CA4">
        <w:tc>
          <w:tcPr>
            <w:tcW w:w="817" w:type="dxa"/>
            <w:vAlign w:val="center"/>
          </w:tcPr>
          <w:p w:rsidR="00B45CA4" w:rsidRDefault="00B45CA4">
            <w:pPr>
              <w:pStyle w:val="zt1"/>
              <w:spacing w:before="0" w:beforeAutospacing="0" w:after="0" w:afterAutospacing="0" w:line="300" w:lineRule="auto"/>
              <w:jc w:val="center"/>
              <w:rPr>
                <w:rFonts w:hint="eastAsia"/>
                <w:sz w:val="24"/>
                <w:szCs w:val="24"/>
              </w:rPr>
            </w:pPr>
            <w:r>
              <w:rPr>
                <w:rFonts w:ascii="宋体" w:hAnsi="宋体"/>
                <w:b/>
                <w:bCs/>
                <w:sz w:val="24"/>
                <w:szCs w:val="24"/>
              </w:rPr>
              <w:t>序号</w:t>
            </w:r>
          </w:p>
        </w:tc>
        <w:tc>
          <w:tcPr>
            <w:tcW w:w="1843" w:type="dxa"/>
            <w:vAlign w:val="center"/>
          </w:tcPr>
          <w:p w:rsidR="00B45CA4" w:rsidRDefault="00B45CA4">
            <w:pPr>
              <w:pStyle w:val="zt1"/>
              <w:spacing w:before="0" w:beforeAutospacing="0" w:after="0" w:afterAutospacing="0" w:line="300" w:lineRule="auto"/>
              <w:jc w:val="center"/>
              <w:rPr>
                <w:rFonts w:hint="eastAsia"/>
                <w:sz w:val="24"/>
                <w:szCs w:val="24"/>
              </w:rPr>
            </w:pPr>
            <w:r>
              <w:rPr>
                <w:rFonts w:ascii="宋体" w:hAnsi="宋体"/>
                <w:b/>
                <w:bCs/>
                <w:sz w:val="24"/>
                <w:szCs w:val="24"/>
              </w:rPr>
              <w:t>考试内容</w:t>
            </w:r>
          </w:p>
        </w:tc>
        <w:tc>
          <w:tcPr>
            <w:tcW w:w="4441" w:type="dxa"/>
            <w:vAlign w:val="center"/>
          </w:tcPr>
          <w:p w:rsidR="00B45CA4" w:rsidRDefault="00B45CA4">
            <w:pPr>
              <w:pStyle w:val="zt1"/>
              <w:spacing w:before="0" w:beforeAutospacing="0" w:after="0" w:afterAutospacing="0" w:line="300" w:lineRule="auto"/>
              <w:jc w:val="center"/>
              <w:rPr>
                <w:rFonts w:hint="eastAsia"/>
                <w:sz w:val="24"/>
                <w:szCs w:val="24"/>
              </w:rPr>
            </w:pPr>
            <w:r>
              <w:rPr>
                <w:rFonts w:ascii="宋体" w:hAnsi="宋体" w:hint="eastAsia"/>
                <w:b/>
                <w:bCs/>
                <w:sz w:val="24"/>
                <w:szCs w:val="24"/>
              </w:rPr>
              <w:t>考试</w:t>
            </w:r>
            <w:r>
              <w:rPr>
                <w:rFonts w:ascii="宋体" w:hAnsi="宋体"/>
                <w:b/>
                <w:bCs/>
                <w:sz w:val="24"/>
                <w:szCs w:val="24"/>
              </w:rPr>
              <w:t>题型</w:t>
            </w:r>
          </w:p>
        </w:tc>
        <w:tc>
          <w:tcPr>
            <w:tcW w:w="1421" w:type="dxa"/>
            <w:vAlign w:val="center"/>
          </w:tcPr>
          <w:p w:rsidR="00B45CA4" w:rsidRDefault="00B45CA4">
            <w:pPr>
              <w:pStyle w:val="zt1"/>
              <w:spacing w:before="0" w:beforeAutospacing="0" w:after="0" w:afterAutospacing="0" w:line="300" w:lineRule="auto"/>
              <w:jc w:val="center"/>
              <w:rPr>
                <w:rFonts w:hint="eastAsia"/>
                <w:sz w:val="24"/>
                <w:szCs w:val="24"/>
              </w:rPr>
            </w:pPr>
            <w:r>
              <w:rPr>
                <w:rFonts w:ascii="宋体" w:hAnsi="宋体" w:hint="eastAsia"/>
                <w:b/>
                <w:bCs/>
                <w:sz w:val="24"/>
                <w:szCs w:val="24"/>
              </w:rPr>
              <w:t>考试</w:t>
            </w:r>
            <w:r>
              <w:rPr>
                <w:rFonts w:ascii="宋体" w:hAnsi="宋体"/>
                <w:b/>
                <w:bCs/>
                <w:sz w:val="24"/>
                <w:szCs w:val="24"/>
              </w:rPr>
              <w:t>时间</w:t>
            </w:r>
          </w:p>
        </w:tc>
      </w:tr>
      <w:tr w:rsidR="00B45CA4" w:rsidTr="00B45CA4">
        <w:tc>
          <w:tcPr>
            <w:tcW w:w="817" w:type="dxa"/>
            <w:vAlign w:val="center"/>
          </w:tcPr>
          <w:p w:rsidR="00B45CA4" w:rsidRDefault="00B45CA4">
            <w:pPr>
              <w:pStyle w:val="zt1"/>
              <w:spacing w:before="0" w:beforeAutospacing="0" w:after="0" w:afterAutospacing="0" w:line="300" w:lineRule="auto"/>
              <w:jc w:val="center"/>
              <w:rPr>
                <w:rFonts w:ascii="宋体" w:hAnsi="宋体"/>
                <w:color w:val="auto"/>
                <w:sz w:val="24"/>
                <w:szCs w:val="24"/>
              </w:rPr>
            </w:pPr>
            <w:r>
              <w:rPr>
                <w:rFonts w:ascii="宋体" w:hAnsi="宋体" w:hint="eastAsia"/>
                <w:color w:val="auto"/>
                <w:sz w:val="24"/>
                <w:szCs w:val="24"/>
              </w:rPr>
              <w:t>1</w:t>
            </w:r>
          </w:p>
        </w:tc>
        <w:tc>
          <w:tcPr>
            <w:tcW w:w="1843" w:type="dxa"/>
            <w:vAlign w:val="center"/>
          </w:tcPr>
          <w:p w:rsidR="00B45CA4" w:rsidRDefault="00B45CA4">
            <w:pPr>
              <w:widowControl/>
              <w:spacing w:line="300" w:lineRule="auto"/>
              <w:rPr>
                <w:rFonts w:ascii="宋体" w:hAnsi="宋体" w:cs="宋体"/>
                <w:kern w:val="0"/>
                <w:sz w:val="24"/>
                <w:szCs w:val="24"/>
              </w:rPr>
            </w:pPr>
            <w:r>
              <w:rPr>
                <w:rFonts w:ascii="宋体" w:hAnsi="宋体" w:cs="宋体"/>
                <w:kern w:val="0"/>
                <w:sz w:val="24"/>
                <w:szCs w:val="24"/>
              </w:rPr>
              <w:t>词汇语法</w:t>
            </w:r>
          </w:p>
        </w:tc>
        <w:tc>
          <w:tcPr>
            <w:tcW w:w="4441" w:type="dxa"/>
            <w:vAlign w:val="center"/>
          </w:tcPr>
          <w:p w:rsidR="00B45CA4" w:rsidRDefault="00B45CA4" w:rsidP="00B45CA4">
            <w:pPr>
              <w:widowControl/>
              <w:spacing w:line="300" w:lineRule="auto"/>
              <w:rPr>
                <w:rFonts w:ascii="宋体" w:hAnsi="宋体" w:cs="宋体"/>
                <w:kern w:val="0"/>
                <w:sz w:val="24"/>
                <w:szCs w:val="24"/>
              </w:rPr>
            </w:pPr>
            <w:r>
              <w:rPr>
                <w:rFonts w:ascii="宋体" w:hAnsi="宋体" w:cs="宋体"/>
                <w:kern w:val="0"/>
                <w:sz w:val="24"/>
                <w:szCs w:val="24"/>
              </w:rPr>
              <w:t>选择题（多选一）</w:t>
            </w:r>
          </w:p>
        </w:tc>
        <w:tc>
          <w:tcPr>
            <w:tcW w:w="1421" w:type="dxa"/>
            <w:vMerge w:val="restart"/>
            <w:vAlign w:val="center"/>
          </w:tcPr>
          <w:p w:rsidR="00B45CA4" w:rsidRDefault="00B45CA4">
            <w:pPr>
              <w:pStyle w:val="zt1"/>
              <w:spacing w:before="0" w:beforeAutospacing="0" w:after="0" w:afterAutospacing="0" w:line="300" w:lineRule="auto"/>
              <w:jc w:val="both"/>
              <w:rPr>
                <w:rFonts w:ascii="宋体" w:hAnsi="宋体"/>
                <w:color w:val="auto"/>
                <w:sz w:val="24"/>
                <w:szCs w:val="24"/>
              </w:rPr>
            </w:pPr>
          </w:p>
          <w:p w:rsidR="00B45CA4" w:rsidRDefault="00B45CA4">
            <w:pPr>
              <w:pStyle w:val="zt1"/>
              <w:spacing w:before="0" w:beforeAutospacing="0" w:after="0" w:afterAutospacing="0" w:line="300" w:lineRule="auto"/>
              <w:jc w:val="both"/>
              <w:rPr>
                <w:rFonts w:ascii="宋体" w:hAnsi="宋体"/>
                <w:color w:val="auto"/>
                <w:sz w:val="24"/>
                <w:szCs w:val="24"/>
              </w:rPr>
            </w:pPr>
          </w:p>
          <w:p w:rsidR="00B45CA4" w:rsidRDefault="00B45CA4">
            <w:pPr>
              <w:pStyle w:val="zt1"/>
              <w:spacing w:before="0" w:beforeAutospacing="0" w:after="0" w:afterAutospacing="0" w:line="300" w:lineRule="auto"/>
              <w:jc w:val="center"/>
              <w:rPr>
                <w:rFonts w:ascii="宋体" w:hAnsi="宋体"/>
                <w:color w:val="auto"/>
                <w:sz w:val="24"/>
                <w:szCs w:val="24"/>
              </w:rPr>
            </w:pPr>
            <w:r>
              <w:rPr>
                <w:rFonts w:ascii="宋体" w:hAnsi="宋体"/>
                <w:color w:val="auto"/>
                <w:sz w:val="24"/>
                <w:szCs w:val="24"/>
              </w:rPr>
              <w:t>180</w:t>
            </w:r>
          </w:p>
          <w:p w:rsidR="00B45CA4" w:rsidRDefault="00B45CA4">
            <w:pPr>
              <w:pStyle w:val="zt1"/>
              <w:spacing w:before="0" w:beforeAutospacing="0" w:after="0" w:afterAutospacing="0" w:line="300" w:lineRule="auto"/>
              <w:jc w:val="center"/>
              <w:rPr>
                <w:rFonts w:hint="eastAsia"/>
                <w:color w:val="auto"/>
                <w:sz w:val="24"/>
                <w:szCs w:val="24"/>
              </w:rPr>
            </w:pPr>
            <w:r>
              <w:rPr>
                <w:rFonts w:ascii="宋体" w:hAnsi="宋体"/>
                <w:color w:val="auto"/>
                <w:sz w:val="24"/>
                <w:szCs w:val="24"/>
              </w:rPr>
              <w:t>（分钟）</w:t>
            </w:r>
          </w:p>
        </w:tc>
      </w:tr>
      <w:tr w:rsidR="00B45CA4" w:rsidTr="00B45CA4">
        <w:trPr>
          <w:trHeight w:val="706"/>
        </w:trPr>
        <w:tc>
          <w:tcPr>
            <w:tcW w:w="817" w:type="dxa"/>
            <w:vAlign w:val="center"/>
          </w:tcPr>
          <w:p w:rsidR="00B45CA4" w:rsidRDefault="00B45CA4">
            <w:pPr>
              <w:pStyle w:val="zt1"/>
              <w:spacing w:before="0" w:beforeAutospacing="0" w:after="0" w:afterAutospacing="0" w:line="300" w:lineRule="auto"/>
              <w:jc w:val="center"/>
              <w:rPr>
                <w:rFonts w:ascii="宋体" w:hAnsi="宋体"/>
                <w:color w:val="auto"/>
                <w:sz w:val="24"/>
                <w:szCs w:val="24"/>
              </w:rPr>
            </w:pPr>
            <w:r>
              <w:rPr>
                <w:rFonts w:ascii="宋体" w:hAnsi="宋体" w:hint="eastAsia"/>
                <w:color w:val="auto"/>
                <w:sz w:val="24"/>
                <w:szCs w:val="24"/>
              </w:rPr>
              <w:t>2</w:t>
            </w:r>
          </w:p>
        </w:tc>
        <w:tc>
          <w:tcPr>
            <w:tcW w:w="1843" w:type="dxa"/>
            <w:vAlign w:val="center"/>
          </w:tcPr>
          <w:p w:rsidR="00B45CA4" w:rsidRDefault="00B45CA4">
            <w:pPr>
              <w:widowControl/>
              <w:spacing w:line="300" w:lineRule="auto"/>
              <w:rPr>
                <w:rFonts w:ascii="宋体" w:hAnsi="宋体" w:cs="宋体"/>
                <w:kern w:val="0"/>
                <w:sz w:val="24"/>
                <w:szCs w:val="24"/>
              </w:rPr>
            </w:pPr>
            <w:r>
              <w:rPr>
                <w:rFonts w:ascii="宋体" w:hAnsi="宋体" w:cs="宋体"/>
                <w:kern w:val="0"/>
                <w:sz w:val="24"/>
                <w:szCs w:val="24"/>
              </w:rPr>
              <w:t>阅读理解</w:t>
            </w:r>
            <w:r>
              <w:rPr>
                <w:rFonts w:ascii="宋体" w:hAnsi="宋体" w:cs="宋体"/>
                <w:kern w:val="0"/>
                <w:sz w:val="24"/>
                <w:szCs w:val="24"/>
              </w:rPr>
              <w:t xml:space="preserve"> </w:t>
            </w:r>
          </w:p>
        </w:tc>
        <w:tc>
          <w:tcPr>
            <w:tcW w:w="4441" w:type="dxa"/>
            <w:vAlign w:val="center"/>
          </w:tcPr>
          <w:p w:rsidR="00B45CA4" w:rsidRDefault="00B45CA4">
            <w:pPr>
              <w:widowControl/>
              <w:numPr>
                <w:ilvl w:val="0"/>
                <w:numId w:val="4"/>
              </w:numPr>
              <w:rPr>
                <w:rFonts w:ascii="宋体" w:hAnsi="宋体" w:cs="宋体"/>
                <w:kern w:val="0"/>
                <w:sz w:val="24"/>
                <w:szCs w:val="24"/>
              </w:rPr>
            </w:pPr>
            <w:r>
              <w:rPr>
                <w:rFonts w:ascii="宋体" w:hAnsi="宋体" w:cs="宋体"/>
                <w:kern w:val="0"/>
                <w:sz w:val="24"/>
                <w:szCs w:val="24"/>
              </w:rPr>
              <w:t>选择题（多选一）</w:t>
            </w:r>
            <w:r>
              <w:rPr>
                <w:rFonts w:ascii="宋体" w:hAnsi="宋体" w:cs="宋体" w:hint="eastAsia"/>
                <w:kern w:val="0"/>
                <w:sz w:val="24"/>
                <w:szCs w:val="24"/>
              </w:rPr>
              <w:t>；</w:t>
            </w:r>
          </w:p>
          <w:p w:rsidR="00B45CA4" w:rsidRDefault="00B45CA4" w:rsidP="00B45CA4">
            <w:pPr>
              <w:widowControl/>
              <w:numPr>
                <w:ilvl w:val="0"/>
                <w:numId w:val="4"/>
              </w:numPr>
              <w:rPr>
                <w:rFonts w:ascii="宋体" w:hAnsi="宋体" w:cs="宋体"/>
                <w:kern w:val="0"/>
                <w:sz w:val="24"/>
                <w:szCs w:val="24"/>
              </w:rPr>
            </w:pPr>
            <w:r>
              <w:rPr>
                <w:rFonts w:ascii="宋体" w:hAnsi="宋体" w:cs="宋体"/>
                <w:kern w:val="0"/>
                <w:sz w:val="24"/>
                <w:szCs w:val="24"/>
              </w:rPr>
              <w:t>简答题</w:t>
            </w:r>
            <w:r>
              <w:rPr>
                <w:rFonts w:ascii="宋体" w:hAnsi="宋体" w:cs="宋体" w:hint="eastAsia"/>
                <w:kern w:val="0"/>
                <w:sz w:val="24"/>
                <w:szCs w:val="24"/>
              </w:rPr>
              <w:t>；</w:t>
            </w:r>
          </w:p>
          <w:p w:rsidR="00B45CA4" w:rsidRPr="00B45CA4" w:rsidRDefault="00B45CA4" w:rsidP="00B45CA4">
            <w:pPr>
              <w:widowControl/>
              <w:numPr>
                <w:ilvl w:val="0"/>
                <w:numId w:val="4"/>
              </w:numPr>
              <w:rPr>
                <w:rFonts w:ascii="宋体" w:hAnsi="宋体" w:cs="宋体"/>
                <w:kern w:val="0"/>
                <w:sz w:val="24"/>
                <w:szCs w:val="24"/>
              </w:rPr>
            </w:pPr>
            <w:r w:rsidRPr="00B45CA4">
              <w:rPr>
                <w:rFonts w:ascii="宋体" w:hAnsi="宋体" w:cs="宋体" w:hint="eastAsia"/>
                <w:kern w:val="0"/>
                <w:sz w:val="24"/>
                <w:szCs w:val="24"/>
              </w:rPr>
              <w:t>释义题</w:t>
            </w:r>
            <w:r w:rsidRPr="00B45CA4">
              <w:rPr>
                <w:rFonts w:ascii="宋体" w:hAnsi="宋体" w:cs="宋体" w:hint="eastAsia"/>
                <w:kern w:val="0"/>
                <w:sz w:val="24"/>
                <w:szCs w:val="24"/>
              </w:rPr>
              <w:t xml:space="preserve">  </w:t>
            </w:r>
            <w:r w:rsidRPr="00B45CA4">
              <w:rPr>
                <w:rFonts w:ascii="宋体" w:hAnsi="宋体" w:cs="宋体"/>
                <w:kern w:val="0"/>
                <w:sz w:val="24"/>
                <w:szCs w:val="24"/>
              </w:rPr>
              <w:t xml:space="preserve"> </w:t>
            </w:r>
          </w:p>
        </w:tc>
        <w:tc>
          <w:tcPr>
            <w:tcW w:w="1421" w:type="dxa"/>
            <w:vMerge/>
            <w:vAlign w:val="center"/>
          </w:tcPr>
          <w:p w:rsidR="00B45CA4" w:rsidRDefault="00B45CA4">
            <w:pPr>
              <w:pStyle w:val="zt1"/>
              <w:spacing w:before="0" w:beforeAutospacing="0" w:after="0" w:afterAutospacing="0" w:line="300" w:lineRule="auto"/>
              <w:jc w:val="both"/>
              <w:rPr>
                <w:rFonts w:hint="eastAsia"/>
                <w:color w:val="auto"/>
                <w:sz w:val="24"/>
                <w:szCs w:val="24"/>
              </w:rPr>
            </w:pPr>
          </w:p>
        </w:tc>
      </w:tr>
      <w:tr w:rsidR="00B45CA4" w:rsidTr="00B45CA4">
        <w:tc>
          <w:tcPr>
            <w:tcW w:w="817" w:type="dxa"/>
            <w:vAlign w:val="center"/>
          </w:tcPr>
          <w:p w:rsidR="00B45CA4" w:rsidRDefault="00B45CA4">
            <w:pPr>
              <w:pStyle w:val="zt1"/>
              <w:spacing w:before="0" w:beforeAutospacing="0" w:after="0" w:afterAutospacing="0" w:line="300" w:lineRule="auto"/>
              <w:jc w:val="center"/>
              <w:rPr>
                <w:rFonts w:ascii="宋体" w:hAnsi="宋体"/>
                <w:color w:val="auto"/>
                <w:sz w:val="24"/>
                <w:szCs w:val="24"/>
              </w:rPr>
            </w:pPr>
            <w:r>
              <w:rPr>
                <w:rFonts w:ascii="宋体" w:hAnsi="宋体" w:hint="eastAsia"/>
                <w:color w:val="auto"/>
                <w:sz w:val="24"/>
                <w:szCs w:val="24"/>
              </w:rPr>
              <w:t>3</w:t>
            </w:r>
          </w:p>
        </w:tc>
        <w:tc>
          <w:tcPr>
            <w:tcW w:w="1843" w:type="dxa"/>
            <w:vAlign w:val="center"/>
          </w:tcPr>
          <w:p w:rsidR="00B45CA4" w:rsidRDefault="00B45CA4">
            <w:pPr>
              <w:widowControl/>
              <w:spacing w:line="300" w:lineRule="auto"/>
              <w:rPr>
                <w:rFonts w:ascii="宋体" w:hAnsi="宋体" w:cs="宋体"/>
                <w:kern w:val="0"/>
                <w:sz w:val="24"/>
                <w:szCs w:val="24"/>
              </w:rPr>
            </w:pPr>
            <w:r>
              <w:rPr>
                <w:rFonts w:ascii="宋体" w:hAnsi="宋体" w:cs="宋体"/>
                <w:kern w:val="0"/>
                <w:sz w:val="24"/>
                <w:szCs w:val="24"/>
              </w:rPr>
              <w:t>英语写作</w:t>
            </w:r>
            <w:r>
              <w:rPr>
                <w:rFonts w:ascii="宋体" w:hAnsi="宋体" w:cs="宋体"/>
                <w:kern w:val="0"/>
                <w:sz w:val="24"/>
                <w:szCs w:val="24"/>
              </w:rPr>
              <w:t xml:space="preserve"> </w:t>
            </w:r>
          </w:p>
        </w:tc>
        <w:tc>
          <w:tcPr>
            <w:tcW w:w="4441" w:type="dxa"/>
            <w:vAlign w:val="center"/>
          </w:tcPr>
          <w:p w:rsidR="00B45CA4" w:rsidRDefault="00B45CA4" w:rsidP="00B45CA4">
            <w:pPr>
              <w:widowControl/>
              <w:spacing w:line="300" w:lineRule="auto"/>
              <w:rPr>
                <w:rFonts w:ascii="宋体" w:hAnsi="宋体" w:cs="宋体"/>
                <w:kern w:val="0"/>
                <w:sz w:val="24"/>
                <w:szCs w:val="24"/>
              </w:rPr>
            </w:pPr>
            <w:r>
              <w:rPr>
                <w:rFonts w:ascii="宋体" w:hAnsi="宋体" w:cs="宋体"/>
                <w:kern w:val="0"/>
                <w:sz w:val="24"/>
                <w:szCs w:val="24"/>
              </w:rPr>
              <w:t>命题作文</w:t>
            </w:r>
            <w:r>
              <w:rPr>
                <w:rFonts w:ascii="宋体" w:hAnsi="宋体" w:cs="宋体"/>
                <w:kern w:val="0"/>
                <w:sz w:val="24"/>
                <w:szCs w:val="24"/>
              </w:rPr>
              <w:t xml:space="preserve"> </w:t>
            </w:r>
          </w:p>
        </w:tc>
        <w:tc>
          <w:tcPr>
            <w:tcW w:w="1421" w:type="dxa"/>
            <w:vMerge/>
            <w:vAlign w:val="center"/>
          </w:tcPr>
          <w:p w:rsidR="00B45CA4" w:rsidRDefault="00B45CA4">
            <w:pPr>
              <w:pStyle w:val="zt1"/>
              <w:spacing w:before="0" w:beforeAutospacing="0" w:after="0" w:afterAutospacing="0" w:line="300" w:lineRule="auto"/>
              <w:jc w:val="both"/>
              <w:rPr>
                <w:rFonts w:hint="eastAsia"/>
                <w:color w:val="auto"/>
                <w:sz w:val="24"/>
                <w:szCs w:val="24"/>
              </w:rPr>
            </w:pPr>
          </w:p>
        </w:tc>
      </w:tr>
    </w:tbl>
    <w:p w:rsidR="00994C51" w:rsidRDefault="00994C51">
      <w:pPr>
        <w:tabs>
          <w:tab w:val="left" w:pos="312"/>
        </w:tabs>
        <w:spacing w:line="360" w:lineRule="auto"/>
        <w:rPr>
          <w:rFonts w:ascii="微软雅黑" w:eastAsia="微软雅黑" w:hAnsi="微软雅黑"/>
          <w:bCs/>
          <w:sz w:val="24"/>
          <w:szCs w:val="24"/>
        </w:rPr>
      </w:pPr>
    </w:p>
    <w:p w:rsidR="00994C51" w:rsidRDefault="000E40E7">
      <w:pPr>
        <w:spacing w:line="360" w:lineRule="auto"/>
        <w:rPr>
          <w:rFonts w:ascii="微软雅黑" w:eastAsia="微软雅黑" w:hAnsi="微软雅黑"/>
          <w:b/>
          <w:sz w:val="24"/>
          <w:szCs w:val="24"/>
        </w:rPr>
      </w:pPr>
      <w:r>
        <w:rPr>
          <w:rFonts w:ascii="微软雅黑" w:eastAsia="微软雅黑" w:hAnsi="微软雅黑" w:hint="eastAsia"/>
          <w:b/>
          <w:sz w:val="24"/>
          <w:szCs w:val="24"/>
        </w:rPr>
        <w:t>四、参考书目</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1. 杨立民（总主编）.《现代大学英语 精读》（第二版）1-6册，外语教学与研究出版社.</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2. Joseph M. Williams. Style </w:t>
      </w:r>
      <w:proofErr w:type="gramStart"/>
      <w:r>
        <w:rPr>
          <w:rFonts w:ascii="微软雅黑" w:eastAsia="微软雅黑" w:hAnsi="微软雅黑" w:hint="eastAsia"/>
          <w:sz w:val="24"/>
          <w:szCs w:val="24"/>
        </w:rPr>
        <w:t>Toward</w:t>
      </w:r>
      <w:proofErr w:type="gramEnd"/>
      <w:r>
        <w:rPr>
          <w:rFonts w:ascii="微软雅黑" w:eastAsia="微软雅黑" w:hAnsi="微软雅黑" w:hint="eastAsia"/>
          <w:sz w:val="24"/>
          <w:szCs w:val="24"/>
        </w:rPr>
        <w:t xml:space="preserve"> Clarity and Grace. The University of Chicago Press, 1990</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3. 杨立民（总主编）. 《现代大学英语中级写作》，外语教学与研究出版社， 2005. </w:t>
      </w:r>
    </w:p>
    <w:p w:rsidR="00994C51" w:rsidRDefault="000E40E7">
      <w:pPr>
        <w:spacing w:line="360" w:lineRule="auto"/>
        <w:rPr>
          <w:rFonts w:ascii="微软雅黑" w:eastAsia="微软雅黑" w:hAnsi="微软雅黑"/>
          <w:sz w:val="24"/>
          <w:szCs w:val="24"/>
        </w:rPr>
      </w:pPr>
      <w:r>
        <w:rPr>
          <w:rFonts w:ascii="微软雅黑" w:eastAsia="微软雅黑" w:hAnsi="微软雅黑" w:hint="eastAsia"/>
          <w:sz w:val="24"/>
          <w:szCs w:val="24"/>
        </w:rPr>
        <w:t>4. 杂志：The Economist, New York Times, 等英文报刊杂志。</w:t>
      </w:r>
    </w:p>
    <w:sectPr w:rsidR="00994C51" w:rsidSect="00994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0E" w:rsidRDefault="0004660E" w:rsidP="00B45CA4">
      <w:r>
        <w:separator/>
      </w:r>
    </w:p>
  </w:endnote>
  <w:endnote w:type="continuationSeparator" w:id="0">
    <w:p w:rsidR="0004660E" w:rsidRDefault="0004660E" w:rsidP="00B4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0E" w:rsidRDefault="0004660E" w:rsidP="00B45CA4">
      <w:r>
        <w:separator/>
      </w:r>
    </w:p>
  </w:footnote>
  <w:footnote w:type="continuationSeparator" w:id="0">
    <w:p w:rsidR="0004660E" w:rsidRDefault="0004660E" w:rsidP="00B4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201276"/>
    <w:multiLevelType w:val="singleLevel"/>
    <w:tmpl w:val="DA201276"/>
    <w:lvl w:ilvl="0">
      <w:start w:val="1"/>
      <w:numFmt w:val="decimal"/>
      <w:suff w:val="space"/>
      <w:lvlText w:val="%1)"/>
      <w:lvlJc w:val="left"/>
    </w:lvl>
  </w:abstractNum>
  <w:abstractNum w:abstractNumId="1">
    <w:nsid w:val="069CBBC1"/>
    <w:multiLevelType w:val="singleLevel"/>
    <w:tmpl w:val="069CBBC1"/>
    <w:lvl w:ilvl="0">
      <w:start w:val="2"/>
      <w:numFmt w:val="decimal"/>
      <w:lvlText w:val="%1."/>
      <w:lvlJc w:val="left"/>
      <w:pPr>
        <w:tabs>
          <w:tab w:val="left" w:pos="312"/>
        </w:tabs>
      </w:pPr>
    </w:lvl>
  </w:abstractNum>
  <w:abstractNum w:abstractNumId="2">
    <w:nsid w:val="67164EE5"/>
    <w:multiLevelType w:val="singleLevel"/>
    <w:tmpl w:val="67164EE5"/>
    <w:lvl w:ilvl="0">
      <w:start w:val="3"/>
      <w:numFmt w:val="chineseCounting"/>
      <w:suff w:val="nothing"/>
      <w:lvlText w:val="%1、"/>
      <w:lvlJc w:val="left"/>
      <w:rPr>
        <w:rFonts w:hint="eastAsia"/>
      </w:rPr>
    </w:lvl>
  </w:abstractNum>
  <w:abstractNum w:abstractNumId="3">
    <w:nsid w:val="69C753AC"/>
    <w:multiLevelType w:val="multilevel"/>
    <w:tmpl w:val="69C753A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150B"/>
    <w:rsid w:val="0001760B"/>
    <w:rsid w:val="00020C63"/>
    <w:rsid w:val="0004660E"/>
    <w:rsid w:val="000911C8"/>
    <w:rsid w:val="000E40E7"/>
    <w:rsid w:val="00127A78"/>
    <w:rsid w:val="00152263"/>
    <w:rsid w:val="001545E5"/>
    <w:rsid w:val="001A199D"/>
    <w:rsid w:val="001D019A"/>
    <w:rsid w:val="001E36D7"/>
    <w:rsid w:val="001F2ABD"/>
    <w:rsid w:val="00224EAA"/>
    <w:rsid w:val="0025150B"/>
    <w:rsid w:val="00261C5F"/>
    <w:rsid w:val="002D3CDD"/>
    <w:rsid w:val="00317672"/>
    <w:rsid w:val="00372F94"/>
    <w:rsid w:val="00384B68"/>
    <w:rsid w:val="004759BE"/>
    <w:rsid w:val="004A15F6"/>
    <w:rsid w:val="004B7913"/>
    <w:rsid w:val="004D2B3C"/>
    <w:rsid w:val="00500373"/>
    <w:rsid w:val="005046E5"/>
    <w:rsid w:val="005441EC"/>
    <w:rsid w:val="00545494"/>
    <w:rsid w:val="005D54E4"/>
    <w:rsid w:val="005F2CE4"/>
    <w:rsid w:val="005F63C3"/>
    <w:rsid w:val="00632F5F"/>
    <w:rsid w:val="006956CC"/>
    <w:rsid w:val="007015C2"/>
    <w:rsid w:val="00754027"/>
    <w:rsid w:val="007C40E6"/>
    <w:rsid w:val="00824AEA"/>
    <w:rsid w:val="0082518F"/>
    <w:rsid w:val="0082607F"/>
    <w:rsid w:val="008800AD"/>
    <w:rsid w:val="008B3A8B"/>
    <w:rsid w:val="008C1CD4"/>
    <w:rsid w:val="00994C51"/>
    <w:rsid w:val="009C20B2"/>
    <w:rsid w:val="009E6AD4"/>
    <w:rsid w:val="009E7C29"/>
    <w:rsid w:val="00A62825"/>
    <w:rsid w:val="00AE6CB7"/>
    <w:rsid w:val="00B0698A"/>
    <w:rsid w:val="00B45CA4"/>
    <w:rsid w:val="00C274FD"/>
    <w:rsid w:val="00C76F2A"/>
    <w:rsid w:val="00D856A5"/>
    <w:rsid w:val="00DA2159"/>
    <w:rsid w:val="00E003A7"/>
    <w:rsid w:val="00E06ED2"/>
    <w:rsid w:val="00E13330"/>
    <w:rsid w:val="00E54DA9"/>
    <w:rsid w:val="00E97A81"/>
    <w:rsid w:val="00F0169A"/>
    <w:rsid w:val="00F57787"/>
    <w:rsid w:val="00F62D2D"/>
    <w:rsid w:val="27750C13"/>
    <w:rsid w:val="278B441E"/>
    <w:rsid w:val="569A0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5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94C5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94C51"/>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994C51"/>
    <w:rPr>
      <w:b/>
      <w:bCs/>
    </w:rPr>
  </w:style>
  <w:style w:type="character" w:customStyle="1" w:styleId="Char0">
    <w:name w:val="页眉 Char"/>
    <w:basedOn w:val="a0"/>
    <w:link w:val="a4"/>
    <w:uiPriority w:val="99"/>
    <w:qFormat/>
    <w:rsid w:val="00994C51"/>
    <w:rPr>
      <w:sz w:val="18"/>
      <w:szCs w:val="18"/>
    </w:rPr>
  </w:style>
  <w:style w:type="character" w:customStyle="1" w:styleId="Char">
    <w:name w:val="页脚 Char"/>
    <w:basedOn w:val="a0"/>
    <w:link w:val="a3"/>
    <w:uiPriority w:val="99"/>
    <w:qFormat/>
    <w:rsid w:val="00994C51"/>
    <w:rPr>
      <w:sz w:val="18"/>
      <w:szCs w:val="18"/>
    </w:rPr>
  </w:style>
  <w:style w:type="paragraph" w:styleId="a6">
    <w:name w:val="List Paragraph"/>
    <w:basedOn w:val="a"/>
    <w:uiPriority w:val="34"/>
    <w:qFormat/>
    <w:rsid w:val="00994C51"/>
    <w:pPr>
      <w:ind w:firstLineChars="200" w:firstLine="420"/>
    </w:pPr>
  </w:style>
  <w:style w:type="character" w:styleId="a7">
    <w:name w:val="Placeholder Text"/>
    <w:basedOn w:val="a0"/>
    <w:uiPriority w:val="99"/>
    <w:semiHidden/>
    <w:qFormat/>
    <w:rsid w:val="00994C51"/>
    <w:rPr>
      <w:color w:val="808080"/>
    </w:rPr>
  </w:style>
  <w:style w:type="paragraph" w:customStyle="1" w:styleId="zt1">
    <w:name w:val="zt1"/>
    <w:basedOn w:val="a"/>
    <w:qFormat/>
    <w:rsid w:val="00994C51"/>
    <w:pPr>
      <w:widowControl/>
      <w:spacing w:before="100" w:beforeAutospacing="1" w:after="100" w:afterAutospacing="1" w:line="360" w:lineRule="atLeast"/>
      <w:jc w:val="left"/>
    </w:pPr>
    <w:rPr>
      <w:rFonts w:ascii="ˎ̥" w:hAnsi="ˎ̥"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855A0-90F6-4095-A433-243BA01D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1181</Characters>
  <Application>Microsoft Office Word</Application>
  <DocSecurity>0</DocSecurity>
  <Lines>9</Lines>
  <Paragraphs>2</Paragraphs>
  <ScaleCrop>false</ScaleCrop>
  <Company>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邢倩</dc:creator>
  <cp:lastModifiedBy>ld</cp:lastModifiedBy>
  <cp:revision>58</cp:revision>
  <dcterms:created xsi:type="dcterms:W3CDTF">2019-09-10T06:44:00Z</dcterms:created>
  <dcterms:modified xsi:type="dcterms:W3CDTF">2019-09-28T00:54:00Z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