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23" w:rsidRPr="00367AF8" w:rsidRDefault="0040015D" w:rsidP="00B96DE8">
      <w:pPr>
        <w:jc w:val="center"/>
        <w:rPr>
          <w:rFonts w:ascii="宋体" w:eastAsia="宋体" w:hAnsi="宋体"/>
        </w:rPr>
      </w:pPr>
      <w:r w:rsidRPr="00367AF8">
        <w:rPr>
          <w:rFonts w:ascii="宋体" w:eastAsia="宋体" w:hAnsi="宋体" w:hint="eastAsia"/>
          <w:b/>
          <w:bCs/>
          <w:sz w:val="30"/>
          <w:szCs w:val="30"/>
        </w:rPr>
        <w:t>《英语语言文学综合》</w:t>
      </w:r>
      <w:r w:rsidR="00385B23" w:rsidRPr="00367AF8">
        <w:rPr>
          <w:rFonts w:ascii="宋体" w:eastAsia="宋体" w:hAnsi="宋体" w:hint="eastAsia"/>
          <w:b/>
          <w:bCs/>
          <w:sz w:val="30"/>
          <w:szCs w:val="30"/>
        </w:rPr>
        <w:t xml:space="preserve">考试大纲 </w:t>
      </w:r>
    </w:p>
    <w:p w:rsidR="001A47D4" w:rsidRPr="00367AF8" w:rsidRDefault="00385B23" w:rsidP="00B96DE8">
      <w:pPr>
        <w:spacing w:before="100" w:beforeAutospacing="1" w:after="100" w:afterAutospacing="1"/>
        <w:ind w:firstLine="480"/>
        <w:jc w:val="left"/>
        <w:rPr>
          <w:rFonts w:ascii="宋体" w:eastAsia="宋体" w:hAnsi="宋体" w:hint="eastAsia"/>
        </w:rPr>
      </w:pPr>
      <w:r w:rsidRPr="00367AF8">
        <w:rPr>
          <w:rFonts w:ascii="宋体" w:eastAsia="宋体" w:hAnsi="宋体" w:hint="eastAsia"/>
        </w:rPr>
        <w:t>本考试大纲适用于长安大学</w:t>
      </w:r>
      <w:r w:rsidR="006A6FF3" w:rsidRPr="00367AF8">
        <w:rPr>
          <w:rFonts w:ascii="宋体" w:eastAsia="宋体" w:hAnsi="宋体" w:hint="eastAsia"/>
        </w:rPr>
        <w:t>外国</w:t>
      </w:r>
      <w:r w:rsidRPr="00367AF8">
        <w:rPr>
          <w:rFonts w:ascii="宋体" w:eastAsia="宋体" w:hAnsi="宋体" w:hint="eastAsia"/>
        </w:rPr>
        <w:t>语言文学各专业硕士研究生招生考试，涵盖语言学、英国文学、美国文学等，是英语专业本科学生的最基本课程。要求考生系统掌握语言学、英国文学、美国文学等课程基本概念和基础知识，有熟练的语言基本功和较强的分析问题和解决问题能力。</w:t>
      </w:r>
    </w:p>
    <w:p w:rsidR="001A47D4" w:rsidRPr="00367AF8" w:rsidRDefault="001A47D4" w:rsidP="00B96DE8">
      <w:pPr>
        <w:spacing w:before="120" w:after="100" w:afterAutospacing="1"/>
        <w:jc w:val="left"/>
        <w:rPr>
          <w:rFonts w:ascii="宋体" w:eastAsia="宋体" w:hAnsi="宋体"/>
        </w:rPr>
      </w:pPr>
      <w:r w:rsidRPr="00367AF8">
        <w:rPr>
          <w:rFonts w:ascii="宋体" w:eastAsia="宋体" w:hAnsi="宋体" w:hint="eastAsia"/>
          <w:b/>
          <w:bCs/>
          <w:sz w:val="28"/>
          <w:szCs w:val="28"/>
        </w:rPr>
        <w:t>一、考试要求</w:t>
      </w:r>
    </w:p>
    <w:p w:rsidR="001A47D4" w:rsidRPr="00367AF8" w:rsidRDefault="001A47D4" w:rsidP="00B96DE8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《语言学》</w:t>
      </w:r>
      <w:r w:rsidR="00E75B5E" w:rsidRPr="00367AF8">
        <w:rPr>
          <w:rFonts w:ascii="宋体" w:eastAsia="宋体" w:hAnsi="宋体" w:hint="eastAsia"/>
        </w:rPr>
        <w:t>要求</w:t>
      </w:r>
      <w:r w:rsidRPr="00367AF8">
        <w:rPr>
          <w:rFonts w:ascii="宋体" w:eastAsia="宋体" w:hAnsi="宋体" w:hint="eastAsia"/>
        </w:rPr>
        <w:t>比较系统地理解语言学的基本概念和术语，掌握语言学的基本思想和方法。要求考生具有抽象思维能力、逻辑思辨能力和综合运用所学的知识分析和解决语言问题的能力。</w:t>
      </w:r>
    </w:p>
    <w:p w:rsidR="001A47D4" w:rsidRPr="00367AF8" w:rsidRDefault="001A47D4" w:rsidP="00B96DE8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《英美文学》</w:t>
      </w:r>
      <w:r w:rsidR="00E75B5E" w:rsidRPr="00367AF8">
        <w:rPr>
          <w:rFonts w:ascii="宋体" w:eastAsia="宋体" w:hAnsi="宋体" w:hint="eastAsia"/>
        </w:rPr>
        <w:t>要求</w:t>
      </w:r>
      <w:r w:rsidRPr="00367AF8">
        <w:rPr>
          <w:rFonts w:ascii="宋体" w:eastAsia="宋体" w:hAnsi="宋体" w:hint="eastAsia"/>
        </w:rPr>
        <w:t>掌握基本的文学术语；</w:t>
      </w:r>
      <w:r w:rsidRPr="00367AF8">
        <w:rPr>
          <w:rFonts w:ascii="宋体" w:eastAsia="宋体" w:hAnsi="宋体"/>
        </w:rPr>
        <w:t>了解</w:t>
      </w:r>
      <w:r w:rsidRPr="00367AF8">
        <w:rPr>
          <w:rFonts w:ascii="宋体" w:eastAsia="宋体" w:hAnsi="宋体" w:hint="eastAsia"/>
        </w:rPr>
        <w:t>英美文学发展</w:t>
      </w:r>
      <w:r w:rsidRPr="00367AF8">
        <w:rPr>
          <w:rFonts w:ascii="宋体" w:eastAsia="宋体" w:hAnsi="宋体"/>
        </w:rPr>
        <w:t>历史</w:t>
      </w:r>
      <w:r w:rsidRPr="00367AF8">
        <w:rPr>
          <w:rFonts w:ascii="宋体" w:eastAsia="宋体" w:hAnsi="宋体" w:hint="eastAsia"/>
        </w:rPr>
        <w:t>脉络</w:t>
      </w:r>
      <w:r w:rsidRPr="00367AF8">
        <w:rPr>
          <w:rFonts w:ascii="宋体" w:eastAsia="宋体" w:hAnsi="宋体"/>
        </w:rPr>
        <w:t>、文化背景，</w:t>
      </w:r>
      <w:r w:rsidRPr="00367AF8">
        <w:rPr>
          <w:rFonts w:ascii="宋体" w:eastAsia="宋体" w:hAnsi="宋体" w:hint="eastAsia"/>
        </w:rPr>
        <w:t>掌握各个</w:t>
      </w:r>
      <w:r w:rsidRPr="00367AF8">
        <w:rPr>
          <w:rFonts w:ascii="宋体" w:eastAsia="宋体" w:hAnsi="宋体"/>
        </w:rPr>
        <w:t>时期文学创作的基本特征和基本主张，及其对文学乃至文化的影响；</w:t>
      </w:r>
      <w:r w:rsidRPr="00367AF8">
        <w:rPr>
          <w:rFonts w:ascii="宋体" w:eastAsia="宋体" w:hAnsi="宋体" w:hint="eastAsia"/>
        </w:rPr>
        <w:t xml:space="preserve"> 熟悉各个</w:t>
      </w:r>
      <w:r w:rsidRPr="00367AF8">
        <w:rPr>
          <w:rFonts w:ascii="宋体" w:eastAsia="宋体" w:hAnsi="宋体"/>
        </w:rPr>
        <w:t>时期重要作家的文学生涯、创作思想、艺术特色及其代表作品的主题结构、人物刻画、语言风格、思想意义等；同时</w:t>
      </w:r>
      <w:r w:rsidRPr="00367AF8">
        <w:rPr>
          <w:rFonts w:ascii="宋体" w:eastAsia="宋体" w:hAnsi="宋体" w:hint="eastAsia"/>
        </w:rPr>
        <w:t>，</w:t>
      </w:r>
      <w:r w:rsidRPr="00367AF8">
        <w:rPr>
          <w:rFonts w:ascii="宋体" w:eastAsia="宋体" w:hAnsi="宋体"/>
        </w:rPr>
        <w:t>读懂所选作品，了解其思想内容和写作特色，</w:t>
      </w:r>
      <w:r w:rsidRPr="00367AF8">
        <w:rPr>
          <w:rFonts w:ascii="宋体" w:eastAsia="宋体" w:hAnsi="宋体" w:hint="eastAsia"/>
        </w:rPr>
        <w:t>初步具备</w:t>
      </w:r>
      <w:r w:rsidRPr="00367AF8">
        <w:rPr>
          <w:rFonts w:ascii="宋体" w:eastAsia="宋体" w:hAnsi="宋体"/>
        </w:rPr>
        <w:t>理解和欣赏文学作品的能力。</w:t>
      </w:r>
      <w:bookmarkStart w:id="0" w:name="_GoBack"/>
      <w:bookmarkEnd w:id="0"/>
    </w:p>
    <w:p w:rsidR="0040015D" w:rsidRPr="00367AF8" w:rsidRDefault="0040015D" w:rsidP="00B96DE8">
      <w:pPr>
        <w:spacing w:before="120" w:after="100" w:afterAutospacing="1"/>
        <w:jc w:val="left"/>
        <w:rPr>
          <w:rFonts w:ascii="宋体" w:eastAsia="宋体" w:hAnsi="宋体"/>
        </w:rPr>
      </w:pPr>
      <w:r w:rsidRPr="00367AF8">
        <w:rPr>
          <w:rFonts w:ascii="宋体" w:eastAsia="宋体" w:hAnsi="宋体" w:hint="eastAsia"/>
          <w:b/>
          <w:bCs/>
          <w:sz w:val="28"/>
          <w:szCs w:val="28"/>
        </w:rPr>
        <w:t>二、</w:t>
      </w:r>
      <w:r w:rsidR="00ED1F6C">
        <w:rPr>
          <w:rFonts w:ascii="宋体" w:eastAsia="宋体" w:hAnsi="宋体" w:hint="eastAsia"/>
          <w:b/>
          <w:bCs/>
          <w:sz w:val="28"/>
          <w:szCs w:val="28"/>
        </w:rPr>
        <w:t>考试形式</w:t>
      </w:r>
      <w:r w:rsidR="001A47D4" w:rsidRPr="00367AF8">
        <w:rPr>
          <w:rFonts w:ascii="宋体" w:eastAsia="宋体" w:hAnsi="宋体" w:hint="eastAsia"/>
          <w:b/>
          <w:bCs/>
          <w:sz w:val="28"/>
          <w:szCs w:val="28"/>
        </w:rPr>
        <w:t>和考试时间</w:t>
      </w:r>
    </w:p>
    <w:p w:rsidR="001A47D4" w:rsidRPr="00367AF8" w:rsidRDefault="00ED1F6C" w:rsidP="00B96DE8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 w:rsidRPr="00ED1F6C">
        <w:rPr>
          <w:rFonts w:ascii="宋体" w:eastAsia="宋体" w:hAnsi="宋体" w:hint="eastAsia"/>
          <w:bCs/>
          <w:szCs w:val="21"/>
        </w:rPr>
        <w:t>《英语语言文学综合》</w:t>
      </w:r>
      <w:r w:rsidRPr="004112CE">
        <w:rPr>
          <w:rFonts w:ascii="宋体" w:eastAsia="宋体" w:hAnsi="宋体" w:hint="eastAsia"/>
        </w:rPr>
        <w:t>考试采用闭卷笔试形式</w:t>
      </w:r>
      <w:r>
        <w:rPr>
          <w:rFonts w:ascii="宋体" w:eastAsia="宋体" w:hAnsi="宋体" w:hint="eastAsia"/>
        </w:rPr>
        <w:t>。</w:t>
      </w:r>
      <w:r w:rsidR="0040015D" w:rsidRPr="00367AF8">
        <w:rPr>
          <w:rFonts w:ascii="宋体" w:eastAsia="宋体" w:hAnsi="宋体" w:hint="eastAsia"/>
        </w:rPr>
        <w:t>试卷满分为150分，其中《语言学》90分，</w:t>
      </w:r>
      <w:r w:rsidR="001A47D4" w:rsidRPr="00367AF8">
        <w:rPr>
          <w:rFonts w:ascii="宋体" w:eastAsia="宋体" w:hAnsi="宋体" w:hint="eastAsia"/>
        </w:rPr>
        <w:t>《英美文学》60</w:t>
      </w:r>
      <w:r>
        <w:rPr>
          <w:rFonts w:ascii="宋体" w:eastAsia="宋体" w:hAnsi="宋体" w:hint="eastAsia"/>
        </w:rPr>
        <w:t>分</w:t>
      </w:r>
      <w:r w:rsidR="001A47D4" w:rsidRPr="00367AF8">
        <w:rPr>
          <w:rFonts w:ascii="宋体" w:eastAsia="宋体" w:hAnsi="宋体" w:hint="eastAsia"/>
        </w:rPr>
        <w:t>。考试时间为</w:t>
      </w:r>
      <w:r w:rsidR="001A47D4" w:rsidRPr="00367AF8">
        <w:rPr>
          <w:rFonts w:ascii="宋体" w:eastAsia="宋体" w:hAnsi="宋体"/>
        </w:rPr>
        <w:t>180</w:t>
      </w:r>
      <w:r w:rsidR="001A47D4" w:rsidRPr="00367AF8">
        <w:rPr>
          <w:rFonts w:ascii="宋体" w:eastAsia="宋体" w:hAnsi="宋体" w:hint="eastAsia"/>
        </w:rPr>
        <w:t>分钟。</w:t>
      </w:r>
    </w:p>
    <w:p w:rsidR="001A47D4" w:rsidRPr="00367AF8" w:rsidRDefault="001A47D4" w:rsidP="00B96DE8">
      <w:pPr>
        <w:spacing w:before="100" w:beforeAutospacing="1" w:after="100" w:afterAutospacing="1"/>
        <w:jc w:val="left"/>
        <w:rPr>
          <w:rFonts w:ascii="宋体" w:eastAsia="宋体" w:hAnsi="宋体"/>
          <w:b/>
          <w:sz w:val="30"/>
          <w:szCs w:val="30"/>
        </w:rPr>
      </w:pPr>
      <w:r w:rsidRPr="00367AF8">
        <w:rPr>
          <w:rFonts w:ascii="宋体" w:eastAsia="宋体" w:hAnsi="宋体" w:hint="eastAsia"/>
          <w:b/>
          <w:sz w:val="30"/>
          <w:szCs w:val="30"/>
        </w:rPr>
        <w:t>三、考试题型</w:t>
      </w:r>
    </w:p>
    <w:p w:rsidR="001A47D4" w:rsidRPr="00367AF8" w:rsidRDefault="00ED1F6C" w:rsidP="00B96DE8">
      <w:pPr>
        <w:spacing w:before="100" w:beforeAutospacing="1" w:after="100" w:afterAutospacing="1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  </w:t>
      </w:r>
      <w:r w:rsidR="00491278" w:rsidRPr="00367AF8">
        <w:rPr>
          <w:rFonts w:ascii="宋体" w:eastAsia="宋体" w:hAnsi="宋体" w:hint="eastAsia"/>
        </w:rPr>
        <w:t>选择，判断，</w:t>
      </w:r>
      <w:r w:rsidR="00491278" w:rsidRPr="00367AF8">
        <w:rPr>
          <w:rFonts w:ascii="宋体" w:eastAsia="宋体" w:hAnsi="宋体" w:hint="eastAsia"/>
          <w:szCs w:val="21"/>
        </w:rPr>
        <w:t>填空，名词解释，简答，</w:t>
      </w:r>
      <w:r w:rsidR="001A47D4" w:rsidRPr="00367AF8">
        <w:rPr>
          <w:rFonts w:ascii="宋体" w:eastAsia="宋体" w:hAnsi="宋体" w:hint="eastAsia"/>
        </w:rPr>
        <w:t>综合题</w:t>
      </w:r>
    </w:p>
    <w:p w:rsidR="00933EF0" w:rsidRPr="00367AF8" w:rsidRDefault="00933EF0" w:rsidP="00B96DE8">
      <w:pPr>
        <w:spacing w:before="120" w:after="100" w:afterAutospacing="1"/>
        <w:jc w:val="left"/>
        <w:rPr>
          <w:rFonts w:ascii="宋体" w:eastAsia="宋体" w:hAnsi="宋体"/>
          <w:b/>
          <w:bCs/>
          <w:sz w:val="28"/>
          <w:szCs w:val="28"/>
        </w:rPr>
      </w:pPr>
      <w:r w:rsidRPr="00367AF8">
        <w:rPr>
          <w:rFonts w:ascii="宋体" w:eastAsia="宋体" w:hAnsi="宋体" w:hint="eastAsia"/>
          <w:b/>
          <w:bCs/>
          <w:sz w:val="28"/>
          <w:szCs w:val="28"/>
        </w:rPr>
        <w:t>四、考试内容</w:t>
      </w:r>
    </w:p>
    <w:p w:rsidR="00933EF0" w:rsidRPr="00FF61AE" w:rsidRDefault="00491278" w:rsidP="00B96DE8">
      <w:pPr>
        <w:spacing w:before="120" w:after="100" w:afterAutospacing="1"/>
        <w:jc w:val="center"/>
        <w:rPr>
          <w:rFonts w:ascii="宋体" w:eastAsia="宋体" w:hAnsi="宋体" w:hint="eastAsia"/>
          <w:b/>
          <w:sz w:val="28"/>
          <w:szCs w:val="28"/>
        </w:rPr>
      </w:pPr>
      <w:r w:rsidRPr="00FF61AE">
        <w:rPr>
          <w:rFonts w:ascii="宋体" w:eastAsia="宋体" w:hAnsi="宋体" w:hint="eastAsia"/>
          <w:b/>
          <w:sz w:val="28"/>
          <w:szCs w:val="28"/>
        </w:rPr>
        <w:t>《语言学》</w:t>
      </w:r>
    </w:p>
    <w:p w:rsidR="00385B23" w:rsidRPr="00367AF8" w:rsidRDefault="00385B23" w:rsidP="00B96DE8">
      <w:pPr>
        <w:numPr>
          <w:ilvl w:val="1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语言与语言学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语言的区别性特征（design features）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语言的功能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规定与描写（prescriptive vs. descriptive）、历时与共时（synchronic vs. diachronic）、语言与言语（langue vs. parole）、语言能力与语言运用（competence vs. performance）等重要概念的区分</w:t>
      </w:r>
    </w:p>
    <w:p w:rsidR="00385B23" w:rsidRPr="00367AF8" w:rsidRDefault="00385B23" w:rsidP="00B96DE8">
      <w:pPr>
        <w:numPr>
          <w:ilvl w:val="1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语音学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lastRenderedPageBreak/>
        <w:t>辅音的描写：清浊（voicing）、发音部位（place of articulation）、发音方法（manner of articulation）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元音的描写：高低（height）、位置（position）、长短（length）、圆唇（lip-rounding）</w:t>
      </w:r>
    </w:p>
    <w:p w:rsidR="00385B23" w:rsidRPr="00367AF8" w:rsidRDefault="00385B23" w:rsidP="00B96DE8">
      <w:pPr>
        <w:numPr>
          <w:ilvl w:val="1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词汇学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语素（morpheme）的定义及分类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词的定义及分类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构词法（word formation）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派生（derivation）与屈折变化（inflection）</w:t>
      </w:r>
    </w:p>
    <w:p w:rsidR="00385B23" w:rsidRPr="00367AF8" w:rsidRDefault="00385B23" w:rsidP="00B96DE8">
      <w:pPr>
        <w:numPr>
          <w:ilvl w:val="1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句法学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句法范畴（categories）与句法结构（structures）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语法功能（grammatical functions）</w:t>
      </w:r>
    </w:p>
    <w:p w:rsidR="00385B23" w:rsidRPr="00367AF8" w:rsidRDefault="00385B23" w:rsidP="00B96DE8">
      <w:pPr>
        <w:numPr>
          <w:ilvl w:val="1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语义学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什么是语义学？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语义的内涵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语义关系（sense relations）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语义特征（semantic features）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短语和句子的意义</w:t>
      </w:r>
    </w:p>
    <w:p w:rsidR="00385B23" w:rsidRPr="00367AF8" w:rsidRDefault="00385B23" w:rsidP="00B96DE8">
      <w:pPr>
        <w:numPr>
          <w:ilvl w:val="1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语用学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言语行为理论（speech act theory）</w:t>
      </w:r>
    </w:p>
    <w:p w:rsidR="00385B23" w:rsidRPr="00367AF8" w:rsidRDefault="00385B23" w:rsidP="00B96DE8">
      <w:pPr>
        <w:numPr>
          <w:ilvl w:val="2"/>
          <w:numId w:val="2"/>
        </w:num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合作原则（Cooperative Principle）</w:t>
      </w:r>
    </w:p>
    <w:p w:rsidR="00367AF8" w:rsidRDefault="00385B23" w:rsidP="00B96DE8">
      <w:pPr>
        <w:numPr>
          <w:ilvl w:val="2"/>
          <w:numId w:val="2"/>
        </w:numPr>
        <w:rPr>
          <w:rFonts w:ascii="宋体" w:eastAsia="宋体" w:hAnsi="宋体" w:hint="eastAsia"/>
        </w:rPr>
      </w:pPr>
      <w:r w:rsidRPr="00367AF8">
        <w:rPr>
          <w:rFonts w:ascii="宋体" w:eastAsia="宋体" w:hAnsi="宋体" w:hint="eastAsia"/>
        </w:rPr>
        <w:t xml:space="preserve">会话含义（Conversational </w:t>
      </w:r>
      <w:proofErr w:type="spellStart"/>
      <w:r w:rsidRPr="00367AF8">
        <w:rPr>
          <w:rFonts w:ascii="宋体" w:eastAsia="宋体" w:hAnsi="宋体" w:hint="eastAsia"/>
        </w:rPr>
        <w:t>Implicature</w:t>
      </w:r>
      <w:proofErr w:type="spellEnd"/>
      <w:r w:rsidRPr="00367AF8">
        <w:rPr>
          <w:rFonts w:ascii="宋体" w:eastAsia="宋体" w:hAnsi="宋体" w:hint="eastAsia"/>
        </w:rPr>
        <w:t>）</w:t>
      </w:r>
    </w:p>
    <w:p w:rsidR="00BE71CF" w:rsidRDefault="00F1380C" w:rsidP="00B96DE8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 w:rsidRPr="00FF61AE">
        <w:rPr>
          <w:rFonts w:ascii="宋体" w:eastAsia="宋体" w:hAnsi="宋体" w:hint="eastAsia"/>
          <w:b/>
          <w:szCs w:val="21"/>
        </w:rPr>
        <w:t xml:space="preserve">   </w:t>
      </w:r>
      <w:r w:rsidR="00385B23" w:rsidRPr="00FF61AE">
        <w:rPr>
          <w:rFonts w:ascii="宋体" w:eastAsia="宋体" w:hAnsi="宋体" w:hint="eastAsia"/>
          <w:b/>
          <w:szCs w:val="21"/>
        </w:rPr>
        <w:t>掌握重点</w:t>
      </w:r>
      <w:r w:rsidR="00FF61AE">
        <w:rPr>
          <w:rFonts w:ascii="宋体" w:eastAsia="宋体" w:hAnsi="宋体" w:hint="eastAsia"/>
          <w:b/>
          <w:szCs w:val="21"/>
        </w:rPr>
        <w:t>：</w:t>
      </w:r>
      <w:r w:rsidR="00933EF0" w:rsidRPr="00FF61AE">
        <w:rPr>
          <w:rFonts w:ascii="宋体" w:eastAsia="宋体" w:hAnsi="宋体" w:hint="eastAsia"/>
          <w:szCs w:val="21"/>
        </w:rPr>
        <w:t xml:space="preserve"> </w:t>
      </w:r>
      <w:r w:rsidR="00385B23" w:rsidRPr="00367AF8">
        <w:rPr>
          <w:rFonts w:ascii="宋体" w:eastAsia="宋体" w:hAnsi="宋体" w:hint="eastAsia"/>
        </w:rPr>
        <w:t>语言的区别性特征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规定与描写、历时与共时、语言与言语、语言能力</w:t>
      </w:r>
    </w:p>
    <w:p w:rsidR="00BE71CF" w:rsidRDefault="00BE71CF" w:rsidP="00B96DE8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   </w:t>
      </w:r>
      <w:r w:rsidR="00385B23" w:rsidRPr="00367AF8">
        <w:rPr>
          <w:rFonts w:ascii="宋体" w:eastAsia="宋体" w:hAnsi="宋体" w:hint="eastAsia"/>
        </w:rPr>
        <w:t>与语言运用等重要概念的区分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元音与辅音的描写方法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构词法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句法范畴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句法结</w:t>
      </w:r>
    </w:p>
    <w:p w:rsidR="00424AC3" w:rsidRPr="00367AF8" w:rsidRDefault="00BE71CF" w:rsidP="00B96DE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</w:t>
      </w:r>
      <w:r w:rsidR="00385B23" w:rsidRPr="00367AF8">
        <w:rPr>
          <w:rFonts w:ascii="宋体" w:eastAsia="宋体" w:hAnsi="宋体" w:hint="eastAsia"/>
        </w:rPr>
        <w:t>构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结构歧义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语义关系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成分分析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言语行为</w:t>
      </w:r>
      <w:r w:rsidR="00933EF0" w:rsidRPr="00367AF8">
        <w:rPr>
          <w:rFonts w:ascii="宋体" w:eastAsia="宋体" w:hAnsi="宋体" w:hint="eastAsia"/>
        </w:rPr>
        <w:t>；</w:t>
      </w:r>
      <w:r w:rsidR="00385B23" w:rsidRPr="00367AF8">
        <w:rPr>
          <w:rFonts w:ascii="宋体" w:eastAsia="宋体" w:hAnsi="宋体" w:hint="eastAsia"/>
        </w:rPr>
        <w:t>合作原则与会话含义</w:t>
      </w:r>
    </w:p>
    <w:p w:rsidR="00385B23" w:rsidRPr="00FF61AE" w:rsidRDefault="0040015D" w:rsidP="00B96DE8">
      <w:pPr>
        <w:spacing w:before="100" w:beforeAutospacing="1" w:after="100" w:afterAutospacing="1"/>
        <w:jc w:val="center"/>
        <w:rPr>
          <w:rFonts w:ascii="宋体" w:eastAsia="宋体" w:hAnsi="宋体"/>
          <w:sz w:val="28"/>
          <w:szCs w:val="28"/>
        </w:rPr>
      </w:pPr>
      <w:r w:rsidRPr="00FF61AE">
        <w:rPr>
          <w:rFonts w:ascii="宋体" w:eastAsia="宋体" w:hAnsi="宋体" w:hint="eastAsia"/>
          <w:b/>
          <w:bCs/>
          <w:sz w:val="28"/>
          <w:szCs w:val="28"/>
        </w:rPr>
        <w:t>《英美文学》</w:t>
      </w:r>
    </w:p>
    <w:p w:rsidR="00385B23" w:rsidRPr="00367AF8" w:rsidRDefault="00385B23" w:rsidP="00B96DE8">
      <w:pPr>
        <w:spacing w:before="100" w:beforeAutospacing="1" w:after="100" w:afterAutospacing="1"/>
        <w:jc w:val="left"/>
        <w:rPr>
          <w:rFonts w:ascii="宋体" w:eastAsia="宋体" w:hAnsi="宋体"/>
        </w:rPr>
      </w:pPr>
      <w:r w:rsidRPr="00367AF8">
        <w:rPr>
          <w:rFonts w:ascii="宋体" w:eastAsia="宋体" w:hAnsi="宋体"/>
        </w:rPr>
        <w:t>(</w:t>
      </w:r>
      <w:r w:rsidRPr="00367AF8">
        <w:rPr>
          <w:rFonts w:ascii="宋体" w:eastAsia="宋体" w:hAnsi="宋体" w:hint="eastAsia"/>
        </w:rPr>
        <w:t>一)  英国文学</w:t>
      </w:r>
    </w:p>
    <w:p w:rsidR="00385B23" w:rsidRPr="00367AF8" w:rsidRDefault="00385B23" w:rsidP="00B96DE8">
      <w:pPr>
        <w:ind w:firstLineChars="100" w:firstLine="21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1. 中古时期的英国文学</w:t>
      </w:r>
    </w:p>
    <w:p w:rsidR="00385B23" w:rsidRPr="00367AF8" w:rsidRDefault="00385B23" w:rsidP="00B96DE8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National Epic :</w:t>
      </w:r>
      <w:r w:rsidRPr="00367AF8">
        <w:rPr>
          <w:rFonts w:ascii="宋体" w:eastAsia="宋体" w:hAnsi="宋体" w:hint="eastAsia"/>
          <w:i/>
          <w:szCs w:val="21"/>
        </w:rPr>
        <w:t>Beowulf</w:t>
      </w:r>
    </w:p>
    <w:p w:rsidR="00385B23" w:rsidRPr="00367AF8" w:rsidRDefault="00385B23" w:rsidP="00B96DE8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b/>
          <w:i/>
          <w:szCs w:val="21"/>
        </w:rPr>
      </w:pPr>
      <w:r w:rsidRPr="00367AF8">
        <w:rPr>
          <w:rFonts w:ascii="宋体" w:eastAsia="宋体" w:hAnsi="宋体" w:hint="eastAsia"/>
        </w:rPr>
        <w:t xml:space="preserve">Chaucer: </w:t>
      </w:r>
      <w:r w:rsidRPr="00367AF8">
        <w:rPr>
          <w:rFonts w:ascii="宋体" w:eastAsia="宋体" w:hAnsi="宋体" w:hint="eastAsia"/>
          <w:i/>
          <w:szCs w:val="21"/>
        </w:rPr>
        <w:t>The Canterbury Tales</w:t>
      </w:r>
    </w:p>
    <w:p w:rsidR="00385B23" w:rsidRPr="00367AF8" w:rsidRDefault="00385B23" w:rsidP="00B96DE8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Ballads: Robin Hood, etc.</w:t>
      </w:r>
    </w:p>
    <w:p w:rsidR="00385B23" w:rsidRPr="00367AF8" w:rsidRDefault="00385B23" w:rsidP="00B96DE8">
      <w:pPr>
        <w:ind w:firstLineChars="100" w:firstLine="21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2. 文艺复兴时期</w:t>
      </w:r>
    </w:p>
    <w:p w:rsidR="00385B23" w:rsidRPr="00367AF8" w:rsidRDefault="00385B23" w:rsidP="00B96DE8">
      <w:pPr>
        <w:pStyle w:val="a5"/>
        <w:numPr>
          <w:ilvl w:val="0"/>
          <w:numId w:val="8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Background, nature and significance</w:t>
      </w:r>
    </w:p>
    <w:p w:rsidR="00385B23" w:rsidRPr="00367AF8" w:rsidRDefault="00385B23" w:rsidP="00B96DE8">
      <w:pPr>
        <w:pStyle w:val="a5"/>
        <w:numPr>
          <w:ilvl w:val="0"/>
          <w:numId w:val="8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Shakespeare</w:t>
      </w:r>
    </w:p>
    <w:p w:rsidR="00385B23" w:rsidRPr="00367AF8" w:rsidRDefault="00385B23" w:rsidP="00B96DE8">
      <w:pPr>
        <w:pStyle w:val="a5"/>
        <w:numPr>
          <w:ilvl w:val="0"/>
          <w:numId w:val="8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Bacon</w:t>
      </w:r>
    </w:p>
    <w:p w:rsidR="00385B23" w:rsidRPr="00367AF8" w:rsidRDefault="00385B23" w:rsidP="00B96DE8">
      <w:pPr>
        <w:pStyle w:val="a5"/>
        <w:numPr>
          <w:ilvl w:val="0"/>
          <w:numId w:val="8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Milton</w:t>
      </w:r>
    </w:p>
    <w:p w:rsidR="00385B23" w:rsidRPr="00367AF8" w:rsidRDefault="00385B23" w:rsidP="00B96DE8">
      <w:pPr>
        <w:pStyle w:val="a5"/>
        <w:numPr>
          <w:ilvl w:val="0"/>
          <w:numId w:val="8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John Donne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 3. 启蒙运动和新古典主义</w:t>
      </w:r>
    </w:p>
    <w:p w:rsidR="00385B23" w:rsidRPr="00367AF8" w:rsidRDefault="00385B23" w:rsidP="00B96DE8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Background, nature and significance</w:t>
      </w:r>
    </w:p>
    <w:p w:rsidR="00385B23" w:rsidRPr="00367AF8" w:rsidRDefault="00385B23" w:rsidP="00B96DE8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The Rising of Fiction: John Bunyan, Daniel Defoe, Jonathan Swift, Henry Fielding</w:t>
      </w:r>
    </w:p>
    <w:p w:rsidR="00385B23" w:rsidRPr="00367AF8" w:rsidRDefault="00385B23" w:rsidP="00B96DE8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lastRenderedPageBreak/>
        <w:t>The Graveyard School: Thomas Gray</w:t>
      </w:r>
    </w:p>
    <w:p w:rsidR="00385B23" w:rsidRPr="00367AF8" w:rsidRDefault="00385B23" w:rsidP="00B96DE8">
      <w:pPr>
        <w:pStyle w:val="a5"/>
        <w:numPr>
          <w:ilvl w:val="0"/>
          <w:numId w:val="12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Richard </w:t>
      </w:r>
      <w:proofErr w:type="spellStart"/>
      <w:r w:rsidRPr="00367AF8">
        <w:rPr>
          <w:rFonts w:ascii="宋体" w:eastAsia="宋体" w:hAnsi="宋体" w:hint="eastAsia"/>
        </w:rPr>
        <w:t>Brinsley</w:t>
      </w:r>
      <w:proofErr w:type="spellEnd"/>
      <w:r w:rsidRPr="00367AF8">
        <w:rPr>
          <w:rFonts w:ascii="宋体" w:eastAsia="宋体" w:hAnsi="宋体" w:hint="eastAsia"/>
        </w:rPr>
        <w:t xml:space="preserve"> Sheridan 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 4. 浪漫主义时期</w:t>
      </w:r>
    </w:p>
    <w:p w:rsidR="00385B23" w:rsidRPr="00367AF8" w:rsidRDefault="00385B23" w:rsidP="00B96DE8">
      <w:pPr>
        <w:pStyle w:val="a5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Pre-Romantic Poets: William Blake, </w:t>
      </w:r>
      <w:r w:rsidR="009A6A8C" w:rsidRPr="00367AF8">
        <w:rPr>
          <w:rFonts w:ascii="宋体" w:eastAsia="宋体" w:hAnsi="宋体"/>
        </w:rPr>
        <w:t>Robert</w:t>
      </w:r>
      <w:r w:rsidRPr="00367AF8">
        <w:rPr>
          <w:rFonts w:ascii="宋体" w:eastAsia="宋体" w:hAnsi="宋体" w:hint="eastAsia"/>
        </w:rPr>
        <w:t xml:space="preserve"> Burns</w:t>
      </w:r>
    </w:p>
    <w:p w:rsidR="00385B23" w:rsidRPr="00367AF8" w:rsidRDefault="00385B23" w:rsidP="00B96DE8">
      <w:pPr>
        <w:pStyle w:val="a5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William Wordsworth</w:t>
      </w:r>
    </w:p>
    <w:p w:rsidR="00385B23" w:rsidRPr="00367AF8" w:rsidRDefault="00385B23" w:rsidP="00B96DE8">
      <w:pPr>
        <w:pStyle w:val="a5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Shelley</w:t>
      </w:r>
    </w:p>
    <w:p w:rsidR="00385B23" w:rsidRPr="00367AF8" w:rsidRDefault="00385B23" w:rsidP="00B96DE8">
      <w:pPr>
        <w:pStyle w:val="a5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Byron</w:t>
      </w:r>
    </w:p>
    <w:p w:rsidR="00385B23" w:rsidRPr="00367AF8" w:rsidRDefault="00385B23" w:rsidP="00B96DE8">
      <w:pPr>
        <w:pStyle w:val="a5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Keats</w:t>
      </w:r>
    </w:p>
    <w:p w:rsidR="00385B23" w:rsidRPr="00367AF8" w:rsidRDefault="00385B23" w:rsidP="00B96DE8">
      <w:pPr>
        <w:pStyle w:val="a5"/>
        <w:numPr>
          <w:ilvl w:val="0"/>
          <w:numId w:val="1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Scott and Austen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 5. 维多利亚时期</w:t>
      </w:r>
    </w:p>
    <w:p w:rsidR="00385B23" w:rsidRPr="00367AF8" w:rsidRDefault="00385B23" w:rsidP="00B96DE8">
      <w:pPr>
        <w:pStyle w:val="a5"/>
        <w:numPr>
          <w:ilvl w:val="0"/>
          <w:numId w:val="1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Fiction of </w:t>
      </w:r>
      <w:r w:rsidRPr="00367AF8">
        <w:rPr>
          <w:rFonts w:ascii="宋体" w:eastAsia="宋体" w:hAnsi="宋体"/>
        </w:rPr>
        <w:t>Critical</w:t>
      </w:r>
      <w:r w:rsidRPr="00367AF8">
        <w:rPr>
          <w:rFonts w:ascii="宋体" w:eastAsia="宋体" w:hAnsi="宋体" w:hint="eastAsia"/>
        </w:rPr>
        <w:t xml:space="preserve"> Realism</w:t>
      </w:r>
    </w:p>
    <w:p w:rsidR="00385B23" w:rsidRPr="00367AF8" w:rsidRDefault="00385B23" w:rsidP="00B96DE8">
      <w:pPr>
        <w:pStyle w:val="a5"/>
        <w:numPr>
          <w:ilvl w:val="0"/>
          <w:numId w:val="1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Dickens</w:t>
      </w:r>
    </w:p>
    <w:p w:rsidR="00385B23" w:rsidRPr="00367AF8" w:rsidRDefault="00385B23" w:rsidP="00B96DE8">
      <w:pPr>
        <w:pStyle w:val="a5"/>
        <w:numPr>
          <w:ilvl w:val="0"/>
          <w:numId w:val="1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Thackeray</w:t>
      </w:r>
    </w:p>
    <w:p w:rsidR="00385B23" w:rsidRPr="00367AF8" w:rsidRDefault="00385B23" w:rsidP="00B96DE8">
      <w:pPr>
        <w:pStyle w:val="a5"/>
        <w:numPr>
          <w:ilvl w:val="0"/>
          <w:numId w:val="1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Eliot</w:t>
      </w:r>
    </w:p>
    <w:p w:rsidR="00385B23" w:rsidRPr="00367AF8" w:rsidRDefault="00385B23" w:rsidP="00B96DE8">
      <w:pPr>
        <w:pStyle w:val="a5"/>
        <w:numPr>
          <w:ilvl w:val="0"/>
          <w:numId w:val="1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The </w:t>
      </w:r>
      <w:proofErr w:type="spellStart"/>
      <w:r w:rsidRPr="00367AF8">
        <w:rPr>
          <w:rFonts w:ascii="宋体" w:eastAsia="宋体" w:hAnsi="宋体" w:hint="eastAsia"/>
        </w:rPr>
        <w:t>Bront</w:t>
      </w:r>
      <w:proofErr w:type="spellEnd"/>
      <w:r w:rsidRPr="00367AF8">
        <w:rPr>
          <w:rFonts w:ascii="宋体" w:eastAsia="宋体" w:hAnsi="宋体" w:hint="eastAsia"/>
        </w:rPr>
        <w:t>ē Sisters1</w:t>
      </w:r>
    </w:p>
    <w:p w:rsidR="00385B23" w:rsidRPr="00367AF8" w:rsidRDefault="00385B23" w:rsidP="00B96DE8">
      <w:pPr>
        <w:pStyle w:val="a5"/>
        <w:numPr>
          <w:ilvl w:val="0"/>
          <w:numId w:val="1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Victorian Poetry; Tennyson, </w:t>
      </w:r>
      <w:proofErr w:type="spellStart"/>
      <w:r w:rsidRPr="00367AF8">
        <w:rPr>
          <w:rFonts w:ascii="宋体" w:eastAsia="宋体" w:hAnsi="宋体" w:hint="eastAsia"/>
        </w:rPr>
        <w:t>Mr</w:t>
      </w:r>
      <w:proofErr w:type="spellEnd"/>
      <w:r w:rsidRPr="00367AF8">
        <w:rPr>
          <w:rFonts w:ascii="宋体" w:eastAsia="宋体" w:hAnsi="宋体" w:hint="eastAsia"/>
        </w:rPr>
        <w:t xml:space="preserve"> &amp; </w:t>
      </w:r>
      <w:proofErr w:type="spellStart"/>
      <w:r w:rsidRPr="00367AF8">
        <w:rPr>
          <w:rFonts w:ascii="宋体" w:eastAsia="宋体" w:hAnsi="宋体" w:hint="eastAsia"/>
        </w:rPr>
        <w:t>Mrs</w:t>
      </w:r>
      <w:proofErr w:type="spellEnd"/>
      <w:r w:rsidRPr="00367AF8">
        <w:rPr>
          <w:rFonts w:ascii="宋体" w:eastAsia="宋体" w:hAnsi="宋体" w:hint="eastAsia"/>
        </w:rPr>
        <w:t xml:space="preserve"> Browning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 6. 20世纪</w:t>
      </w:r>
    </w:p>
    <w:p w:rsidR="00385B23" w:rsidRPr="00367AF8" w:rsidRDefault="00385B23" w:rsidP="00B96DE8">
      <w:pPr>
        <w:pStyle w:val="a5"/>
        <w:numPr>
          <w:ilvl w:val="0"/>
          <w:numId w:val="20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Fiction：Hardy， Galsworthy, Lawrence, Joyce, Woolf</w:t>
      </w:r>
    </w:p>
    <w:p w:rsidR="00385B23" w:rsidRPr="00367AF8" w:rsidRDefault="00385B23" w:rsidP="00B96DE8">
      <w:pPr>
        <w:pStyle w:val="a5"/>
        <w:numPr>
          <w:ilvl w:val="0"/>
          <w:numId w:val="20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Theater: Shaw; Wilde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（二）美国文学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 </w:t>
      </w:r>
      <w:r w:rsidR="00367AF8">
        <w:rPr>
          <w:rFonts w:ascii="宋体" w:eastAsia="宋体" w:hAnsi="宋体" w:hint="eastAsia"/>
        </w:rPr>
        <w:t xml:space="preserve"> </w:t>
      </w:r>
      <w:r w:rsidRPr="00367AF8">
        <w:rPr>
          <w:rFonts w:ascii="宋体" w:eastAsia="宋体" w:hAnsi="宋体" w:hint="eastAsia"/>
        </w:rPr>
        <w:t>1. 殖民时期</w:t>
      </w:r>
    </w:p>
    <w:p w:rsidR="00385B23" w:rsidRPr="00367AF8" w:rsidRDefault="00385B23" w:rsidP="00B96DE8">
      <w:pPr>
        <w:pStyle w:val="a5"/>
        <w:numPr>
          <w:ilvl w:val="0"/>
          <w:numId w:val="23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Puritanism</w:t>
      </w:r>
    </w:p>
    <w:p w:rsidR="00385B23" w:rsidRPr="00367AF8" w:rsidRDefault="00385B23" w:rsidP="00B96DE8">
      <w:pPr>
        <w:pStyle w:val="a5"/>
        <w:numPr>
          <w:ilvl w:val="0"/>
          <w:numId w:val="23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Poets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 </w:t>
      </w:r>
      <w:r w:rsidR="00367AF8">
        <w:rPr>
          <w:rFonts w:ascii="宋体" w:eastAsia="宋体" w:hAnsi="宋体" w:hint="eastAsia"/>
        </w:rPr>
        <w:t xml:space="preserve"> </w:t>
      </w:r>
      <w:r w:rsidRPr="00367AF8">
        <w:rPr>
          <w:rFonts w:ascii="宋体" w:eastAsia="宋体" w:hAnsi="宋体" w:hint="eastAsia"/>
        </w:rPr>
        <w:t>2. 启蒙和革命时期</w:t>
      </w:r>
    </w:p>
    <w:p w:rsidR="00385B23" w:rsidRPr="00367AF8" w:rsidRDefault="00385B23" w:rsidP="00B96DE8">
      <w:pPr>
        <w:pStyle w:val="a5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/>
        </w:rPr>
        <w:t>Benjamin</w:t>
      </w:r>
      <w:r w:rsidRPr="00367AF8">
        <w:rPr>
          <w:rFonts w:ascii="宋体" w:eastAsia="宋体" w:hAnsi="宋体" w:hint="eastAsia"/>
        </w:rPr>
        <w:t xml:space="preserve"> Franklin</w:t>
      </w:r>
    </w:p>
    <w:p w:rsidR="00385B23" w:rsidRPr="00367AF8" w:rsidRDefault="00385B23" w:rsidP="00B96DE8">
      <w:pPr>
        <w:pStyle w:val="a5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Philip Freneau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 </w:t>
      </w:r>
      <w:r w:rsidR="00367AF8">
        <w:rPr>
          <w:rFonts w:ascii="宋体" w:eastAsia="宋体" w:hAnsi="宋体" w:hint="eastAsia"/>
        </w:rPr>
        <w:t xml:space="preserve"> </w:t>
      </w:r>
      <w:r w:rsidRPr="00367AF8">
        <w:rPr>
          <w:rFonts w:ascii="宋体" w:eastAsia="宋体" w:hAnsi="宋体" w:hint="eastAsia"/>
        </w:rPr>
        <w:t>3. 浪漫主义时期</w:t>
      </w:r>
    </w:p>
    <w:p w:rsidR="00385B23" w:rsidRPr="00367AF8" w:rsidRDefault="00385B23" w:rsidP="00B96DE8">
      <w:pPr>
        <w:pStyle w:val="a5"/>
        <w:numPr>
          <w:ilvl w:val="0"/>
          <w:numId w:val="2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Washington Irving </w:t>
      </w:r>
    </w:p>
    <w:p w:rsidR="00385B23" w:rsidRPr="00367AF8" w:rsidRDefault="00385B23" w:rsidP="00B96DE8">
      <w:pPr>
        <w:pStyle w:val="a5"/>
        <w:numPr>
          <w:ilvl w:val="0"/>
          <w:numId w:val="2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James F. Cooper</w:t>
      </w:r>
    </w:p>
    <w:p w:rsidR="00385B23" w:rsidRPr="00367AF8" w:rsidRDefault="00385B23" w:rsidP="00B96DE8">
      <w:pPr>
        <w:pStyle w:val="a5"/>
        <w:numPr>
          <w:ilvl w:val="0"/>
          <w:numId w:val="2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Edgar Allan Poe</w:t>
      </w:r>
    </w:p>
    <w:p w:rsidR="00385B23" w:rsidRPr="00367AF8" w:rsidRDefault="00385B23" w:rsidP="00B96DE8">
      <w:pPr>
        <w:pStyle w:val="a5"/>
        <w:numPr>
          <w:ilvl w:val="0"/>
          <w:numId w:val="2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/>
        </w:rPr>
        <w:t>Transcendentalism</w:t>
      </w:r>
      <w:r w:rsidRPr="00367AF8">
        <w:rPr>
          <w:rFonts w:ascii="宋体" w:eastAsia="宋体" w:hAnsi="宋体" w:hint="eastAsia"/>
        </w:rPr>
        <w:t>: Ralph Waldo Emerson; Henry David Thoreau</w:t>
      </w:r>
    </w:p>
    <w:p w:rsidR="00385B23" w:rsidRPr="00367AF8" w:rsidRDefault="00385B23" w:rsidP="00B96DE8">
      <w:pPr>
        <w:pStyle w:val="a5"/>
        <w:numPr>
          <w:ilvl w:val="0"/>
          <w:numId w:val="27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Hawthorne and Melville 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</w:t>
      </w:r>
      <w:r w:rsidR="00367AF8">
        <w:rPr>
          <w:rFonts w:ascii="宋体" w:eastAsia="宋体" w:hAnsi="宋体" w:hint="eastAsia"/>
        </w:rPr>
        <w:t xml:space="preserve"> </w:t>
      </w:r>
      <w:r w:rsidRPr="00367AF8">
        <w:rPr>
          <w:rFonts w:ascii="宋体" w:eastAsia="宋体" w:hAnsi="宋体" w:hint="eastAsia"/>
        </w:rPr>
        <w:t>4.</w:t>
      </w:r>
      <w:r w:rsidR="009A6A8C" w:rsidRPr="00367AF8">
        <w:rPr>
          <w:rFonts w:ascii="宋体" w:eastAsia="宋体" w:hAnsi="宋体" w:hint="eastAsia"/>
        </w:rPr>
        <w:t xml:space="preserve"> </w:t>
      </w:r>
      <w:r w:rsidRPr="00367AF8">
        <w:rPr>
          <w:rFonts w:ascii="宋体" w:eastAsia="宋体" w:hAnsi="宋体" w:hint="eastAsia"/>
        </w:rPr>
        <w:t>现实主义时期</w:t>
      </w:r>
    </w:p>
    <w:p w:rsidR="00385B23" w:rsidRPr="00367AF8" w:rsidRDefault="00385B23" w:rsidP="00B96DE8">
      <w:pPr>
        <w:pStyle w:val="a5"/>
        <w:numPr>
          <w:ilvl w:val="0"/>
          <w:numId w:val="31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Walt Whitman</w:t>
      </w:r>
    </w:p>
    <w:p w:rsidR="00385B23" w:rsidRPr="00367AF8" w:rsidRDefault="00385B23" w:rsidP="00B96DE8">
      <w:pPr>
        <w:pStyle w:val="a5"/>
        <w:numPr>
          <w:ilvl w:val="0"/>
          <w:numId w:val="31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Emily Dickinson</w:t>
      </w:r>
    </w:p>
    <w:p w:rsidR="00385B23" w:rsidRPr="00367AF8" w:rsidRDefault="00385B23" w:rsidP="00B96DE8">
      <w:pPr>
        <w:pStyle w:val="a5"/>
        <w:numPr>
          <w:ilvl w:val="0"/>
          <w:numId w:val="31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Mark Twain</w:t>
      </w:r>
    </w:p>
    <w:p w:rsidR="00385B23" w:rsidRPr="00367AF8" w:rsidRDefault="00385B23" w:rsidP="00B96DE8">
      <w:pPr>
        <w:pStyle w:val="a5"/>
        <w:numPr>
          <w:ilvl w:val="0"/>
          <w:numId w:val="31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Henry James</w:t>
      </w:r>
    </w:p>
    <w:p w:rsidR="00385B23" w:rsidRPr="00367AF8" w:rsidRDefault="00385B23" w:rsidP="00B96DE8">
      <w:pPr>
        <w:pStyle w:val="a5"/>
        <w:numPr>
          <w:ilvl w:val="0"/>
          <w:numId w:val="31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Theodore Dreiser</w:t>
      </w:r>
    </w:p>
    <w:p w:rsidR="00385B23" w:rsidRPr="00367AF8" w:rsidRDefault="00385B23" w:rsidP="00B96DE8">
      <w:pPr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 </w:t>
      </w:r>
      <w:r w:rsidR="00367AF8">
        <w:rPr>
          <w:rFonts w:ascii="宋体" w:eastAsia="宋体" w:hAnsi="宋体" w:hint="eastAsia"/>
        </w:rPr>
        <w:t xml:space="preserve"> </w:t>
      </w:r>
      <w:r w:rsidRPr="00367AF8">
        <w:rPr>
          <w:rFonts w:ascii="宋体" w:eastAsia="宋体" w:hAnsi="宋体" w:hint="eastAsia"/>
        </w:rPr>
        <w:t>5.</w:t>
      </w:r>
      <w:r w:rsidR="009A6A8C" w:rsidRPr="00367AF8">
        <w:rPr>
          <w:rFonts w:ascii="宋体" w:eastAsia="宋体" w:hAnsi="宋体" w:hint="eastAsia"/>
        </w:rPr>
        <w:t xml:space="preserve"> </w:t>
      </w:r>
      <w:r w:rsidRPr="00367AF8">
        <w:rPr>
          <w:rFonts w:ascii="宋体" w:eastAsia="宋体" w:hAnsi="宋体" w:hint="eastAsia"/>
        </w:rPr>
        <w:t>20世纪</w:t>
      </w:r>
    </w:p>
    <w:p w:rsidR="00385B23" w:rsidRPr="00367AF8" w:rsidRDefault="00385B23" w:rsidP="00B96DE8">
      <w:pPr>
        <w:pStyle w:val="a5"/>
        <w:numPr>
          <w:ilvl w:val="0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Poets</w:t>
      </w:r>
    </w:p>
    <w:p w:rsidR="00385B23" w:rsidRPr="00367AF8" w:rsidRDefault="00385B23" w:rsidP="00B96DE8">
      <w:pPr>
        <w:pStyle w:val="a5"/>
        <w:numPr>
          <w:ilvl w:val="1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Imagists: Ezra Pound, T.S Eliot, Carl Sandburg, Wallace Stevens</w:t>
      </w:r>
    </w:p>
    <w:p w:rsidR="00385B23" w:rsidRPr="00367AF8" w:rsidRDefault="00385B23" w:rsidP="00B96DE8">
      <w:pPr>
        <w:pStyle w:val="a5"/>
        <w:numPr>
          <w:ilvl w:val="1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Robert C. Frost</w:t>
      </w:r>
    </w:p>
    <w:p w:rsidR="00385B23" w:rsidRPr="00367AF8" w:rsidRDefault="00385B23" w:rsidP="00B96DE8">
      <w:pPr>
        <w:pStyle w:val="a5"/>
        <w:numPr>
          <w:ilvl w:val="0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Fiction;</w:t>
      </w:r>
    </w:p>
    <w:p w:rsidR="00385B23" w:rsidRPr="00367AF8" w:rsidRDefault="00385B23" w:rsidP="00B96DE8">
      <w:pPr>
        <w:pStyle w:val="a5"/>
        <w:numPr>
          <w:ilvl w:val="1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Hemingway and the Lost Generation</w:t>
      </w:r>
    </w:p>
    <w:p w:rsidR="00385B23" w:rsidRPr="00367AF8" w:rsidRDefault="00385B23" w:rsidP="00B96DE8">
      <w:pPr>
        <w:pStyle w:val="a5"/>
        <w:numPr>
          <w:ilvl w:val="1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lastRenderedPageBreak/>
        <w:t>Fitzgerald and the Roaring 20s</w:t>
      </w:r>
    </w:p>
    <w:p w:rsidR="00385B23" w:rsidRPr="00367AF8" w:rsidRDefault="00385B23" w:rsidP="00B96DE8">
      <w:pPr>
        <w:pStyle w:val="a5"/>
        <w:numPr>
          <w:ilvl w:val="1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>Faulkner</w:t>
      </w:r>
    </w:p>
    <w:p w:rsidR="00385B23" w:rsidRPr="00367AF8" w:rsidRDefault="00385B23" w:rsidP="00B96DE8">
      <w:pPr>
        <w:pStyle w:val="a5"/>
        <w:numPr>
          <w:ilvl w:val="1"/>
          <w:numId w:val="34"/>
        </w:numPr>
        <w:ind w:firstLineChars="0"/>
        <w:rPr>
          <w:rFonts w:ascii="宋体" w:eastAsia="宋体" w:hAnsi="宋体"/>
        </w:rPr>
      </w:pPr>
      <w:r w:rsidRPr="00367AF8">
        <w:rPr>
          <w:rFonts w:ascii="宋体" w:eastAsia="宋体" w:hAnsi="宋体" w:hint="eastAsia"/>
        </w:rPr>
        <w:t xml:space="preserve">John Steinbeck </w:t>
      </w:r>
    </w:p>
    <w:p w:rsidR="00385B23" w:rsidRPr="00367AF8" w:rsidRDefault="00491278" w:rsidP="00B96DE8">
      <w:pPr>
        <w:spacing w:before="120" w:after="100" w:afterAutospacing="1"/>
        <w:jc w:val="left"/>
        <w:rPr>
          <w:rFonts w:ascii="宋体" w:eastAsia="宋体" w:hAnsi="宋体"/>
        </w:rPr>
      </w:pPr>
      <w:r w:rsidRPr="00367AF8">
        <w:rPr>
          <w:rFonts w:ascii="宋体" w:eastAsia="宋体" w:hAnsi="宋体" w:hint="eastAsia"/>
          <w:b/>
          <w:bCs/>
          <w:sz w:val="28"/>
          <w:szCs w:val="28"/>
        </w:rPr>
        <w:t>五、</w:t>
      </w:r>
      <w:r w:rsidR="00385B23" w:rsidRPr="00367AF8">
        <w:rPr>
          <w:rFonts w:ascii="宋体" w:eastAsia="宋体" w:hAnsi="宋体" w:hint="eastAsia"/>
          <w:b/>
          <w:bCs/>
          <w:sz w:val="28"/>
          <w:szCs w:val="28"/>
        </w:rPr>
        <w:t>主要参考书目</w:t>
      </w:r>
    </w:p>
    <w:p w:rsidR="00385B23" w:rsidRPr="00367AF8" w:rsidRDefault="00385B23" w:rsidP="00B96DE8">
      <w:pPr>
        <w:ind w:left="240" w:hangingChars="100" w:hanging="240"/>
        <w:rPr>
          <w:rFonts w:ascii="宋体" w:eastAsia="宋体" w:hAnsi="宋体"/>
          <w:sz w:val="24"/>
        </w:rPr>
      </w:pPr>
      <w:r w:rsidRPr="00367AF8">
        <w:rPr>
          <w:rFonts w:ascii="宋体" w:eastAsia="宋体" w:hAnsi="宋体" w:hint="eastAsia"/>
          <w:sz w:val="24"/>
        </w:rPr>
        <w:t xml:space="preserve">[1] </w:t>
      </w:r>
      <w:proofErr w:type="spellStart"/>
      <w:r w:rsidRPr="00367AF8">
        <w:rPr>
          <w:rFonts w:ascii="宋体" w:eastAsia="宋体" w:hAnsi="宋体"/>
          <w:sz w:val="24"/>
        </w:rPr>
        <w:t>Fromkin</w:t>
      </w:r>
      <w:proofErr w:type="spellEnd"/>
      <w:r w:rsidRPr="00367AF8">
        <w:rPr>
          <w:rFonts w:ascii="宋体" w:eastAsia="宋体" w:hAnsi="宋体"/>
          <w:sz w:val="24"/>
        </w:rPr>
        <w:t xml:space="preserve">, V., Rodman, R., </w:t>
      </w:r>
      <w:proofErr w:type="spellStart"/>
      <w:r w:rsidRPr="00367AF8">
        <w:rPr>
          <w:rFonts w:ascii="宋体" w:eastAsia="宋体" w:hAnsi="宋体"/>
          <w:sz w:val="24"/>
        </w:rPr>
        <w:t>Hyams</w:t>
      </w:r>
      <w:proofErr w:type="spellEnd"/>
      <w:r w:rsidRPr="00367AF8">
        <w:rPr>
          <w:rFonts w:ascii="宋体" w:eastAsia="宋体" w:hAnsi="宋体"/>
          <w:sz w:val="24"/>
        </w:rPr>
        <w:t xml:space="preserve">, N., 2013. An </w:t>
      </w:r>
      <w:r w:rsidRPr="00367AF8">
        <w:rPr>
          <w:rFonts w:ascii="宋体" w:eastAsia="宋体" w:hAnsi="宋体" w:hint="eastAsia"/>
          <w:sz w:val="24"/>
        </w:rPr>
        <w:t>I</w:t>
      </w:r>
      <w:r w:rsidRPr="00367AF8">
        <w:rPr>
          <w:rFonts w:ascii="宋体" w:eastAsia="宋体" w:hAnsi="宋体"/>
          <w:sz w:val="24"/>
        </w:rPr>
        <w:t xml:space="preserve">ntroduction to Language. Boston: </w:t>
      </w:r>
      <w:proofErr w:type="spellStart"/>
      <w:r w:rsidRPr="00367AF8">
        <w:rPr>
          <w:rFonts w:ascii="宋体" w:eastAsia="宋体" w:hAnsi="宋体"/>
          <w:sz w:val="24"/>
        </w:rPr>
        <w:t>Cengage</w:t>
      </w:r>
      <w:proofErr w:type="spellEnd"/>
      <w:r w:rsidRPr="00367AF8">
        <w:rPr>
          <w:rFonts w:ascii="宋体" w:eastAsia="宋体" w:hAnsi="宋体"/>
          <w:sz w:val="24"/>
        </w:rPr>
        <w:t xml:space="preserve"> Learning.</w:t>
      </w:r>
    </w:p>
    <w:p w:rsidR="00385B23" w:rsidRPr="00367AF8" w:rsidRDefault="00385B23" w:rsidP="00B96DE8">
      <w:pPr>
        <w:rPr>
          <w:rFonts w:ascii="宋体" w:eastAsia="宋体" w:hAnsi="宋体"/>
          <w:sz w:val="24"/>
        </w:rPr>
      </w:pPr>
      <w:r w:rsidRPr="00367AF8">
        <w:rPr>
          <w:rFonts w:ascii="宋体" w:eastAsia="宋体" w:hAnsi="宋体" w:hint="eastAsia"/>
          <w:sz w:val="24"/>
        </w:rPr>
        <w:t>[2] 吴伟仁.</w:t>
      </w:r>
      <w:r w:rsidRPr="00367AF8">
        <w:rPr>
          <w:rFonts w:ascii="宋体" w:eastAsia="宋体" w:hAnsi="宋体"/>
          <w:sz w:val="24"/>
        </w:rPr>
        <w:t xml:space="preserve"> 《英国文学史及选读》</w:t>
      </w:r>
      <w:r w:rsidRPr="00367AF8">
        <w:rPr>
          <w:rFonts w:ascii="宋体" w:eastAsia="宋体" w:hAnsi="宋体" w:hint="eastAsia"/>
          <w:sz w:val="24"/>
        </w:rPr>
        <w:t>(1,2),外语教学与研究出版社，2013</w:t>
      </w:r>
    </w:p>
    <w:p w:rsidR="00385B23" w:rsidRPr="00367AF8" w:rsidRDefault="00385B23" w:rsidP="00B96DE8">
      <w:pPr>
        <w:rPr>
          <w:rFonts w:ascii="宋体" w:eastAsia="宋体" w:hAnsi="宋体"/>
          <w:sz w:val="24"/>
        </w:rPr>
      </w:pPr>
      <w:r w:rsidRPr="00367AF8">
        <w:rPr>
          <w:rFonts w:ascii="宋体" w:eastAsia="宋体" w:hAnsi="宋体" w:hint="eastAsia"/>
          <w:sz w:val="24"/>
        </w:rPr>
        <w:t>[3] 吴伟仁.</w:t>
      </w:r>
      <w:r w:rsidRPr="00367AF8">
        <w:rPr>
          <w:rFonts w:ascii="宋体" w:eastAsia="宋体" w:hAnsi="宋体"/>
          <w:sz w:val="24"/>
        </w:rPr>
        <w:t xml:space="preserve"> 《</w:t>
      </w:r>
      <w:r w:rsidRPr="00367AF8">
        <w:rPr>
          <w:rFonts w:ascii="宋体" w:eastAsia="宋体" w:hAnsi="宋体" w:hint="eastAsia"/>
          <w:sz w:val="24"/>
        </w:rPr>
        <w:t>美</w:t>
      </w:r>
      <w:r w:rsidRPr="00367AF8">
        <w:rPr>
          <w:rFonts w:ascii="宋体" w:eastAsia="宋体" w:hAnsi="宋体"/>
          <w:sz w:val="24"/>
        </w:rPr>
        <w:t>国文学史及选读》</w:t>
      </w:r>
      <w:r w:rsidRPr="00367AF8">
        <w:rPr>
          <w:rFonts w:ascii="宋体" w:eastAsia="宋体" w:hAnsi="宋体" w:hint="eastAsia"/>
          <w:sz w:val="24"/>
        </w:rPr>
        <w:t>(1,2),外语教学与研究出版社，2013</w:t>
      </w:r>
    </w:p>
    <w:p w:rsidR="00523B1B" w:rsidRPr="00367AF8" w:rsidRDefault="00523B1B" w:rsidP="00B96DE8">
      <w:pPr>
        <w:rPr>
          <w:rFonts w:ascii="宋体" w:eastAsia="宋体" w:hAnsi="宋体"/>
        </w:rPr>
      </w:pPr>
    </w:p>
    <w:sectPr w:rsidR="00523B1B" w:rsidRPr="00367AF8" w:rsidSect="00E2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ED" w:rsidRDefault="00A73EED" w:rsidP="00385B23">
      <w:r>
        <w:separator/>
      </w:r>
    </w:p>
  </w:endnote>
  <w:endnote w:type="continuationSeparator" w:id="1">
    <w:p w:rsidR="00A73EED" w:rsidRDefault="00A73EED" w:rsidP="00385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ED" w:rsidRDefault="00A73EED" w:rsidP="00385B23">
      <w:r>
        <w:separator/>
      </w:r>
    </w:p>
  </w:footnote>
  <w:footnote w:type="continuationSeparator" w:id="1">
    <w:p w:rsidR="00A73EED" w:rsidRDefault="00A73EED" w:rsidP="00385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A7E"/>
    <w:multiLevelType w:val="hybridMultilevel"/>
    <w:tmpl w:val="ABF6AD6A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30BCE214">
      <w:start w:val="1"/>
      <w:numFmt w:val="upperLetter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1F009D6"/>
    <w:multiLevelType w:val="hybridMultilevel"/>
    <w:tmpl w:val="07AA878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50134E8"/>
    <w:multiLevelType w:val="hybridMultilevel"/>
    <w:tmpl w:val="C39254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752A00"/>
    <w:multiLevelType w:val="hybridMultilevel"/>
    <w:tmpl w:val="1DDC0A5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B16745D"/>
    <w:multiLevelType w:val="hybridMultilevel"/>
    <w:tmpl w:val="ABBE19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621837"/>
    <w:multiLevelType w:val="hybridMultilevel"/>
    <w:tmpl w:val="4B02E32E"/>
    <w:lvl w:ilvl="0" w:tplc="F7A03E5C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6">
    <w:nsid w:val="133229EF"/>
    <w:multiLevelType w:val="hybridMultilevel"/>
    <w:tmpl w:val="CB68FC06"/>
    <w:lvl w:ilvl="0" w:tplc="F7A03E5C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7">
    <w:nsid w:val="13606D0D"/>
    <w:multiLevelType w:val="multilevel"/>
    <w:tmpl w:val="7A22442F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9273399"/>
    <w:multiLevelType w:val="hybridMultilevel"/>
    <w:tmpl w:val="5A68BF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CA93DAB"/>
    <w:multiLevelType w:val="hybridMultilevel"/>
    <w:tmpl w:val="73786220"/>
    <w:lvl w:ilvl="0" w:tplc="2896639A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0">
    <w:nsid w:val="1CB16D16"/>
    <w:multiLevelType w:val="hybridMultilevel"/>
    <w:tmpl w:val="528E6A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7C1B0A"/>
    <w:multiLevelType w:val="hybridMultilevel"/>
    <w:tmpl w:val="7B0AA912"/>
    <w:lvl w:ilvl="0" w:tplc="A2D8E986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2">
    <w:nsid w:val="280F7AD5"/>
    <w:multiLevelType w:val="hybridMultilevel"/>
    <w:tmpl w:val="37B68DB6"/>
    <w:lvl w:ilvl="0" w:tplc="71DA598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3">
    <w:nsid w:val="2922297B"/>
    <w:multiLevelType w:val="hybridMultilevel"/>
    <w:tmpl w:val="F94200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A401C3D"/>
    <w:multiLevelType w:val="hybridMultilevel"/>
    <w:tmpl w:val="18640B3E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2BF75983"/>
    <w:multiLevelType w:val="hybridMultilevel"/>
    <w:tmpl w:val="A13AD28C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ED97C6C"/>
    <w:multiLevelType w:val="hybridMultilevel"/>
    <w:tmpl w:val="2BA49F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5471056"/>
    <w:multiLevelType w:val="hybridMultilevel"/>
    <w:tmpl w:val="BC3A6E5E"/>
    <w:lvl w:ilvl="0" w:tplc="F7A03E5C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8A14A480">
      <w:start w:val="1"/>
      <w:numFmt w:val="lowerLetter"/>
      <w:lvlText w:val="%2."/>
      <w:lvlJc w:val="left"/>
      <w:pPr>
        <w:ind w:left="10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8">
    <w:nsid w:val="35D15F23"/>
    <w:multiLevelType w:val="hybridMultilevel"/>
    <w:tmpl w:val="230E59A6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36076460"/>
    <w:multiLevelType w:val="hybridMultilevel"/>
    <w:tmpl w:val="F0267BE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89612C4"/>
    <w:multiLevelType w:val="hybridMultilevel"/>
    <w:tmpl w:val="1CB6E676"/>
    <w:lvl w:ilvl="0" w:tplc="7E8E7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A620A9F"/>
    <w:multiLevelType w:val="hybridMultilevel"/>
    <w:tmpl w:val="4DE00B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B9E6A87"/>
    <w:multiLevelType w:val="multilevel"/>
    <w:tmpl w:val="3B9E6A87"/>
    <w:lvl w:ilvl="0">
      <w:start w:val="4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CE73A2C"/>
    <w:multiLevelType w:val="hybridMultilevel"/>
    <w:tmpl w:val="0826EB3C"/>
    <w:lvl w:ilvl="0" w:tplc="2C62F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F6E140F"/>
    <w:multiLevelType w:val="hybridMultilevel"/>
    <w:tmpl w:val="8744D45C"/>
    <w:lvl w:ilvl="0" w:tplc="92A429E4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5">
    <w:nsid w:val="41134594"/>
    <w:multiLevelType w:val="hybridMultilevel"/>
    <w:tmpl w:val="B602D804"/>
    <w:lvl w:ilvl="0" w:tplc="8262698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75371D5"/>
    <w:multiLevelType w:val="hybridMultilevel"/>
    <w:tmpl w:val="904C2ED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DE80E4F"/>
    <w:multiLevelType w:val="hybridMultilevel"/>
    <w:tmpl w:val="5C7A3386"/>
    <w:lvl w:ilvl="0" w:tplc="04090011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8">
    <w:nsid w:val="51FE38C5"/>
    <w:multiLevelType w:val="hybridMultilevel"/>
    <w:tmpl w:val="478E9988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554E52A5"/>
    <w:multiLevelType w:val="hybridMultilevel"/>
    <w:tmpl w:val="B82859D4"/>
    <w:lvl w:ilvl="0" w:tplc="7DE41870">
      <w:start w:val="1"/>
      <w:numFmt w:val="decimal"/>
      <w:lvlText w:val="%1)"/>
      <w:lvlJc w:val="left"/>
      <w:pPr>
        <w:ind w:left="840" w:hanging="420"/>
      </w:pPr>
      <w:rPr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56757F2C"/>
    <w:multiLevelType w:val="multilevel"/>
    <w:tmpl w:val="582B3AD9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579B0CE4"/>
    <w:multiLevelType w:val="hybridMultilevel"/>
    <w:tmpl w:val="0C08C8F4"/>
    <w:lvl w:ilvl="0" w:tplc="FC1433EA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2">
    <w:nsid w:val="5FD124D2"/>
    <w:multiLevelType w:val="hybridMultilevel"/>
    <w:tmpl w:val="7FE05CE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67B42C02"/>
    <w:multiLevelType w:val="hybridMultilevel"/>
    <w:tmpl w:val="E338702E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6C20674A"/>
    <w:multiLevelType w:val="hybridMultilevel"/>
    <w:tmpl w:val="A66E4804"/>
    <w:lvl w:ilvl="0" w:tplc="F7A03E5C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66A12C6"/>
    <w:multiLevelType w:val="hybridMultilevel"/>
    <w:tmpl w:val="D1AA17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E5C6EBC"/>
    <w:multiLevelType w:val="hybridMultilevel"/>
    <w:tmpl w:val="13E6AF98"/>
    <w:lvl w:ilvl="0" w:tplc="285E2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7"/>
  </w:num>
  <w:num w:numId="3">
    <w:abstractNumId w:val="30"/>
  </w:num>
  <w:num w:numId="4">
    <w:abstractNumId w:val="0"/>
  </w:num>
  <w:num w:numId="5">
    <w:abstractNumId w:val="25"/>
  </w:num>
  <w:num w:numId="6">
    <w:abstractNumId w:val="18"/>
  </w:num>
  <w:num w:numId="7">
    <w:abstractNumId w:val="29"/>
  </w:num>
  <w:num w:numId="8">
    <w:abstractNumId w:val="32"/>
  </w:num>
  <w:num w:numId="9">
    <w:abstractNumId w:val="8"/>
  </w:num>
  <w:num w:numId="10">
    <w:abstractNumId w:val="11"/>
  </w:num>
  <w:num w:numId="11">
    <w:abstractNumId w:val="27"/>
  </w:num>
  <w:num w:numId="12">
    <w:abstractNumId w:val="19"/>
  </w:num>
  <w:num w:numId="13">
    <w:abstractNumId w:val="2"/>
  </w:num>
  <w:num w:numId="14">
    <w:abstractNumId w:val="13"/>
  </w:num>
  <w:num w:numId="15">
    <w:abstractNumId w:val="10"/>
  </w:num>
  <w:num w:numId="16">
    <w:abstractNumId w:val="24"/>
  </w:num>
  <w:num w:numId="17">
    <w:abstractNumId w:val="33"/>
  </w:num>
  <w:num w:numId="18">
    <w:abstractNumId w:val="4"/>
  </w:num>
  <w:num w:numId="19">
    <w:abstractNumId w:val="12"/>
  </w:num>
  <w:num w:numId="20">
    <w:abstractNumId w:val="15"/>
  </w:num>
  <w:num w:numId="21">
    <w:abstractNumId w:val="35"/>
  </w:num>
  <w:num w:numId="22">
    <w:abstractNumId w:val="31"/>
  </w:num>
  <w:num w:numId="23">
    <w:abstractNumId w:val="3"/>
  </w:num>
  <w:num w:numId="24">
    <w:abstractNumId w:val="26"/>
  </w:num>
  <w:num w:numId="25">
    <w:abstractNumId w:val="9"/>
  </w:num>
  <w:num w:numId="26">
    <w:abstractNumId w:val="28"/>
  </w:num>
  <w:num w:numId="27">
    <w:abstractNumId w:val="21"/>
  </w:num>
  <w:num w:numId="28">
    <w:abstractNumId w:val="6"/>
  </w:num>
  <w:num w:numId="29">
    <w:abstractNumId w:val="34"/>
  </w:num>
  <w:num w:numId="30">
    <w:abstractNumId w:val="5"/>
  </w:num>
  <w:num w:numId="31">
    <w:abstractNumId w:val="14"/>
  </w:num>
  <w:num w:numId="32">
    <w:abstractNumId w:val="16"/>
  </w:num>
  <w:num w:numId="33">
    <w:abstractNumId w:val="17"/>
  </w:num>
  <w:num w:numId="34">
    <w:abstractNumId w:val="1"/>
  </w:num>
  <w:num w:numId="35">
    <w:abstractNumId w:val="23"/>
  </w:num>
  <w:num w:numId="36">
    <w:abstractNumId w:val="20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C9E"/>
    <w:rsid w:val="00006C9E"/>
    <w:rsid w:val="001A47D4"/>
    <w:rsid w:val="00226C46"/>
    <w:rsid w:val="00227E29"/>
    <w:rsid w:val="00367AF8"/>
    <w:rsid w:val="00385B23"/>
    <w:rsid w:val="0040015D"/>
    <w:rsid w:val="00424AC3"/>
    <w:rsid w:val="00491278"/>
    <w:rsid w:val="00523B1B"/>
    <w:rsid w:val="00630892"/>
    <w:rsid w:val="006A6FF3"/>
    <w:rsid w:val="006B4572"/>
    <w:rsid w:val="00933EF0"/>
    <w:rsid w:val="009A6A8C"/>
    <w:rsid w:val="00A5723F"/>
    <w:rsid w:val="00A73EED"/>
    <w:rsid w:val="00B3300C"/>
    <w:rsid w:val="00B96DE8"/>
    <w:rsid w:val="00BE71CF"/>
    <w:rsid w:val="00E2238A"/>
    <w:rsid w:val="00E75B5E"/>
    <w:rsid w:val="00ED1F6C"/>
    <w:rsid w:val="00F1380C"/>
    <w:rsid w:val="00FA3B42"/>
    <w:rsid w:val="00FE1DE7"/>
    <w:rsid w:val="00FF5DBD"/>
    <w:rsid w:val="00FF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B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B23"/>
    <w:rPr>
      <w:sz w:val="18"/>
      <w:szCs w:val="18"/>
    </w:rPr>
  </w:style>
  <w:style w:type="paragraph" w:styleId="a5">
    <w:name w:val="List Paragraph"/>
    <w:basedOn w:val="a"/>
    <w:uiPriority w:val="34"/>
    <w:qFormat/>
    <w:rsid w:val="00FE1D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399</Words>
  <Characters>2280</Characters>
  <Application>Microsoft Office Word</Application>
  <DocSecurity>0</DocSecurity>
  <Lines>19</Lines>
  <Paragraphs>5</Paragraphs>
  <ScaleCrop>false</ScaleCrop>
  <Company>长安大学外国语学院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22</cp:revision>
  <dcterms:created xsi:type="dcterms:W3CDTF">2020-07-08T01:33:00Z</dcterms:created>
  <dcterms:modified xsi:type="dcterms:W3CDTF">2020-07-09T04:00:00Z</dcterms:modified>
</cp:coreProperties>
</file>