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1D3" w:rsidRPr="00867062" w:rsidRDefault="00BF41D3" w:rsidP="002027F9">
      <w:pPr>
        <w:tabs>
          <w:tab w:val="left" w:pos="955"/>
          <w:tab w:val="left" w:pos="1191"/>
        </w:tabs>
        <w:adjustRightInd w:val="0"/>
        <w:snapToGrid w:val="0"/>
        <w:spacing w:line="600" w:lineRule="exact"/>
        <w:jc w:val="left"/>
        <w:rPr>
          <w:rFonts w:ascii="仿宋" w:eastAsia="仿宋" w:hAnsi="仿宋"/>
          <w:b/>
          <w:sz w:val="32"/>
          <w:szCs w:val="32"/>
        </w:rPr>
      </w:pPr>
      <w:r w:rsidRPr="00867062">
        <w:rPr>
          <w:rFonts w:ascii="仿宋" w:eastAsia="仿宋" w:hAnsi="仿宋" w:hint="eastAsia"/>
          <w:b/>
          <w:sz w:val="32"/>
          <w:szCs w:val="32"/>
        </w:rPr>
        <w:t>附件1.</w:t>
      </w:r>
      <w:r>
        <w:rPr>
          <w:rFonts w:ascii="仿宋" w:eastAsia="仿宋" w:hAnsi="仿宋"/>
          <w:b/>
          <w:sz w:val="32"/>
          <w:szCs w:val="32"/>
        </w:rPr>
        <w:tab/>
      </w:r>
      <w:r w:rsidRPr="00867062">
        <w:rPr>
          <w:rFonts w:ascii="仿宋" w:eastAsia="仿宋" w:hAnsi="仿宋" w:hint="eastAsia"/>
          <w:b/>
          <w:sz w:val="32"/>
          <w:szCs w:val="32"/>
        </w:rPr>
        <w:t>中国石油大学（华东）研究生考试招生复试录取工作</w:t>
      </w:r>
    </w:p>
    <w:p w:rsidR="00BF41D3" w:rsidRPr="00867062" w:rsidRDefault="00BF41D3" w:rsidP="00BF41D3">
      <w:pPr>
        <w:adjustRightInd w:val="0"/>
        <w:snapToGrid w:val="0"/>
        <w:spacing w:line="600" w:lineRule="exact"/>
        <w:jc w:val="center"/>
        <w:rPr>
          <w:rFonts w:ascii="仿宋" w:eastAsia="仿宋" w:hAnsi="仿宋"/>
          <w:b/>
          <w:sz w:val="32"/>
          <w:szCs w:val="32"/>
        </w:rPr>
      </w:pPr>
      <w:r>
        <w:rPr>
          <w:rFonts w:ascii="仿宋" w:eastAsia="仿宋" w:hAnsi="仿宋" w:hint="eastAsia"/>
          <w:b/>
          <w:sz w:val="32"/>
          <w:szCs w:val="32"/>
        </w:rPr>
        <w:t>督查组</w:t>
      </w:r>
    </w:p>
    <w:p w:rsidR="00BF41D3" w:rsidRPr="00867062" w:rsidRDefault="00BF41D3" w:rsidP="00BF41D3">
      <w:pPr>
        <w:adjustRightInd w:val="0"/>
        <w:snapToGrid w:val="0"/>
        <w:spacing w:line="600" w:lineRule="exact"/>
        <w:jc w:val="center"/>
        <w:rPr>
          <w:rFonts w:ascii="仿宋" w:eastAsia="仿宋" w:hAnsi="仿宋"/>
          <w:b/>
          <w:sz w:val="36"/>
          <w:szCs w:val="36"/>
        </w:rPr>
      </w:pPr>
    </w:p>
    <w:p w:rsidR="00BF41D3" w:rsidRPr="00867062" w:rsidRDefault="00BF41D3" w:rsidP="00BF41D3">
      <w:pPr>
        <w:adjustRightInd w:val="0"/>
        <w:snapToGrid w:val="0"/>
        <w:spacing w:line="600" w:lineRule="exact"/>
        <w:ind w:firstLineChars="200" w:firstLine="600"/>
        <w:jc w:val="left"/>
        <w:rPr>
          <w:rFonts w:ascii="仿宋" w:eastAsia="仿宋" w:hAnsi="仿宋"/>
          <w:sz w:val="30"/>
          <w:szCs w:val="30"/>
        </w:rPr>
      </w:pPr>
      <w:r w:rsidRPr="00867062">
        <w:rPr>
          <w:rFonts w:ascii="仿宋" w:eastAsia="仿宋" w:hAnsi="仿宋" w:hint="eastAsia"/>
          <w:sz w:val="30"/>
          <w:szCs w:val="30"/>
        </w:rPr>
        <w:t>组  长：张　伟</w:t>
      </w:r>
    </w:p>
    <w:p w:rsidR="00BF41D3" w:rsidRPr="00867062" w:rsidRDefault="00BF41D3" w:rsidP="00BF41D3">
      <w:pPr>
        <w:adjustRightInd w:val="0"/>
        <w:snapToGrid w:val="0"/>
        <w:spacing w:line="600" w:lineRule="exact"/>
        <w:ind w:firstLineChars="200" w:firstLine="600"/>
        <w:jc w:val="left"/>
        <w:rPr>
          <w:rFonts w:ascii="仿宋" w:eastAsia="仿宋" w:hAnsi="仿宋"/>
          <w:sz w:val="30"/>
          <w:szCs w:val="30"/>
        </w:rPr>
      </w:pPr>
      <w:r w:rsidRPr="00867062">
        <w:rPr>
          <w:rFonts w:ascii="仿宋" w:eastAsia="仿宋" w:hAnsi="仿宋" w:hint="eastAsia"/>
          <w:sz w:val="30"/>
          <w:szCs w:val="30"/>
        </w:rPr>
        <w:t>成  员：姚海田  吕宏凌</w:t>
      </w:r>
    </w:p>
    <w:p w:rsidR="00BF41D3" w:rsidRPr="00867062" w:rsidRDefault="00BF41D3" w:rsidP="00BF41D3">
      <w:pPr>
        <w:adjustRightInd w:val="0"/>
        <w:snapToGrid w:val="0"/>
        <w:spacing w:line="600" w:lineRule="exact"/>
        <w:jc w:val="center"/>
        <w:rPr>
          <w:rFonts w:ascii="仿宋" w:eastAsia="仿宋" w:hAnsi="仿宋"/>
          <w:b/>
          <w:sz w:val="32"/>
          <w:szCs w:val="32"/>
        </w:rPr>
      </w:pPr>
    </w:p>
    <w:p w:rsidR="00BF41D3" w:rsidRPr="00867062" w:rsidRDefault="00BF41D3" w:rsidP="00BF41D3">
      <w:pPr>
        <w:adjustRightInd w:val="0"/>
        <w:snapToGrid w:val="0"/>
        <w:spacing w:line="600" w:lineRule="exact"/>
        <w:jc w:val="center"/>
        <w:rPr>
          <w:rFonts w:ascii="仿宋" w:eastAsia="仿宋" w:hAnsi="仿宋"/>
          <w:b/>
          <w:sz w:val="32"/>
          <w:szCs w:val="32"/>
        </w:rPr>
      </w:pPr>
    </w:p>
    <w:p w:rsidR="00BF41D3" w:rsidRPr="00867062" w:rsidRDefault="00BF41D3" w:rsidP="00BF41D3">
      <w:pPr>
        <w:adjustRightInd w:val="0"/>
        <w:snapToGrid w:val="0"/>
        <w:spacing w:line="600" w:lineRule="exact"/>
        <w:ind w:firstLineChars="200" w:firstLine="600"/>
        <w:jc w:val="left"/>
        <w:rPr>
          <w:rFonts w:ascii="仿宋" w:eastAsia="仿宋" w:hAnsi="仿宋"/>
          <w:sz w:val="30"/>
          <w:szCs w:val="30"/>
        </w:rPr>
      </w:pPr>
    </w:p>
    <w:p w:rsidR="00BF41D3" w:rsidRPr="00867062" w:rsidRDefault="00BF41D3" w:rsidP="002027F9">
      <w:pPr>
        <w:adjustRightInd w:val="0"/>
        <w:snapToGrid w:val="0"/>
        <w:spacing w:line="600" w:lineRule="exact"/>
        <w:jc w:val="left"/>
        <w:rPr>
          <w:rFonts w:ascii="仿宋" w:eastAsia="仿宋" w:hAnsi="仿宋"/>
          <w:sz w:val="32"/>
          <w:szCs w:val="32"/>
        </w:rPr>
      </w:pPr>
    </w:p>
    <w:p w:rsidR="00BF41D3" w:rsidRPr="00867062" w:rsidRDefault="00BF41D3" w:rsidP="00BF41D3">
      <w:pPr>
        <w:adjustRightInd w:val="0"/>
        <w:snapToGrid w:val="0"/>
        <w:spacing w:line="600" w:lineRule="exact"/>
        <w:jc w:val="center"/>
        <w:rPr>
          <w:rFonts w:ascii="仿宋" w:eastAsia="仿宋" w:hAnsi="仿宋"/>
          <w:b/>
          <w:sz w:val="32"/>
          <w:szCs w:val="32"/>
        </w:rPr>
      </w:pPr>
      <w:r w:rsidRPr="00867062">
        <w:rPr>
          <w:rFonts w:ascii="仿宋" w:eastAsia="仿宋" w:hAnsi="仿宋" w:hint="eastAsia"/>
          <w:b/>
          <w:sz w:val="32"/>
          <w:szCs w:val="32"/>
        </w:rPr>
        <w:t>监督举报电话及邮箱</w:t>
      </w:r>
    </w:p>
    <w:p w:rsidR="00BF41D3" w:rsidRPr="00867062" w:rsidRDefault="00BF41D3" w:rsidP="00BF41D3">
      <w:pPr>
        <w:adjustRightInd w:val="0"/>
        <w:snapToGrid w:val="0"/>
        <w:spacing w:line="600" w:lineRule="exact"/>
        <w:jc w:val="center"/>
        <w:rPr>
          <w:rFonts w:ascii="仿宋" w:eastAsia="仿宋" w:hAnsi="仿宋"/>
          <w:b/>
          <w:sz w:val="36"/>
          <w:szCs w:val="36"/>
        </w:rPr>
      </w:pPr>
    </w:p>
    <w:p w:rsidR="00BF41D3" w:rsidRPr="00867062" w:rsidRDefault="00BF41D3" w:rsidP="00BF41D3">
      <w:pPr>
        <w:adjustRightInd w:val="0"/>
        <w:snapToGrid w:val="0"/>
        <w:spacing w:line="600" w:lineRule="exact"/>
        <w:ind w:firstLineChars="200" w:firstLine="600"/>
        <w:jc w:val="left"/>
        <w:rPr>
          <w:rFonts w:ascii="仿宋" w:eastAsia="仿宋" w:hAnsi="仿宋"/>
          <w:sz w:val="30"/>
          <w:szCs w:val="30"/>
        </w:rPr>
      </w:pPr>
      <w:r w:rsidRPr="00867062">
        <w:rPr>
          <w:rFonts w:ascii="仿宋" w:eastAsia="仿宋" w:hAnsi="仿宋" w:hint="eastAsia"/>
          <w:sz w:val="30"/>
          <w:szCs w:val="30"/>
        </w:rPr>
        <w:t>举报电话：0532-86983322</w:t>
      </w:r>
    </w:p>
    <w:p w:rsidR="00BF41D3" w:rsidRPr="00867062" w:rsidRDefault="00BF41D3" w:rsidP="00BF41D3">
      <w:pPr>
        <w:adjustRightInd w:val="0"/>
        <w:snapToGrid w:val="0"/>
        <w:spacing w:line="600" w:lineRule="exact"/>
        <w:ind w:firstLineChars="200" w:firstLine="600"/>
        <w:jc w:val="left"/>
        <w:rPr>
          <w:rFonts w:ascii="仿宋" w:eastAsia="仿宋" w:hAnsi="仿宋"/>
          <w:sz w:val="30"/>
          <w:szCs w:val="30"/>
        </w:rPr>
      </w:pPr>
      <w:r w:rsidRPr="00867062">
        <w:rPr>
          <w:rFonts w:ascii="仿宋" w:eastAsia="仿宋" w:hAnsi="仿宋" w:hint="eastAsia"/>
          <w:sz w:val="30"/>
          <w:szCs w:val="30"/>
        </w:rPr>
        <w:t>举报邮箱：jiwei@upc.edu.cn</w:t>
      </w:r>
    </w:p>
    <w:p w:rsidR="00BF41D3" w:rsidRPr="00867062" w:rsidRDefault="00BF41D3" w:rsidP="00BF41D3">
      <w:pPr>
        <w:pStyle w:val="HTML"/>
        <w:adjustRightInd w:val="0"/>
        <w:snapToGrid w:val="0"/>
        <w:spacing w:line="300" w:lineRule="auto"/>
        <w:jc w:val="center"/>
        <w:rPr>
          <w:rFonts w:ascii="仿宋" w:eastAsia="仿宋" w:hAnsi="仿宋"/>
        </w:rPr>
      </w:pPr>
    </w:p>
    <w:p w:rsidR="00BF41D3" w:rsidRPr="00867062" w:rsidRDefault="00BF41D3" w:rsidP="00BF41D3">
      <w:pPr>
        <w:pStyle w:val="HTML"/>
        <w:adjustRightInd w:val="0"/>
        <w:snapToGrid w:val="0"/>
        <w:spacing w:line="300" w:lineRule="auto"/>
        <w:jc w:val="center"/>
        <w:rPr>
          <w:rFonts w:ascii="仿宋" w:eastAsia="仿宋" w:hAnsi="仿宋"/>
        </w:rPr>
      </w:pPr>
    </w:p>
    <w:p w:rsidR="00BF41D3" w:rsidRPr="00867062" w:rsidRDefault="00BF41D3" w:rsidP="00BF41D3">
      <w:pPr>
        <w:pStyle w:val="HTML"/>
        <w:adjustRightInd w:val="0"/>
        <w:snapToGrid w:val="0"/>
        <w:spacing w:line="300" w:lineRule="auto"/>
        <w:jc w:val="center"/>
        <w:rPr>
          <w:rFonts w:ascii="仿宋" w:eastAsia="仿宋" w:hAnsi="仿宋"/>
        </w:rPr>
      </w:pPr>
    </w:p>
    <w:p w:rsidR="00BF41D3" w:rsidRPr="00867062" w:rsidRDefault="00BF41D3" w:rsidP="00BF41D3">
      <w:pPr>
        <w:pStyle w:val="HTML"/>
        <w:adjustRightInd w:val="0"/>
        <w:snapToGrid w:val="0"/>
        <w:spacing w:line="300" w:lineRule="auto"/>
        <w:jc w:val="center"/>
        <w:rPr>
          <w:rFonts w:ascii="仿宋" w:eastAsia="仿宋" w:hAnsi="仿宋"/>
        </w:rPr>
      </w:pPr>
    </w:p>
    <w:p w:rsidR="00BF41D3" w:rsidRPr="00867062" w:rsidRDefault="00BF41D3" w:rsidP="00BF41D3">
      <w:pPr>
        <w:pStyle w:val="HTML"/>
        <w:adjustRightInd w:val="0"/>
        <w:snapToGrid w:val="0"/>
        <w:spacing w:line="300" w:lineRule="auto"/>
        <w:jc w:val="center"/>
        <w:rPr>
          <w:rFonts w:ascii="仿宋" w:eastAsia="仿宋" w:hAnsi="仿宋"/>
        </w:rPr>
      </w:pPr>
    </w:p>
    <w:p w:rsidR="00BF41D3" w:rsidRPr="00867062" w:rsidRDefault="00BF41D3" w:rsidP="00BF41D3">
      <w:pPr>
        <w:pStyle w:val="HTML"/>
        <w:adjustRightInd w:val="0"/>
        <w:snapToGrid w:val="0"/>
        <w:spacing w:line="300" w:lineRule="auto"/>
        <w:jc w:val="center"/>
        <w:rPr>
          <w:rFonts w:ascii="仿宋" w:eastAsia="仿宋" w:hAnsi="仿宋"/>
        </w:rPr>
      </w:pPr>
    </w:p>
    <w:p w:rsidR="00BF41D3" w:rsidRPr="00867062" w:rsidRDefault="00BF41D3" w:rsidP="00BF41D3">
      <w:pPr>
        <w:pStyle w:val="HTML"/>
        <w:adjustRightInd w:val="0"/>
        <w:snapToGrid w:val="0"/>
        <w:spacing w:line="300" w:lineRule="auto"/>
        <w:jc w:val="center"/>
        <w:rPr>
          <w:rFonts w:ascii="仿宋" w:eastAsia="仿宋" w:hAnsi="仿宋"/>
        </w:rPr>
      </w:pPr>
    </w:p>
    <w:p w:rsidR="00BF41D3" w:rsidRPr="00867062" w:rsidRDefault="00BF41D3" w:rsidP="00BF41D3">
      <w:pPr>
        <w:pStyle w:val="HTML"/>
        <w:adjustRightInd w:val="0"/>
        <w:snapToGrid w:val="0"/>
        <w:spacing w:line="300" w:lineRule="auto"/>
        <w:jc w:val="center"/>
        <w:rPr>
          <w:rFonts w:ascii="仿宋" w:eastAsia="仿宋" w:hAnsi="仿宋"/>
        </w:rPr>
      </w:pPr>
    </w:p>
    <w:p w:rsidR="00BF41D3" w:rsidRDefault="00BF41D3" w:rsidP="00BF41D3">
      <w:pPr>
        <w:pStyle w:val="HTML"/>
        <w:adjustRightInd w:val="0"/>
        <w:snapToGrid w:val="0"/>
        <w:spacing w:line="300" w:lineRule="auto"/>
        <w:jc w:val="center"/>
        <w:rPr>
          <w:rFonts w:ascii="仿宋" w:eastAsia="仿宋" w:hAnsi="仿宋"/>
        </w:rPr>
      </w:pPr>
    </w:p>
    <w:p w:rsidR="00BF41D3" w:rsidRPr="00867062" w:rsidRDefault="00BF41D3" w:rsidP="00BF41D3">
      <w:pPr>
        <w:pStyle w:val="HTML"/>
        <w:adjustRightInd w:val="0"/>
        <w:snapToGrid w:val="0"/>
        <w:spacing w:line="300" w:lineRule="auto"/>
        <w:jc w:val="center"/>
        <w:rPr>
          <w:rFonts w:ascii="仿宋" w:eastAsia="仿宋" w:hAnsi="仿宋"/>
        </w:rPr>
      </w:pPr>
    </w:p>
    <w:p w:rsidR="00BF41D3" w:rsidRDefault="00BF41D3" w:rsidP="00BF41D3">
      <w:pPr>
        <w:pStyle w:val="HTML"/>
        <w:adjustRightInd w:val="0"/>
        <w:snapToGrid w:val="0"/>
        <w:spacing w:line="300" w:lineRule="auto"/>
        <w:jc w:val="center"/>
        <w:rPr>
          <w:rFonts w:ascii="仿宋" w:eastAsia="仿宋" w:hAnsi="仿宋"/>
        </w:rPr>
      </w:pPr>
    </w:p>
    <w:p w:rsidR="002027F9" w:rsidRDefault="002027F9" w:rsidP="00BF41D3">
      <w:pPr>
        <w:pStyle w:val="HTML"/>
        <w:adjustRightInd w:val="0"/>
        <w:snapToGrid w:val="0"/>
        <w:spacing w:line="300" w:lineRule="auto"/>
        <w:jc w:val="center"/>
        <w:rPr>
          <w:rFonts w:ascii="仿宋" w:eastAsia="仿宋" w:hAnsi="仿宋"/>
        </w:rPr>
      </w:pPr>
    </w:p>
    <w:p w:rsidR="002027F9" w:rsidRDefault="002027F9" w:rsidP="00BF41D3">
      <w:pPr>
        <w:pStyle w:val="HTML"/>
        <w:adjustRightInd w:val="0"/>
        <w:snapToGrid w:val="0"/>
        <w:spacing w:line="300" w:lineRule="auto"/>
        <w:jc w:val="center"/>
        <w:rPr>
          <w:rFonts w:ascii="仿宋" w:eastAsia="仿宋" w:hAnsi="仿宋"/>
        </w:rPr>
      </w:pPr>
    </w:p>
    <w:p w:rsidR="002027F9" w:rsidRDefault="002027F9" w:rsidP="00BF41D3">
      <w:pPr>
        <w:pStyle w:val="HTML"/>
        <w:adjustRightInd w:val="0"/>
        <w:snapToGrid w:val="0"/>
        <w:spacing w:line="300" w:lineRule="auto"/>
        <w:jc w:val="center"/>
        <w:rPr>
          <w:rFonts w:ascii="仿宋" w:eastAsia="仿宋" w:hAnsi="仿宋"/>
        </w:rPr>
      </w:pPr>
    </w:p>
    <w:p w:rsidR="002027F9" w:rsidRPr="00867062" w:rsidRDefault="002027F9" w:rsidP="00BF41D3">
      <w:pPr>
        <w:pStyle w:val="HTML"/>
        <w:adjustRightInd w:val="0"/>
        <w:snapToGrid w:val="0"/>
        <w:spacing w:line="300" w:lineRule="auto"/>
        <w:jc w:val="center"/>
        <w:rPr>
          <w:rFonts w:ascii="仿宋" w:eastAsia="仿宋" w:hAnsi="仿宋"/>
        </w:rPr>
      </w:pPr>
    </w:p>
    <w:p w:rsidR="00BF41D3" w:rsidRPr="002027F9" w:rsidRDefault="00BF41D3" w:rsidP="002027F9">
      <w:pPr>
        <w:tabs>
          <w:tab w:val="left" w:pos="955"/>
        </w:tabs>
        <w:adjustRightInd w:val="0"/>
        <w:snapToGrid w:val="0"/>
        <w:spacing w:line="600" w:lineRule="exact"/>
        <w:jc w:val="left"/>
        <w:rPr>
          <w:rFonts w:ascii="仿宋" w:eastAsia="仿宋" w:hAnsi="仿宋"/>
          <w:b/>
          <w:sz w:val="32"/>
          <w:szCs w:val="32"/>
        </w:rPr>
      </w:pPr>
      <w:r w:rsidRPr="00867062">
        <w:rPr>
          <w:rFonts w:ascii="仿宋" w:eastAsia="仿宋" w:hAnsi="仿宋" w:hint="eastAsia"/>
          <w:b/>
          <w:sz w:val="32"/>
          <w:szCs w:val="32"/>
        </w:rPr>
        <w:lastRenderedPageBreak/>
        <w:t>附件</w:t>
      </w:r>
      <w:r w:rsidR="002027F9">
        <w:rPr>
          <w:rFonts w:ascii="仿宋" w:eastAsia="仿宋" w:hAnsi="仿宋" w:hint="eastAsia"/>
          <w:b/>
          <w:sz w:val="32"/>
          <w:szCs w:val="32"/>
        </w:rPr>
        <w:t>2.</w:t>
      </w:r>
      <w:r w:rsidRPr="00867062">
        <w:rPr>
          <w:rFonts w:ascii="仿宋" w:eastAsia="仿宋" w:hAnsi="仿宋" w:hint="eastAsia"/>
          <w:b/>
          <w:bCs/>
          <w:sz w:val="32"/>
          <w:szCs w:val="32"/>
        </w:rPr>
        <w:t>中国石油大学（华东）接收硕士研究生调剂工作有关规定</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一、接收调剂的条件</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1.初试成绩符合第一志愿报考专业在调入地区的全国初试成绩基本要求。</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2.调入专业与第一志愿报考专业相同或相近，且符合招生简章规定的调入专业的报考条件。</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3.初试科目与调入专业初试科目相同或相近，其中统考科目原则上应当相同。</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4.数学一、二、三及英语一、二间只能顺向调剂（三不可调向二，依此类推）。</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5.未设统考科目的原则上不能调到设有统考科目的专业。</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6.全日制专业可以调剂到非全日制的相同专业，但是非全日制专业不能调剂到全日制专业。</w:t>
      </w:r>
    </w:p>
    <w:p w:rsidR="00BF41D3" w:rsidRPr="00867062" w:rsidRDefault="00BF41D3" w:rsidP="00BF41D3">
      <w:pPr>
        <w:adjustRightInd w:val="0"/>
        <w:snapToGrid w:val="0"/>
        <w:spacing w:line="560" w:lineRule="exact"/>
        <w:ind w:firstLineChars="200" w:firstLine="600"/>
        <w:rPr>
          <w:rFonts w:ascii="仿宋" w:eastAsia="仿宋" w:hAnsi="仿宋" w:cs="宋体"/>
          <w:kern w:val="0"/>
          <w:sz w:val="30"/>
          <w:szCs w:val="30"/>
        </w:rPr>
      </w:pPr>
      <w:r w:rsidRPr="00867062">
        <w:rPr>
          <w:rFonts w:ascii="仿宋" w:eastAsia="仿宋" w:hAnsi="仿宋" w:cs="宋体" w:hint="eastAsia"/>
          <w:kern w:val="0"/>
          <w:sz w:val="30"/>
          <w:szCs w:val="30"/>
        </w:rPr>
        <w:t>7.</w:t>
      </w:r>
      <w:r w:rsidRPr="00867062">
        <w:rPr>
          <w:rFonts w:ascii="仿宋" w:eastAsia="仿宋" w:hAnsi="仿宋" w:cs="仿宋_GB2312" w:hint="eastAsia"/>
          <w:sz w:val="32"/>
          <w:szCs w:val="32"/>
        </w:rPr>
        <w:t>第一志愿报考照顾专业（指体育学及体育硕士，工学照顾专业，下同）的考生若调剂出本类照顾专业，其初试成绩必须达到调入地区该照顾专业所在学科门类（类别）的全国初试成绩基本要求。第一志愿报考非照顾专业的考生若调入照顾专业，其初试成绩必须符合调入地区对应的非照顾专业学科门类（类别）的全国初试成绩基本要求。体育学与体育硕士，工学照顾专业之间</w:t>
      </w:r>
      <w:proofErr w:type="gramStart"/>
      <w:r w:rsidRPr="00867062">
        <w:rPr>
          <w:rFonts w:ascii="仿宋" w:eastAsia="仿宋" w:hAnsi="仿宋" w:cs="仿宋_GB2312" w:hint="eastAsia"/>
          <w:sz w:val="32"/>
          <w:szCs w:val="32"/>
        </w:rPr>
        <w:t>调剂按</w:t>
      </w:r>
      <w:proofErr w:type="gramEnd"/>
      <w:r w:rsidRPr="00867062">
        <w:rPr>
          <w:rFonts w:ascii="仿宋" w:eastAsia="仿宋" w:hAnsi="仿宋" w:cs="仿宋_GB2312" w:hint="eastAsia"/>
          <w:sz w:val="32"/>
          <w:szCs w:val="32"/>
        </w:rPr>
        <w:t>照顾专业内部调剂政策执行。</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8.第一志愿报考工商管理、工程管理、会计专业学位硕士的考生，在满足调入专业报考条件的基础上，可申请相互调剂，但不得调入其他专业；其他专业考生也不得调入以上三个专业。</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9.第一志愿报考法律（非法学）专业学位硕士的考生不得调入其他专业，其他专业的考生也不得调入该专业。</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lastRenderedPageBreak/>
        <w:t>10.报考“少数民族高层次骨干人才计划”的考生不得调剂到该计划以外录取；未报考的不得调剂入该计划录取。</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11.</w:t>
      </w:r>
      <w:r w:rsidRPr="00867062">
        <w:rPr>
          <w:rFonts w:ascii="仿宋" w:eastAsia="仿宋" w:hAnsi="仿宋" w:cs="仿宋_GB2312"/>
          <w:sz w:val="32"/>
          <w:szCs w:val="32"/>
        </w:rPr>
        <w:t>报考“退役大学生士兵”专项计划的考生，申请调剂到普通计划录取，其初试成绩须达到调入地区相关专业所在学科门类（专业学位类别）的全国初试成绩基本要求，符合条件的，可按规定享受退役大学生士兵初试加分政策。</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sz w:val="32"/>
          <w:szCs w:val="32"/>
        </w:rPr>
        <w:t>报考普通计划的考生，符合“退役大学生士兵”专项计划报考条件的，可申请调剂到该专项计划录取，其初试成绩须符合相关招生单位确定的接受“退役大学生士兵”专项计划考生调剂的初试成绩要求。调入“退役大学生士兵”专项计划招录的考生，不再享受退役大学生士兵初试加分政策。</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12.参加单独考试的考生不得调剂。</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所有拟调剂到我校的考生必须保证学籍学历的真实性，若因学籍学历问题导致不能录取，责任由考生全部承担。</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二、调剂工作要求</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1.招生单位接收所有调剂考生（既包括接收外单位调剂考生，也包括接收本单位内部调剂考生）必须通过“全国硕士生招生调剂服务系统”进行。</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bookmarkStart w:id="0" w:name="_Hlk519687586"/>
      <w:r w:rsidRPr="00867062">
        <w:rPr>
          <w:rFonts w:ascii="仿宋" w:eastAsia="仿宋" w:hAnsi="仿宋" w:cs="仿宋_GB2312" w:hint="eastAsia"/>
          <w:sz w:val="32"/>
          <w:szCs w:val="32"/>
        </w:rPr>
        <w:t>2.招生单位每次开放调剂系统持续时间不得低于12个小时。</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3.对申请同一招生单位同一专业、初试科目完全相同的调剂考生，招生单位应当按考生初试成绩择优遴选进入复试的考生名单。</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4.不得简单以考生提交调剂志愿的时间先后顺序等非学业水平标准作为遴选依据。</w:t>
      </w:r>
      <w:bookmarkEnd w:id="0"/>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三、调剂程序</w:t>
      </w:r>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1.“全国硕士生招生调剂服务系统”开通前，有意向调剂的考</w:t>
      </w:r>
      <w:r w:rsidRPr="00867062">
        <w:rPr>
          <w:rFonts w:ascii="仿宋" w:eastAsia="仿宋" w:hAnsi="仿宋" w:cs="仿宋_GB2312" w:hint="eastAsia"/>
          <w:sz w:val="32"/>
          <w:szCs w:val="32"/>
        </w:rPr>
        <w:lastRenderedPageBreak/>
        <w:t>生在规定时间内登陆我校“调剂预报名系统”</w:t>
      </w:r>
      <w:r w:rsidRPr="008D31DE">
        <w:rPr>
          <w:rFonts w:ascii="仿宋" w:eastAsia="仿宋" w:hAnsi="仿宋" w:cs="仿宋_GB2312" w:hint="eastAsia"/>
          <w:sz w:val="32"/>
          <w:szCs w:val="32"/>
        </w:rPr>
        <w:t>（网址：http://upc.form.360eol.com/enroll/278jWha2），</w:t>
      </w:r>
      <w:r w:rsidRPr="00867062">
        <w:rPr>
          <w:rFonts w:ascii="仿宋" w:eastAsia="仿宋" w:hAnsi="仿宋" w:cs="仿宋_GB2312" w:hint="eastAsia"/>
          <w:sz w:val="32"/>
          <w:szCs w:val="32"/>
        </w:rPr>
        <w:t>填写调剂意向，后续相关安排由各院</w:t>
      </w:r>
      <w:r w:rsidR="00C70E60">
        <w:rPr>
          <w:rFonts w:ascii="仿宋" w:eastAsia="仿宋" w:hAnsi="仿宋" w:cs="仿宋_GB2312" w:hint="eastAsia"/>
          <w:sz w:val="32"/>
          <w:szCs w:val="32"/>
        </w:rPr>
        <w:t>（</w:t>
      </w:r>
      <w:r w:rsidR="00C70E60" w:rsidRPr="00867062">
        <w:rPr>
          <w:rFonts w:ascii="仿宋" w:eastAsia="仿宋" w:hAnsi="仿宋" w:cs="仿宋_GB2312" w:hint="eastAsia"/>
          <w:sz w:val="32"/>
          <w:szCs w:val="32"/>
        </w:rPr>
        <w:t>部</w:t>
      </w:r>
      <w:r w:rsidR="00C70E60">
        <w:rPr>
          <w:rFonts w:ascii="仿宋" w:eastAsia="仿宋" w:hAnsi="仿宋" w:cs="仿宋_GB2312" w:hint="eastAsia"/>
          <w:sz w:val="32"/>
          <w:szCs w:val="32"/>
        </w:rPr>
        <w:t>）</w:t>
      </w:r>
      <w:r w:rsidRPr="00867062">
        <w:rPr>
          <w:rFonts w:ascii="仿宋" w:eastAsia="仿宋" w:hAnsi="仿宋" w:cs="仿宋_GB2312" w:hint="eastAsia"/>
          <w:sz w:val="32"/>
          <w:szCs w:val="32"/>
        </w:rPr>
        <w:t>通知。</w:t>
      </w:r>
      <w:bookmarkStart w:id="1" w:name="_GoBack"/>
      <w:bookmarkEnd w:id="1"/>
    </w:p>
    <w:p w:rsidR="00BF41D3" w:rsidRPr="00867062"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2.“全国硕士生招生调剂服务系统”（</w:t>
      </w:r>
      <w:hyperlink r:id="rId6" w:history="1">
        <w:r w:rsidRPr="00867062">
          <w:rPr>
            <w:rFonts w:ascii="仿宋" w:eastAsia="仿宋" w:hAnsi="仿宋" w:cs="仿宋_GB2312" w:hint="eastAsia"/>
            <w:sz w:val="32"/>
            <w:szCs w:val="32"/>
          </w:rPr>
          <w:t>http://yz.chsi.com.cn</w:t>
        </w:r>
      </w:hyperlink>
      <w:r w:rsidRPr="00867062">
        <w:rPr>
          <w:rFonts w:ascii="仿宋" w:eastAsia="仿宋" w:hAnsi="仿宋" w:cs="仿宋_GB2312" w:hint="eastAsia"/>
          <w:sz w:val="32"/>
          <w:szCs w:val="32"/>
        </w:rPr>
        <w:t>）开通后，请及时在系统中填报信息。进入复试名单的考生要在规定的时间内登陆系统按流程进行操作，逾期视为放弃。</w:t>
      </w:r>
    </w:p>
    <w:p w:rsidR="00BF41D3" w:rsidRPr="006C340F" w:rsidRDefault="00BF41D3" w:rsidP="00BF41D3">
      <w:pPr>
        <w:adjustRightInd w:val="0"/>
        <w:snapToGrid w:val="0"/>
        <w:spacing w:line="560" w:lineRule="exact"/>
        <w:ind w:firstLineChars="200" w:firstLine="640"/>
        <w:rPr>
          <w:rFonts w:ascii="仿宋" w:eastAsia="仿宋" w:hAnsi="仿宋" w:cs="仿宋_GB2312"/>
          <w:sz w:val="32"/>
          <w:szCs w:val="32"/>
        </w:rPr>
      </w:pPr>
      <w:r w:rsidRPr="00867062">
        <w:rPr>
          <w:rFonts w:ascii="仿宋" w:eastAsia="仿宋" w:hAnsi="仿宋" w:cs="仿宋_GB2312" w:hint="eastAsia"/>
          <w:sz w:val="32"/>
          <w:szCs w:val="32"/>
        </w:rPr>
        <w:t>3.所有调剂考生均需通过网上申请，我校不接收考生通过邮寄、电话、邮箱等其他方式进行的调剂申请。</w:t>
      </w:r>
    </w:p>
    <w:p w:rsidR="00A1138D" w:rsidRPr="00BF41D3" w:rsidRDefault="00A1138D"/>
    <w:sectPr w:rsidR="00A1138D" w:rsidRPr="00BF41D3" w:rsidSect="001C27F3">
      <w:footerReference w:type="even" r:id="rId7"/>
      <w:footerReference w:type="default" r:id="rId8"/>
      <w:pgSz w:w="11906" w:h="16838"/>
      <w:pgMar w:top="1440" w:right="1304" w:bottom="1304" w:left="1304"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C66" w:rsidRDefault="006F7C66" w:rsidP="00BF41D3">
      <w:r>
        <w:separator/>
      </w:r>
    </w:p>
  </w:endnote>
  <w:endnote w:type="continuationSeparator" w:id="0">
    <w:p w:rsidR="006F7C66" w:rsidRDefault="006F7C66" w:rsidP="00BF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3F2" w:rsidRDefault="008B4583">
    <w:pPr>
      <w:pStyle w:val="a4"/>
      <w:framePr w:wrap="around" w:vAnchor="text" w:hAnchor="margin" w:xAlign="center" w:y="1"/>
      <w:rPr>
        <w:rStyle w:val="a3"/>
      </w:rPr>
    </w:pPr>
    <w:r>
      <w:fldChar w:fldCharType="begin"/>
    </w:r>
    <w:r>
      <w:rPr>
        <w:rStyle w:val="a3"/>
      </w:rPr>
      <w:instrText xml:space="preserve">PAGE  </w:instrText>
    </w:r>
    <w:r>
      <w:fldChar w:fldCharType="end"/>
    </w:r>
  </w:p>
  <w:p w:rsidR="002D53F2" w:rsidRDefault="006F7C6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3F2" w:rsidRDefault="006F7C6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C66" w:rsidRDefault="006F7C66" w:rsidP="00BF41D3">
      <w:r>
        <w:separator/>
      </w:r>
    </w:p>
  </w:footnote>
  <w:footnote w:type="continuationSeparator" w:id="0">
    <w:p w:rsidR="006F7C66" w:rsidRDefault="006F7C66" w:rsidP="00BF4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D3"/>
    <w:rsid w:val="002027F9"/>
    <w:rsid w:val="00583FDE"/>
    <w:rsid w:val="006167FE"/>
    <w:rsid w:val="006F7C66"/>
    <w:rsid w:val="008B4583"/>
    <w:rsid w:val="00A1138D"/>
    <w:rsid w:val="00BF41D3"/>
    <w:rsid w:val="00C70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2A6F87-FDD7-448A-AEF5-9063EC6F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1D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F41D3"/>
  </w:style>
  <w:style w:type="character" w:customStyle="1" w:styleId="HTMLChar">
    <w:name w:val="HTML 预设格式 Char"/>
    <w:link w:val="HTML"/>
    <w:rsid w:val="00BF41D3"/>
    <w:rPr>
      <w:rFonts w:ascii="宋体" w:hAnsi="宋体" w:cs="宋体"/>
      <w:sz w:val="24"/>
      <w:szCs w:val="24"/>
    </w:rPr>
  </w:style>
  <w:style w:type="paragraph" w:styleId="HTML">
    <w:name w:val="HTML Preformatted"/>
    <w:basedOn w:val="a"/>
    <w:link w:val="HTMLChar"/>
    <w:rsid w:val="00BF41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1">
    <w:name w:val="HTML 预设格式 Char1"/>
    <w:basedOn w:val="a0"/>
    <w:uiPriority w:val="99"/>
    <w:semiHidden/>
    <w:rsid w:val="00BF41D3"/>
    <w:rPr>
      <w:rFonts w:ascii="Courier New" w:eastAsia="宋体" w:hAnsi="Courier New" w:cs="Courier New"/>
      <w:sz w:val="20"/>
      <w:szCs w:val="20"/>
    </w:rPr>
  </w:style>
  <w:style w:type="paragraph" w:styleId="a4">
    <w:name w:val="footer"/>
    <w:basedOn w:val="a"/>
    <w:link w:val="Char"/>
    <w:rsid w:val="00BF41D3"/>
    <w:pPr>
      <w:tabs>
        <w:tab w:val="center" w:pos="4153"/>
        <w:tab w:val="right" w:pos="8306"/>
      </w:tabs>
      <w:snapToGrid w:val="0"/>
      <w:jc w:val="left"/>
    </w:pPr>
    <w:rPr>
      <w:sz w:val="18"/>
      <w:szCs w:val="18"/>
    </w:rPr>
  </w:style>
  <w:style w:type="character" w:customStyle="1" w:styleId="Char">
    <w:name w:val="页脚 Char"/>
    <w:basedOn w:val="a0"/>
    <w:link w:val="a4"/>
    <w:rsid w:val="00BF41D3"/>
    <w:rPr>
      <w:rFonts w:ascii="Calibri" w:eastAsia="宋体" w:hAnsi="Calibri" w:cs="Times New Roman"/>
      <w:sz w:val="18"/>
      <w:szCs w:val="18"/>
    </w:rPr>
  </w:style>
  <w:style w:type="paragraph" w:styleId="a5">
    <w:name w:val="header"/>
    <w:basedOn w:val="a"/>
    <w:link w:val="Char0"/>
    <w:uiPriority w:val="99"/>
    <w:unhideWhenUsed/>
    <w:rsid w:val="00BF41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F41D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chsi.com.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肖立山</dc:creator>
  <cp:keywords/>
  <dc:description/>
  <cp:lastModifiedBy>肖立山</cp:lastModifiedBy>
  <cp:revision>3</cp:revision>
  <dcterms:created xsi:type="dcterms:W3CDTF">2020-04-20T08:27:00Z</dcterms:created>
  <dcterms:modified xsi:type="dcterms:W3CDTF">2020-04-20T09:07:00Z</dcterms:modified>
</cp:coreProperties>
</file>