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line="240" w:lineRule="auto"/>
        <w:rPr>
          <w:rFonts w:hint="eastAsia"/>
        </w:rPr>
      </w:pPr>
      <w:r>
        <w:rPr>
          <w:rFonts w:hint="eastAsia"/>
        </w:rPr>
        <w:t>教育管理学</w:t>
      </w:r>
    </w:p>
    <w:p>
      <w:pPr>
        <w:jc w:val="center"/>
        <w:rPr>
          <w:rFonts w:hint="eastAsia" w:ascii="ˎ̥" w:hAnsi="ˎ̥" w:cs="宋体"/>
          <w:b/>
          <w:bCs w:val="0"/>
          <w:color w:val="333333"/>
          <w:sz w:val="18"/>
          <w:szCs w:val="18"/>
        </w:rPr>
      </w:pPr>
      <w:r>
        <w:rPr>
          <w:rFonts w:hint="eastAsia" w:ascii="ˎ̥" w:hAnsi="ˎ̥" w:cs="宋体"/>
          <w:b/>
          <w:bCs w:val="0"/>
          <w:color w:val="333333"/>
          <w:szCs w:val="21"/>
        </w:rPr>
        <w:t>适用</w:t>
      </w:r>
      <w:r>
        <w:rPr>
          <w:rFonts w:ascii="ˎ̥" w:hAnsi="ˎ̥" w:cs="宋体"/>
          <w:b/>
          <w:bCs w:val="0"/>
          <w:color w:val="333333"/>
          <w:szCs w:val="21"/>
        </w:rPr>
        <w:t>专业名称</w:t>
      </w:r>
      <w:r>
        <w:rPr>
          <w:rFonts w:ascii="ˎ̥" w:hAnsi="ˎ̥" w:cs="宋体"/>
          <w:b/>
          <w:bCs w:val="0"/>
          <w:color w:val="333333"/>
          <w:sz w:val="18"/>
          <w:szCs w:val="18"/>
        </w:rPr>
        <w:t>：</w:t>
      </w:r>
      <w:r>
        <w:rPr>
          <w:rFonts w:hint="eastAsia" w:ascii="ˎ̥" w:hAnsi="ˎ̥" w:cs="宋体"/>
          <w:b/>
          <w:bCs w:val="0"/>
          <w:color w:val="333333"/>
          <w:sz w:val="18"/>
          <w:szCs w:val="18"/>
        </w:rPr>
        <w:t>高等教育学</w:t>
      </w:r>
    </w:p>
    <w:p>
      <w:pPr>
        <w:pStyle w:val="4"/>
        <w:spacing w:line="240" w:lineRule="auto"/>
        <w:rPr>
          <w:rFonts w:hint="eastAsia"/>
          <w:lang w:eastAsia="zh-CN"/>
        </w:rPr>
      </w:pPr>
      <w:r>
        <w:rPr>
          <w:rFonts w:hint="eastAsia"/>
          <w:lang w:eastAsia="zh-CN"/>
        </w:rPr>
        <w:t>参考书目：</w:t>
      </w:r>
    </w:p>
    <w:p>
      <w:pPr>
        <w:rPr>
          <w:rFonts w:hint="eastAsia" w:ascii="Calibri" w:hAnsi="Calibri" w:eastAsia="宋体" w:cs="Times New Roman"/>
          <w:sz w:val="18"/>
          <w:szCs w:val="18"/>
        </w:rPr>
      </w:pPr>
      <w:r>
        <w:rPr>
          <w:rFonts w:hint="eastAsia" w:ascii="Calibri" w:hAnsi="Calibri" w:eastAsia="宋体" w:cs="Times New Roman"/>
          <w:sz w:val="18"/>
          <w:szCs w:val="18"/>
        </w:rPr>
        <w:t>《教育管理学》（第三版）陈孝彬、高洪源主编 北京师范大学出版社 2008</w:t>
      </w:r>
    </w:p>
    <w:p>
      <w:pPr>
        <w:pStyle w:val="4"/>
        <w:spacing w:line="240" w:lineRule="auto"/>
      </w:pPr>
      <w:r>
        <w:rPr>
          <w:rFonts w:hint="eastAsia"/>
          <w:lang w:eastAsia="zh-CN"/>
        </w:rPr>
        <w:t>一、</w:t>
      </w:r>
      <w:r>
        <w:rPr>
          <w:rFonts w:hint="eastAsia"/>
        </w:rPr>
        <w:t>考试目的与要求</w:t>
      </w:r>
    </w:p>
    <w:p>
      <w:pPr>
        <w:widowControl/>
        <w:ind w:firstLine="424"/>
        <w:jc w:val="left"/>
        <w:rPr>
          <w:b/>
          <w:sz w:val="18"/>
          <w:szCs w:val="18"/>
        </w:rPr>
      </w:pPr>
      <w:r>
        <w:rPr>
          <w:rFonts w:hint="eastAsia" w:ascii="Calibri" w:hAnsi="Calibri" w:eastAsia="宋体" w:cs="Times New Roman"/>
          <w:sz w:val="18"/>
          <w:szCs w:val="18"/>
        </w:rPr>
        <w:t>教育管理学</w:t>
      </w:r>
      <w:r>
        <w:rPr>
          <w:rFonts w:hint="eastAsia"/>
          <w:sz w:val="18"/>
          <w:szCs w:val="18"/>
        </w:rPr>
        <w:t>考试要求考生系统掌握</w:t>
      </w:r>
      <w:r>
        <w:rPr>
          <w:rFonts w:hint="eastAsia" w:ascii="Calibri" w:hAnsi="Calibri" w:eastAsia="宋体" w:cs="Times New Roman"/>
          <w:sz w:val="18"/>
          <w:szCs w:val="18"/>
        </w:rPr>
        <w:t>教育管理学</w:t>
      </w:r>
      <w:r>
        <w:rPr>
          <w:rFonts w:hint="eastAsia"/>
          <w:sz w:val="18"/>
          <w:szCs w:val="18"/>
        </w:rPr>
        <w:t>课程的基本理论、基本知识和基本方法，能够运用所学的基本理论、基本知识和基本方法分析、判断和解决有关理论问题和实际问题。</w:t>
      </w:r>
    </w:p>
    <w:p>
      <w:pPr>
        <w:pStyle w:val="4"/>
        <w:spacing w:line="240" w:lineRule="auto"/>
      </w:pPr>
      <w:r>
        <w:rPr>
          <w:rFonts w:hint="eastAsia"/>
          <w:lang w:eastAsia="zh-CN"/>
        </w:rPr>
        <w:t>二、</w:t>
      </w:r>
      <w:r>
        <w:rPr>
          <w:rFonts w:hint="eastAsia"/>
        </w:rPr>
        <w:t>试卷结构（满分40 分）</w:t>
      </w:r>
    </w:p>
    <w:p>
      <w:pPr>
        <w:pStyle w:val="14"/>
        <w:ind w:left="420" w:firstLine="0" w:firstLineChars="0"/>
        <w:rPr>
          <w:sz w:val="18"/>
          <w:szCs w:val="18"/>
        </w:rPr>
      </w:pPr>
      <w:r>
        <w:rPr>
          <w:rFonts w:hint="eastAsia"/>
          <w:sz w:val="18"/>
          <w:szCs w:val="18"/>
        </w:rPr>
        <w:t>内容比例：</w:t>
      </w:r>
    </w:p>
    <w:p>
      <w:pPr>
        <w:pStyle w:val="14"/>
        <w:ind w:left="420" w:firstLine="0" w:firstLineChars="0"/>
        <w:rPr>
          <w:sz w:val="18"/>
          <w:szCs w:val="18"/>
        </w:rPr>
      </w:pPr>
      <w:r>
        <w:rPr>
          <w:rFonts w:hint="eastAsia"/>
          <w:sz w:val="18"/>
          <w:szCs w:val="18"/>
        </w:rPr>
        <w:t>教育管理学的性质和特点、基本概念 基本理论基础及流派   约10分</w:t>
      </w:r>
    </w:p>
    <w:p>
      <w:pPr>
        <w:pStyle w:val="10"/>
        <w:spacing w:line="480" w:lineRule="auto"/>
        <w:ind w:firstLine="441" w:firstLineChars="245"/>
        <w:rPr>
          <w:rFonts w:ascii="宋体" w:hAnsi="宋体" w:eastAsia="宋体" w:cs="宋体"/>
          <w:b/>
          <w:kern w:val="0"/>
          <w:sz w:val="18"/>
          <w:szCs w:val="18"/>
        </w:rPr>
      </w:pPr>
      <w:r>
        <w:rPr>
          <w:rFonts w:hint="eastAsia" w:ascii="Calibri" w:hAnsi="Calibri" w:eastAsia="宋体"/>
          <w:sz w:val="18"/>
          <w:szCs w:val="18"/>
        </w:rPr>
        <w:t>教育管理学体制、内容、手段</w:t>
      </w:r>
      <w:r>
        <w:rPr>
          <w:rFonts w:hint="eastAsia" w:ascii="宋体" w:hAnsi="宋体" w:eastAsia="宋体" w:cs="宋体"/>
          <w:b/>
          <w:kern w:val="0"/>
          <w:sz w:val="18"/>
          <w:szCs w:val="18"/>
        </w:rPr>
        <w:t xml:space="preserve">   </w:t>
      </w:r>
      <w:r>
        <w:rPr>
          <w:rFonts w:hint="eastAsia"/>
          <w:sz w:val="18"/>
          <w:szCs w:val="18"/>
        </w:rPr>
        <w:t>约30分</w:t>
      </w:r>
    </w:p>
    <w:p>
      <w:pPr>
        <w:autoSpaceDE w:val="0"/>
        <w:autoSpaceDN w:val="0"/>
        <w:adjustRightInd w:val="0"/>
        <w:jc w:val="left"/>
        <w:rPr>
          <w:rFonts w:ascii="宋体" w:eastAsia="宋体" w:cs="宋体"/>
          <w:kern w:val="0"/>
          <w:sz w:val="18"/>
          <w:szCs w:val="18"/>
        </w:rPr>
      </w:pPr>
      <w:r>
        <w:rPr>
          <w:rFonts w:hint="eastAsia" w:ascii="宋体" w:eastAsia="宋体" w:cs="宋体"/>
          <w:kern w:val="0"/>
          <w:sz w:val="18"/>
          <w:szCs w:val="18"/>
        </w:rPr>
        <w:t xml:space="preserve">     题型比例：</w:t>
      </w:r>
    </w:p>
    <w:p>
      <w:pPr>
        <w:widowControl/>
        <w:jc w:val="left"/>
        <w:rPr>
          <w:rFonts w:ascii="宋体" w:hAnsi="宋体" w:eastAsia="宋体" w:cs="宋体"/>
          <w:kern w:val="0"/>
          <w:szCs w:val="21"/>
        </w:rPr>
      </w:pPr>
      <w:r>
        <w:rPr>
          <w:rFonts w:hint="eastAsia" w:ascii="Times New Roman" w:hAnsi="Times New Roman" w:eastAsia="宋体" w:cs="Times New Roman"/>
          <w:kern w:val="0"/>
          <w:sz w:val="18"/>
          <w:szCs w:val="18"/>
        </w:rPr>
        <w:t xml:space="preserve">     1</w:t>
      </w:r>
      <w:r>
        <w:rPr>
          <w:rFonts w:hint="eastAsia" w:ascii="宋体" w:eastAsia="宋体" w:cs="宋体"/>
          <w:kern w:val="0"/>
          <w:sz w:val="18"/>
          <w:szCs w:val="18"/>
        </w:rPr>
        <w:t>．名词解释题2小题，每小题5分，共10分</w:t>
      </w:r>
    </w:p>
    <w:p>
      <w:pPr>
        <w:widowControl/>
        <w:jc w:val="left"/>
        <w:rPr>
          <w:rFonts w:ascii="宋体" w:hAnsi="宋体" w:eastAsia="宋体" w:cs="宋体"/>
          <w:kern w:val="0"/>
          <w:szCs w:val="21"/>
        </w:rPr>
      </w:pPr>
      <w:r>
        <w:rPr>
          <w:rFonts w:hint="eastAsia" w:ascii="Times New Roman" w:hAnsi="Times New Roman" w:eastAsia="宋体" w:cs="Times New Roman"/>
          <w:kern w:val="0"/>
          <w:sz w:val="18"/>
          <w:szCs w:val="18"/>
        </w:rPr>
        <w:t xml:space="preserve">     2</w:t>
      </w:r>
      <w:r>
        <w:rPr>
          <w:rFonts w:hint="eastAsia" w:ascii="宋体" w:eastAsia="宋体" w:cs="宋体"/>
          <w:kern w:val="0"/>
          <w:sz w:val="18"/>
          <w:szCs w:val="18"/>
        </w:rPr>
        <w:t>．简答题2小题，每小题10分，共20分</w:t>
      </w:r>
    </w:p>
    <w:p>
      <w:pPr>
        <w:widowControl/>
        <w:jc w:val="left"/>
        <w:rPr>
          <w:rFonts w:ascii="宋体" w:hAnsi="宋体" w:eastAsia="宋体" w:cs="宋体"/>
          <w:kern w:val="0"/>
          <w:szCs w:val="21"/>
        </w:rPr>
      </w:pPr>
      <w:r>
        <w:rPr>
          <w:rFonts w:hint="eastAsia" w:ascii="Times New Roman" w:hAnsi="Times New Roman" w:eastAsia="宋体" w:cs="Times New Roman"/>
          <w:kern w:val="0"/>
          <w:sz w:val="18"/>
          <w:szCs w:val="18"/>
        </w:rPr>
        <w:t xml:space="preserve">     3</w:t>
      </w:r>
      <w:r>
        <w:rPr>
          <w:rFonts w:hint="eastAsia" w:ascii="宋体" w:eastAsia="宋体" w:cs="宋体"/>
          <w:kern w:val="0"/>
          <w:sz w:val="18"/>
          <w:szCs w:val="18"/>
        </w:rPr>
        <w:t>．分析论述题1小题，每小题10分，共10分</w:t>
      </w:r>
    </w:p>
    <w:p>
      <w:pPr>
        <w:pStyle w:val="4"/>
        <w:spacing w:line="240" w:lineRule="auto"/>
        <w:rPr>
          <w:rFonts w:ascii="宋体" w:eastAsia="宋体" w:cs="宋体"/>
          <w:kern w:val="0"/>
          <w:sz w:val="18"/>
          <w:szCs w:val="18"/>
        </w:rPr>
      </w:pPr>
      <w:r>
        <w:rPr>
          <w:rFonts w:hint="eastAsia"/>
        </w:rPr>
        <w:t>三、考试内容与要求</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（一） 教育管理学的性质和特点</w:t>
      </w:r>
    </w:p>
    <w:p>
      <w:pPr>
        <w:pStyle w:val="10"/>
        <w:ind w:firstLine="360" w:firstLineChars="200"/>
        <w:rPr>
          <w:rFonts w:cs="宋体"/>
          <w:kern w:val="0"/>
          <w:sz w:val="18"/>
          <w:szCs w:val="18"/>
        </w:rPr>
      </w:pPr>
      <w:r>
        <w:rPr>
          <w:rFonts w:hint="eastAsia" w:ascii="宋体" w:hAnsi="宋体" w:eastAsia="宋体"/>
          <w:sz w:val="18"/>
          <w:szCs w:val="18"/>
        </w:rPr>
        <w:t>掌握教育管理学的学科性质与特点、教育管理学产生的背景与条件；掌握教育管理学内容的三个层次。</w:t>
      </w:r>
    </w:p>
    <w:p>
      <w:pPr>
        <w:pStyle w:val="10"/>
        <w:spacing w:line="480" w:lineRule="auto"/>
        <w:rPr>
          <w:rFonts w:cs="宋体"/>
          <w:kern w:val="0"/>
          <w:sz w:val="18"/>
          <w:szCs w:val="18"/>
        </w:rPr>
      </w:pPr>
      <w:r>
        <w:rPr>
          <w:rFonts w:hint="eastAsia" w:ascii="宋体" w:hAnsi="宋体" w:eastAsia="宋体" w:cs="宋体"/>
          <w:b/>
          <w:kern w:val="0"/>
          <w:sz w:val="18"/>
          <w:szCs w:val="18"/>
        </w:rPr>
        <w:t>（二） 现代教育管理的基本概念</w:t>
      </w:r>
    </w:p>
    <w:p>
      <w:pPr>
        <w:pStyle w:val="10"/>
        <w:ind w:firstLine="360" w:firstLineChars="200"/>
        <w:rPr>
          <w:rFonts w:cs="宋体"/>
          <w:kern w:val="0"/>
          <w:sz w:val="18"/>
          <w:szCs w:val="18"/>
        </w:rPr>
      </w:pPr>
      <w:r>
        <w:rPr>
          <w:rFonts w:hint="eastAsia" w:ascii="宋体" w:hAnsi="宋体" w:eastAsia="宋体"/>
          <w:sz w:val="18"/>
          <w:szCs w:val="18"/>
        </w:rPr>
        <w:t>掌握管理、教育管理、教育管理现代化的概念。</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（三） 现代教育管理的理论基础及其流派</w:t>
      </w:r>
    </w:p>
    <w:p>
      <w:pPr>
        <w:pStyle w:val="10"/>
        <w:ind w:firstLine="360" w:firstLineChars="200"/>
        <w:rPr>
          <w:rFonts w:cs="宋体"/>
          <w:kern w:val="0"/>
          <w:sz w:val="18"/>
          <w:szCs w:val="18"/>
        </w:rPr>
      </w:pPr>
      <w:r>
        <w:rPr>
          <w:rFonts w:hint="eastAsia" w:ascii="宋体" w:hAnsi="宋体" w:eastAsia="宋体"/>
          <w:sz w:val="18"/>
          <w:szCs w:val="18"/>
        </w:rPr>
        <w:t>掌握现代教育管理的基本特点；熟悉行政学与法学论、"科学管理"理论、科层管理理论、行为科学理论、新公共管理理论、行政伦理学对现代教育管理理论的影响。</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（四） 教育行政体制</w:t>
      </w:r>
    </w:p>
    <w:p>
      <w:pPr>
        <w:pStyle w:val="10"/>
        <w:ind w:firstLine="360" w:firstLineChars="200"/>
        <w:rPr>
          <w:rFonts w:ascii="宋体" w:hAnsi="宋体" w:eastAsia="宋体"/>
          <w:sz w:val="18"/>
          <w:szCs w:val="18"/>
        </w:rPr>
      </w:pPr>
      <w:r>
        <w:rPr>
          <w:rFonts w:hint="eastAsia" w:ascii="宋体" w:hAnsi="宋体" w:eastAsia="宋体"/>
          <w:sz w:val="18"/>
          <w:szCs w:val="18"/>
        </w:rPr>
        <w:t>教育行政体制及其类型，了解我国教育行政体制及其改革趋势；熟悉20世纪80年代以来外国教育行政体制改革动态。</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（五） 教育行政组织及教育行政机关工作人员</w:t>
      </w:r>
    </w:p>
    <w:p>
      <w:pPr>
        <w:pStyle w:val="10"/>
        <w:ind w:firstLine="360" w:firstLineChars="200"/>
        <w:rPr>
          <w:rFonts w:cs="宋体"/>
          <w:kern w:val="0"/>
          <w:sz w:val="18"/>
          <w:szCs w:val="18"/>
        </w:rPr>
      </w:pPr>
      <w:r>
        <w:rPr>
          <w:rFonts w:hint="eastAsia" w:ascii="宋体" w:hAnsi="宋体" w:eastAsia="宋体"/>
          <w:sz w:val="18"/>
          <w:szCs w:val="18"/>
        </w:rPr>
        <w:t>掌握教育行政组织及其职能、教育行政机关工作人员的职责权限、提高教育行政组织的效率和效益的途径与策略。</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（六） 教育政策与法律</w:t>
      </w:r>
    </w:p>
    <w:p>
      <w:pPr>
        <w:pStyle w:val="10"/>
        <w:ind w:firstLine="360" w:firstLineChars="200"/>
        <w:rPr>
          <w:rFonts w:cs="宋体"/>
          <w:kern w:val="0"/>
          <w:sz w:val="18"/>
          <w:szCs w:val="18"/>
        </w:rPr>
      </w:pPr>
      <w:r>
        <w:rPr>
          <w:rFonts w:hint="eastAsia" w:ascii="宋体" w:hAnsi="宋体" w:eastAsia="宋体"/>
          <w:sz w:val="18"/>
          <w:szCs w:val="18"/>
        </w:rPr>
        <w:t>掌握教育政策、教育法以及教育行政概念及其相互关系；熟悉我国现行的教育法体系、教育法的制定与实施以及保障我国教育的改革与发展的教育法规建设。</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（七） 教育计划</w:t>
      </w:r>
    </w:p>
    <w:p>
      <w:pPr>
        <w:pStyle w:val="10"/>
        <w:ind w:firstLine="360" w:firstLineChars="200"/>
        <w:rPr>
          <w:rFonts w:cs="宋体"/>
          <w:kern w:val="0"/>
          <w:sz w:val="18"/>
          <w:szCs w:val="18"/>
        </w:rPr>
      </w:pPr>
      <w:r>
        <w:rPr>
          <w:rFonts w:hint="eastAsia" w:ascii="宋体" w:hAnsi="宋体" w:eastAsia="宋体"/>
          <w:sz w:val="18"/>
          <w:szCs w:val="18"/>
        </w:rPr>
        <w:t>掌握教育计划、教育预测的概念；熟悉教育计划的结构、教育计划的编制步骤和方法。</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（八） 教育督导</w:t>
      </w:r>
    </w:p>
    <w:p>
      <w:pPr>
        <w:pStyle w:val="10"/>
        <w:ind w:firstLine="360" w:firstLineChars="200"/>
        <w:rPr>
          <w:rFonts w:ascii="宋体" w:hAnsi="宋体" w:eastAsia="宋体"/>
          <w:sz w:val="18"/>
          <w:szCs w:val="18"/>
        </w:rPr>
      </w:pPr>
      <w:r>
        <w:rPr>
          <w:rFonts w:hint="eastAsia" w:ascii="宋体" w:hAnsi="宋体" w:eastAsia="宋体"/>
          <w:sz w:val="18"/>
          <w:szCs w:val="18"/>
        </w:rPr>
        <w:t>掌握教育督导的意义、任务等，熟悉教育督导评估制度；了解教育督导评估的组织实施。</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（九） 教育财政</w:t>
      </w:r>
    </w:p>
    <w:p>
      <w:pPr>
        <w:pStyle w:val="10"/>
        <w:ind w:firstLine="360" w:firstLineChars="200"/>
        <w:rPr>
          <w:rFonts w:cs="宋体"/>
          <w:kern w:val="0"/>
          <w:sz w:val="18"/>
          <w:szCs w:val="18"/>
        </w:rPr>
      </w:pPr>
      <w:r>
        <w:rPr>
          <w:rFonts w:hint="eastAsia" w:ascii="宋体" w:hAnsi="宋体" w:eastAsia="宋体"/>
          <w:sz w:val="18"/>
          <w:szCs w:val="18"/>
        </w:rPr>
        <w:t>掌握教育财政与教育财政体制的概念；熟悉教育筹资的渠道；熟悉教育支出的特点。</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（十） 教育课程行政</w:t>
      </w:r>
    </w:p>
    <w:p>
      <w:pPr>
        <w:pStyle w:val="10"/>
        <w:ind w:firstLine="360" w:firstLineChars="200"/>
        <w:rPr>
          <w:rFonts w:ascii="宋体" w:hAnsi="宋体" w:eastAsia="宋体"/>
          <w:sz w:val="18"/>
          <w:szCs w:val="18"/>
        </w:rPr>
      </w:pPr>
      <w:r>
        <w:rPr>
          <w:rFonts w:hint="eastAsia" w:ascii="宋体" w:hAnsi="宋体" w:eastAsia="宋体"/>
          <w:sz w:val="18"/>
          <w:szCs w:val="18"/>
        </w:rPr>
        <w:t>掌握教育课程的涵义及编订权、教育课程的构成内容、教育课程的实施指导。</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（十一） 教师人事行政</w:t>
      </w:r>
    </w:p>
    <w:p>
      <w:pPr>
        <w:pStyle w:val="10"/>
        <w:ind w:firstLine="360" w:firstLineChars="200"/>
        <w:rPr>
          <w:rFonts w:cs="宋体"/>
          <w:kern w:val="0"/>
          <w:sz w:val="18"/>
          <w:szCs w:val="18"/>
        </w:rPr>
      </w:pPr>
      <w:r>
        <w:rPr>
          <w:rFonts w:hint="eastAsia" w:ascii="宋体" w:hAnsi="宋体" w:eastAsia="宋体"/>
          <w:sz w:val="18"/>
          <w:szCs w:val="18"/>
        </w:rPr>
        <w:t>掌握教育人事行政的涵义与意义、教师职业的专业性特点以及教师的任用、培训、工资和考核制度等。</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（十二） 教育信息的管理与公开</w:t>
      </w:r>
    </w:p>
    <w:p>
      <w:pPr>
        <w:pStyle w:val="10"/>
        <w:ind w:firstLine="360" w:firstLineChars="200"/>
        <w:rPr>
          <w:rFonts w:cs="宋体"/>
          <w:kern w:val="0"/>
          <w:sz w:val="18"/>
          <w:szCs w:val="18"/>
        </w:rPr>
      </w:pPr>
      <w:r>
        <w:rPr>
          <w:rFonts w:hint="eastAsia" w:ascii="宋体" w:hAnsi="宋体" w:eastAsia="宋体"/>
          <w:sz w:val="18"/>
          <w:szCs w:val="18"/>
        </w:rPr>
        <w:t>掌握教育信息的概念及其分类、教育信息管理的基本智能、教育信息公开的基本要素。</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（十三） 学校效能与学校改进</w:t>
      </w:r>
    </w:p>
    <w:p>
      <w:pPr>
        <w:pStyle w:val="10"/>
        <w:ind w:firstLine="360" w:firstLineChars="200"/>
        <w:rPr>
          <w:rFonts w:cs="宋体"/>
          <w:kern w:val="0"/>
          <w:sz w:val="18"/>
          <w:szCs w:val="18"/>
        </w:rPr>
      </w:pPr>
      <w:r>
        <w:rPr>
          <w:rFonts w:hint="eastAsia" w:ascii="宋体" w:hAnsi="宋体" w:eastAsia="宋体"/>
          <w:sz w:val="18"/>
          <w:szCs w:val="18"/>
        </w:rPr>
        <w:t>掌握学校效能的基本概念，了解学校效能的主要测量方法。</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 xml:space="preserve"> (十四) 学校管理过程</w:t>
      </w:r>
    </w:p>
    <w:p>
      <w:pPr>
        <w:pStyle w:val="10"/>
        <w:ind w:firstLine="360" w:firstLineChars="200"/>
        <w:rPr>
          <w:rFonts w:ascii="宋体" w:hAnsi="宋体" w:eastAsia="宋体"/>
          <w:sz w:val="18"/>
          <w:szCs w:val="18"/>
        </w:rPr>
      </w:pPr>
      <w:r>
        <w:rPr>
          <w:rFonts w:hint="eastAsia" w:ascii="宋体" w:hAnsi="宋体" w:eastAsia="宋体"/>
          <w:sz w:val="18"/>
          <w:szCs w:val="18"/>
        </w:rPr>
        <w:t>掌握管理过程与学校管理过程的基本概念；熟悉学校工作决策、工作计划、学校发展战略规划的制定与执行；熟悉学校的目标管理的作用、组织与实施。</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 xml:space="preserve"> (十五) 学校组织管理</w:t>
      </w:r>
    </w:p>
    <w:p>
      <w:pPr>
        <w:pStyle w:val="10"/>
        <w:ind w:firstLine="360" w:firstLineChars="200"/>
        <w:rPr>
          <w:rFonts w:ascii="宋体" w:hAnsi="宋体" w:eastAsia="宋体"/>
          <w:sz w:val="18"/>
          <w:szCs w:val="18"/>
        </w:rPr>
      </w:pPr>
      <w:r>
        <w:rPr>
          <w:rFonts w:hint="eastAsia" w:ascii="宋体" w:hAnsi="宋体" w:eastAsia="宋体"/>
          <w:sz w:val="18"/>
          <w:szCs w:val="18"/>
        </w:rPr>
        <w:t>掌握组织与组织结构的概念；了解组织理论的发展历程；熟悉学校组织建设。</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 xml:space="preserve"> (十六) 学校质量管理</w:t>
      </w:r>
    </w:p>
    <w:p>
      <w:pPr>
        <w:pStyle w:val="10"/>
        <w:ind w:firstLine="360" w:firstLineChars="200"/>
        <w:rPr>
          <w:rFonts w:ascii="宋体" w:hAnsi="宋体" w:eastAsia="宋体"/>
          <w:sz w:val="18"/>
          <w:szCs w:val="18"/>
        </w:rPr>
      </w:pPr>
      <w:r>
        <w:rPr>
          <w:rFonts w:hint="eastAsia" w:ascii="宋体" w:hAnsi="宋体" w:eastAsia="宋体"/>
          <w:sz w:val="18"/>
          <w:szCs w:val="18"/>
        </w:rPr>
        <w:t>掌握学校工作质量管理的基本内涵；熟悉学校的全面质量管理、学校工作的质量评价、学校工作的质量控制。</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(十七) 学校建筑管理</w:t>
      </w:r>
    </w:p>
    <w:p>
      <w:pPr>
        <w:pStyle w:val="10"/>
        <w:ind w:firstLine="360" w:firstLineChars="200"/>
        <w:rPr>
          <w:rFonts w:ascii="宋体" w:hAnsi="宋体" w:eastAsia="宋体"/>
          <w:sz w:val="18"/>
          <w:szCs w:val="18"/>
        </w:rPr>
      </w:pPr>
      <w:r>
        <w:rPr>
          <w:rFonts w:hint="eastAsia" w:ascii="宋体" w:hAnsi="宋体" w:eastAsia="宋体"/>
          <w:sz w:val="18"/>
          <w:szCs w:val="18"/>
        </w:rPr>
        <w:t>了解学校建筑管理的概述及其理论基础；熟悉学校建筑计划和校园建筑计划及其制订；了解学校教室的建设的基本要求及其他一些重要的附属建筑。</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(十八) 学校公共关系</w:t>
      </w:r>
    </w:p>
    <w:p>
      <w:pPr>
        <w:pStyle w:val="10"/>
        <w:rPr>
          <w:rFonts w:ascii="宋体" w:hAnsi="宋体" w:eastAsia="宋体"/>
          <w:sz w:val="18"/>
          <w:szCs w:val="18"/>
        </w:rPr>
      </w:pPr>
      <w:r>
        <w:rPr>
          <w:rFonts w:hint="eastAsia" w:cs="宋体"/>
          <w:kern w:val="0"/>
          <w:sz w:val="18"/>
          <w:szCs w:val="18"/>
        </w:rPr>
        <w:t xml:space="preserve">    </w:t>
      </w:r>
      <w:r>
        <w:rPr>
          <w:rFonts w:hint="eastAsia" w:ascii="宋体" w:hAnsi="宋体" w:eastAsia="宋体"/>
          <w:sz w:val="18"/>
          <w:szCs w:val="18"/>
        </w:rPr>
        <w:t>掌握学校公共关系的概念；熟悉学校公共关系管理的对象与过程。</w:t>
      </w:r>
    </w:p>
    <w:p>
      <w:pPr>
        <w:pStyle w:val="10"/>
        <w:spacing w:line="480" w:lineRule="auto"/>
        <w:rPr>
          <w:rFonts w:ascii="宋体" w:hAnsi="宋体" w:eastAsia="宋体" w:cs="宋体"/>
          <w:b/>
          <w:kern w:val="0"/>
          <w:sz w:val="18"/>
          <w:szCs w:val="18"/>
        </w:rPr>
      </w:pPr>
      <w:r>
        <w:rPr>
          <w:rFonts w:hint="eastAsia" w:ascii="宋体" w:hAnsi="宋体" w:eastAsia="宋体" w:cs="宋体"/>
          <w:b/>
          <w:kern w:val="0"/>
          <w:sz w:val="18"/>
          <w:szCs w:val="18"/>
        </w:rPr>
        <w:t>(十九) 学校领导</w:t>
      </w:r>
    </w:p>
    <w:p>
      <w:pPr>
        <w:pStyle w:val="10"/>
        <w:ind w:firstLine="360" w:firstLineChars="200"/>
        <w:rPr>
          <w:rFonts w:ascii="宋体" w:hAnsi="宋体" w:eastAsia="宋体"/>
          <w:sz w:val="18"/>
          <w:szCs w:val="18"/>
        </w:rPr>
      </w:pPr>
      <w:r>
        <w:rPr>
          <w:rFonts w:hint="eastAsia" w:ascii="宋体" w:hAnsi="宋体" w:eastAsia="宋体"/>
          <w:sz w:val="18"/>
          <w:szCs w:val="18"/>
        </w:rPr>
        <w:t>主要掌握领导与学校的领导者的概念；熟悉领导方式与领导的有效性；熟悉学校领导班子的基本素质。</w:t>
      </w:r>
    </w:p>
    <w:p>
      <w:pPr>
        <w:rPr>
          <w:rFonts w:ascii="宋体" w:hAnsi="宋体"/>
          <w:sz w:val="18"/>
          <w:szCs w:val="18"/>
        </w:rPr>
      </w:pPr>
      <w:r>
        <w:rPr>
          <w:rFonts w:hint="eastAsia" w:ascii="宋体" w:eastAsia="宋体" w:cs="宋体"/>
          <w:kern w:val="0"/>
          <w:sz w:val="18"/>
          <w:szCs w:val="18"/>
        </w:rPr>
        <w:t xml:space="preserve">    </w:t>
      </w:r>
      <w:r>
        <w:rPr>
          <w:rFonts w:hint="eastAsia" w:ascii="宋体" w:hAnsi="宋体"/>
          <w:sz w:val="18"/>
          <w:szCs w:val="18"/>
        </w:rPr>
        <w:t>考试要求</w:t>
      </w:r>
    </w:p>
    <w:p>
      <w:pPr>
        <w:widowControl/>
        <w:ind w:firstLine="370"/>
        <w:jc w:val="left"/>
        <w:rPr>
          <w:rFonts w:ascii="宋体" w:hAnsi="宋体"/>
          <w:sz w:val="18"/>
          <w:szCs w:val="18"/>
        </w:rPr>
      </w:pPr>
      <w:r>
        <w:rPr>
          <w:rFonts w:hint="eastAsia" w:ascii="宋体" w:hAnsi="宋体"/>
          <w:sz w:val="18"/>
          <w:szCs w:val="18"/>
        </w:rPr>
        <w:t>1．准确识记教育管理学基础知识。</w:t>
      </w:r>
    </w:p>
    <w:p>
      <w:pPr>
        <w:widowControl/>
        <w:jc w:val="left"/>
        <w:rPr>
          <w:rFonts w:ascii="宋体" w:hAnsi="宋体"/>
          <w:sz w:val="18"/>
          <w:szCs w:val="18"/>
        </w:rPr>
      </w:pPr>
      <w:r>
        <w:rPr>
          <w:rFonts w:hint="eastAsia" w:ascii="宋体" w:hAnsi="宋体"/>
          <w:sz w:val="18"/>
          <w:szCs w:val="18"/>
        </w:rPr>
        <w:t xml:space="preserve">    2．正确理解教育管理学的基本概念和基本理论。</w:t>
      </w:r>
    </w:p>
    <w:p>
      <w:pPr>
        <w:sectPr>
          <w:headerReference r:id="rId6" w:type="first"/>
          <w:footerReference r:id="rId9" w:type="first"/>
          <w:headerReference r:id="rId4" w:type="default"/>
          <w:footerReference r:id="rId7" w:type="default"/>
          <w:headerReference r:id="rId5" w:type="even"/>
          <w:footerReference r:id="rId8" w:type="even"/>
          <w:pgSz w:w="11906" w:h="16838"/>
          <w:pgMar w:top="720" w:right="720" w:bottom="720" w:left="720" w:header="851" w:footer="992" w:gutter="0"/>
          <w:cols w:space="720" w:num="1"/>
          <w:docGrid w:type="lines" w:linePitch="312"/>
        </w:sectPr>
      </w:pPr>
      <w:r>
        <w:rPr>
          <w:rFonts w:hint="eastAsia" w:ascii="宋体" w:hAnsi="宋体"/>
          <w:sz w:val="18"/>
          <w:szCs w:val="18"/>
        </w:rPr>
        <w:t xml:space="preserve">    3．能够运用教育管理学的基本理论分析教育理论与实践问题。</w:t>
      </w:r>
    </w:p>
    <w:p>
      <w:pPr>
        <w:pStyle w:val="2"/>
        <w:rPr>
          <w:rFonts w:hint="eastAsia"/>
        </w:rPr>
      </w:pPr>
      <w:r>
        <w:rPr>
          <w:rFonts w:hint="eastAsia"/>
        </w:rPr>
        <w:t>课程与教学论</w:t>
      </w:r>
      <w:bookmarkStart w:id="0" w:name="_GoBack"/>
      <w:bookmarkEnd w:id="0"/>
    </w:p>
    <w:p>
      <w:pPr>
        <w:pStyle w:val="4"/>
        <w:rPr>
          <w:rFonts w:hint="eastAsia"/>
          <w:lang w:eastAsia="zh-CN"/>
        </w:rPr>
      </w:pPr>
      <w:r>
        <w:rPr>
          <w:rFonts w:hint="eastAsia"/>
          <w:lang w:eastAsia="zh-CN"/>
        </w:rPr>
        <w:t>参考书目：</w:t>
      </w:r>
    </w:p>
    <w:p>
      <w:pPr>
        <w:widowControl w:val="0"/>
        <w:wordWrap/>
        <w:adjustRightInd/>
        <w:snapToGrid/>
        <w:spacing w:before="0" w:after="0" w:line="240" w:lineRule="auto"/>
        <w:ind w:left="0" w:leftChars="0" w:right="0" w:firstLine="360" w:firstLineChars="200"/>
        <w:jc w:val="both"/>
        <w:textAlignment w:val="auto"/>
        <w:outlineLvl w:val="9"/>
        <w:rPr>
          <w:rFonts w:hint="eastAsia"/>
          <w:sz w:val="18"/>
          <w:szCs w:val="18"/>
        </w:rPr>
      </w:pPr>
      <w:r>
        <w:rPr>
          <w:rFonts w:hint="eastAsia"/>
          <w:sz w:val="18"/>
          <w:szCs w:val="18"/>
        </w:rPr>
        <w:t>《课程与教学论》（第一版） 钟启泉、 汪霞、王文静  华东师范大学出版社  2008</w:t>
      </w:r>
    </w:p>
    <w:p>
      <w:pPr>
        <w:pStyle w:val="4"/>
      </w:pPr>
      <w:r>
        <w:rPr>
          <w:rFonts w:hint="eastAsia"/>
          <w:lang w:eastAsia="zh-CN"/>
        </w:rPr>
        <w:t>一、</w:t>
      </w:r>
      <w:r>
        <w:rPr>
          <w:rFonts w:hint="eastAsia"/>
        </w:rPr>
        <w:t>考试目的与要求</w:t>
      </w:r>
    </w:p>
    <w:p>
      <w:pPr>
        <w:widowControl/>
        <w:ind w:firstLine="424"/>
        <w:jc w:val="left"/>
        <w:rPr>
          <w:rFonts w:ascii="宋体" w:hAnsi="宋体" w:cs="宋体"/>
          <w:kern w:val="0"/>
          <w:szCs w:val="21"/>
        </w:rPr>
      </w:pPr>
      <w:r>
        <w:rPr>
          <w:rFonts w:hint="eastAsia"/>
          <w:sz w:val="18"/>
          <w:szCs w:val="18"/>
        </w:rPr>
        <w:t>课程与教学论考试要求考生系统掌握课程与教学论课程的基本理论、基本知识和基本方法，能够运用所学的基本理论、基本知识和基本方法分析、判断和解决有关理论问题和实际问题。</w:t>
      </w:r>
    </w:p>
    <w:p>
      <w:pPr>
        <w:pStyle w:val="4"/>
      </w:pPr>
      <w:r>
        <w:rPr>
          <w:rFonts w:hint="eastAsia"/>
          <w:lang w:eastAsia="zh-CN"/>
        </w:rPr>
        <w:t>二、</w:t>
      </w:r>
      <w:r>
        <w:rPr>
          <w:rFonts w:hint="eastAsia"/>
        </w:rPr>
        <w:t>试卷结构（满分60 分）</w:t>
      </w:r>
    </w:p>
    <w:p>
      <w:pPr>
        <w:pStyle w:val="15"/>
        <w:ind w:left="420" w:firstLine="0" w:firstLineChars="0"/>
        <w:rPr>
          <w:sz w:val="18"/>
          <w:szCs w:val="18"/>
        </w:rPr>
      </w:pPr>
      <w:r>
        <w:rPr>
          <w:rFonts w:hint="eastAsia"/>
          <w:sz w:val="18"/>
          <w:szCs w:val="18"/>
        </w:rPr>
        <w:t>内容比例：</w:t>
      </w:r>
    </w:p>
    <w:p>
      <w:pPr>
        <w:pStyle w:val="15"/>
        <w:ind w:left="420" w:firstLine="0" w:firstLineChars="0"/>
        <w:rPr>
          <w:sz w:val="18"/>
          <w:szCs w:val="18"/>
        </w:rPr>
      </w:pPr>
      <w:r>
        <w:rPr>
          <w:rFonts w:hint="eastAsia"/>
          <w:sz w:val="18"/>
          <w:szCs w:val="18"/>
        </w:rPr>
        <w:t>课程与教学论的历史发展及教学策略  约20分</w:t>
      </w:r>
    </w:p>
    <w:p>
      <w:pPr>
        <w:pStyle w:val="6"/>
        <w:spacing w:line="480" w:lineRule="auto"/>
        <w:ind w:firstLine="441" w:firstLineChars="245"/>
        <w:rPr>
          <w:rFonts w:hAnsi="宋体" w:cs="宋体"/>
          <w:b/>
          <w:kern w:val="0"/>
          <w:sz w:val="18"/>
          <w:szCs w:val="18"/>
        </w:rPr>
      </w:pPr>
      <w:r>
        <w:rPr>
          <w:rFonts w:hint="eastAsia" w:ascii="Calibri" w:hAnsi="Calibri"/>
          <w:sz w:val="18"/>
          <w:szCs w:val="18"/>
        </w:rPr>
        <w:t xml:space="preserve">课程与教学的目标和内容、开发与设计、组织 、实施、评价 </w:t>
      </w:r>
      <w:r>
        <w:rPr>
          <w:rFonts w:hint="eastAsia" w:hAnsi="宋体" w:cs="宋体"/>
          <w:b/>
          <w:kern w:val="0"/>
          <w:sz w:val="18"/>
          <w:szCs w:val="18"/>
        </w:rPr>
        <w:t xml:space="preserve">  </w:t>
      </w:r>
      <w:r>
        <w:rPr>
          <w:rFonts w:hint="eastAsia"/>
          <w:sz w:val="18"/>
          <w:szCs w:val="18"/>
        </w:rPr>
        <w:t>约40分</w:t>
      </w:r>
    </w:p>
    <w:p>
      <w:pPr>
        <w:autoSpaceDE w:val="0"/>
        <w:autoSpaceDN w:val="0"/>
        <w:adjustRightInd w:val="0"/>
        <w:jc w:val="left"/>
        <w:rPr>
          <w:rFonts w:ascii="宋体" w:cs="宋体"/>
          <w:kern w:val="0"/>
          <w:sz w:val="18"/>
          <w:szCs w:val="18"/>
        </w:rPr>
      </w:pPr>
      <w:r>
        <w:rPr>
          <w:rFonts w:hint="eastAsia" w:ascii="宋体" w:cs="宋体"/>
          <w:kern w:val="0"/>
          <w:sz w:val="18"/>
          <w:szCs w:val="18"/>
        </w:rPr>
        <w:t xml:space="preserve">     题型比例：</w:t>
      </w:r>
    </w:p>
    <w:p>
      <w:pPr>
        <w:widowControl/>
        <w:jc w:val="left"/>
        <w:rPr>
          <w:rFonts w:ascii="宋体" w:hAnsi="宋体" w:cs="宋体"/>
          <w:kern w:val="0"/>
          <w:szCs w:val="21"/>
        </w:rPr>
      </w:pPr>
      <w:r>
        <w:rPr>
          <w:rFonts w:hint="eastAsia" w:ascii="Times New Roman" w:hAnsi="Times New Roman"/>
          <w:kern w:val="0"/>
          <w:sz w:val="18"/>
          <w:szCs w:val="18"/>
        </w:rPr>
        <w:t xml:space="preserve">     1</w:t>
      </w:r>
      <w:r>
        <w:rPr>
          <w:rFonts w:hint="eastAsia" w:ascii="宋体" w:cs="宋体"/>
          <w:kern w:val="0"/>
          <w:sz w:val="18"/>
          <w:szCs w:val="18"/>
        </w:rPr>
        <w:t>．名词解释题4小题，每小题5分，共20分</w:t>
      </w:r>
    </w:p>
    <w:p>
      <w:pPr>
        <w:widowControl/>
        <w:jc w:val="left"/>
        <w:rPr>
          <w:rFonts w:ascii="宋体" w:hAnsi="宋体" w:cs="宋体"/>
          <w:kern w:val="0"/>
          <w:szCs w:val="21"/>
        </w:rPr>
      </w:pPr>
      <w:r>
        <w:rPr>
          <w:rFonts w:hint="eastAsia" w:ascii="Times New Roman" w:hAnsi="Times New Roman"/>
          <w:kern w:val="0"/>
          <w:sz w:val="18"/>
          <w:szCs w:val="18"/>
        </w:rPr>
        <w:t xml:space="preserve">     2</w:t>
      </w:r>
      <w:r>
        <w:rPr>
          <w:rFonts w:hint="eastAsia" w:ascii="宋体" w:cs="宋体"/>
          <w:kern w:val="0"/>
          <w:sz w:val="18"/>
          <w:szCs w:val="18"/>
        </w:rPr>
        <w:t>．简答题2小题，每小题10分，共20分</w:t>
      </w:r>
    </w:p>
    <w:p>
      <w:pPr>
        <w:widowControl/>
        <w:jc w:val="left"/>
        <w:rPr>
          <w:rFonts w:ascii="宋体" w:cs="宋体"/>
          <w:kern w:val="0"/>
          <w:sz w:val="18"/>
          <w:szCs w:val="18"/>
          <w:shd w:val="pct10" w:color="auto" w:fill="FFFFFF"/>
        </w:rPr>
      </w:pPr>
      <w:r>
        <w:rPr>
          <w:rFonts w:hint="eastAsia" w:ascii="Times New Roman" w:hAnsi="Times New Roman"/>
          <w:kern w:val="0"/>
          <w:sz w:val="18"/>
          <w:szCs w:val="18"/>
        </w:rPr>
        <w:t xml:space="preserve">     3</w:t>
      </w:r>
      <w:r>
        <w:rPr>
          <w:rFonts w:hint="eastAsia" w:ascii="宋体" w:cs="宋体"/>
          <w:kern w:val="0"/>
          <w:sz w:val="18"/>
          <w:szCs w:val="18"/>
        </w:rPr>
        <w:t>．分析论述题1小题，每小题20分，共20分</w:t>
      </w:r>
    </w:p>
    <w:p>
      <w:pPr>
        <w:pStyle w:val="4"/>
        <w:rPr>
          <w:rFonts w:ascii="宋体" w:cs="宋体"/>
          <w:kern w:val="0"/>
          <w:sz w:val="18"/>
          <w:szCs w:val="18"/>
        </w:rPr>
      </w:pPr>
      <w:r>
        <w:rPr>
          <w:rFonts w:hint="eastAsia"/>
        </w:rPr>
        <w:t>三、考试内容与要求</w:t>
      </w:r>
    </w:p>
    <w:p>
      <w:pPr>
        <w:pStyle w:val="6"/>
        <w:spacing w:line="480" w:lineRule="auto"/>
        <w:rPr>
          <w:rFonts w:hAnsi="宋体" w:cs="宋体"/>
          <w:b/>
          <w:kern w:val="0"/>
          <w:sz w:val="18"/>
          <w:szCs w:val="18"/>
        </w:rPr>
      </w:pPr>
      <w:r>
        <w:rPr>
          <w:rFonts w:hint="eastAsia" w:hAnsi="宋体" w:cs="宋体"/>
          <w:b/>
          <w:kern w:val="0"/>
          <w:sz w:val="18"/>
          <w:szCs w:val="18"/>
        </w:rPr>
        <w:t>（一） 课程与教学论的历史发展</w:t>
      </w:r>
    </w:p>
    <w:p>
      <w:pPr>
        <w:spacing w:line="400" w:lineRule="exact"/>
        <w:ind w:firstLine="391" w:firstLineChars="217"/>
        <w:rPr>
          <w:rFonts w:ascii="宋体" w:hAnsi="宋体"/>
          <w:sz w:val="18"/>
          <w:szCs w:val="18"/>
        </w:rPr>
      </w:pPr>
      <w:r>
        <w:rPr>
          <w:rFonts w:hint="eastAsia" w:ascii="宋体" w:hAnsi="宋体"/>
          <w:sz w:val="18"/>
          <w:szCs w:val="18"/>
        </w:rPr>
        <w:t>考试内容</w:t>
      </w:r>
    </w:p>
    <w:p>
      <w:pPr>
        <w:pStyle w:val="6"/>
        <w:ind w:firstLine="360" w:firstLineChars="200"/>
        <w:rPr>
          <w:rFonts w:hAnsi="宋体"/>
          <w:sz w:val="18"/>
          <w:szCs w:val="18"/>
        </w:rPr>
      </w:pPr>
      <w:r>
        <w:rPr>
          <w:rFonts w:hint="eastAsia" w:hAnsi="宋体"/>
          <w:sz w:val="18"/>
          <w:szCs w:val="18"/>
        </w:rPr>
        <w:t>课程的几种定义； 教学的几种定义；教学的本质涵义；课程研究的阶段及特点；教学理论发展的基本阶段；当代教学论发展的轨迹；课程与教学关系的主要观点；课程与教学分离的原因分析；课程理论与教学理论的关系；</w:t>
      </w:r>
    </w:p>
    <w:p>
      <w:pPr>
        <w:pStyle w:val="6"/>
        <w:spacing w:line="480" w:lineRule="auto"/>
        <w:rPr>
          <w:rFonts w:hAnsi="宋体" w:cs="宋体"/>
          <w:b/>
          <w:kern w:val="0"/>
          <w:sz w:val="18"/>
          <w:szCs w:val="18"/>
        </w:rPr>
      </w:pPr>
      <w:r>
        <w:rPr>
          <w:rFonts w:hint="eastAsia" w:hAnsi="宋体" w:cs="宋体"/>
          <w:b/>
          <w:kern w:val="0"/>
          <w:sz w:val="18"/>
          <w:szCs w:val="18"/>
        </w:rPr>
        <w:t>（二）  课程与教学政策</w:t>
      </w:r>
    </w:p>
    <w:p>
      <w:pPr>
        <w:spacing w:line="400" w:lineRule="exact"/>
        <w:ind w:firstLine="391" w:firstLineChars="217"/>
        <w:rPr>
          <w:rFonts w:ascii="宋体" w:hAnsi="宋体"/>
          <w:sz w:val="18"/>
          <w:szCs w:val="18"/>
        </w:rPr>
      </w:pPr>
      <w:r>
        <w:rPr>
          <w:rFonts w:hint="eastAsia" w:ascii="宋体" w:hAnsi="宋体"/>
          <w:sz w:val="18"/>
          <w:szCs w:val="18"/>
        </w:rPr>
        <w:t>考试内容</w:t>
      </w:r>
    </w:p>
    <w:p>
      <w:pPr>
        <w:pStyle w:val="6"/>
        <w:ind w:firstLine="360" w:firstLineChars="200"/>
        <w:rPr>
          <w:rFonts w:hAnsi="宋体"/>
          <w:sz w:val="18"/>
          <w:szCs w:val="18"/>
        </w:rPr>
      </w:pPr>
      <w:r>
        <w:rPr>
          <w:rFonts w:hint="eastAsia" w:hAnsi="宋体"/>
          <w:sz w:val="18"/>
          <w:szCs w:val="18"/>
        </w:rPr>
        <w:t>课程与教学政策的定义；课程与教学政策的内容；课程与教学权力的定义及其主要内容；课程与教学政策的特征；课程与教学政策的意义和作用；课程与教学政策的类型；三种类型的课程与教学政策的定义及其特征；三种课程与教学政策的价值取向；理想的课程与教学决策模式；课程共有的涵义、课程共有的权力分配；我国当代课程与教学政策的三个阶段及其特点；我国新一轮基础教育课程改革政策的特点。</w:t>
      </w:r>
    </w:p>
    <w:p>
      <w:pPr>
        <w:pStyle w:val="6"/>
        <w:spacing w:line="480" w:lineRule="auto"/>
        <w:rPr>
          <w:rFonts w:hAnsi="宋体" w:cs="宋体"/>
          <w:b/>
          <w:kern w:val="0"/>
          <w:sz w:val="18"/>
          <w:szCs w:val="18"/>
        </w:rPr>
      </w:pPr>
      <w:r>
        <w:rPr>
          <w:rFonts w:hint="eastAsia" w:hAnsi="宋体" w:cs="宋体"/>
          <w:b/>
          <w:kern w:val="0"/>
          <w:sz w:val="18"/>
          <w:szCs w:val="18"/>
        </w:rPr>
        <w:t>（三）  课程与教学的目标和内容</w:t>
      </w:r>
    </w:p>
    <w:p>
      <w:pPr>
        <w:spacing w:line="400" w:lineRule="exact"/>
        <w:ind w:firstLine="391" w:firstLineChars="217"/>
        <w:rPr>
          <w:rFonts w:ascii="宋体" w:hAnsi="宋体"/>
          <w:sz w:val="18"/>
          <w:szCs w:val="18"/>
        </w:rPr>
      </w:pPr>
      <w:r>
        <w:rPr>
          <w:rFonts w:hint="eastAsia" w:ascii="宋体" w:hAnsi="宋体"/>
          <w:sz w:val="18"/>
          <w:szCs w:val="18"/>
        </w:rPr>
        <w:t>考试内容</w:t>
      </w:r>
    </w:p>
    <w:p>
      <w:pPr>
        <w:pStyle w:val="6"/>
        <w:ind w:firstLine="360" w:firstLineChars="200"/>
        <w:rPr>
          <w:rFonts w:hAnsi="宋体"/>
          <w:sz w:val="18"/>
          <w:szCs w:val="18"/>
        </w:rPr>
      </w:pPr>
      <w:r>
        <w:rPr>
          <w:rFonts w:hint="eastAsia" w:hAnsi="宋体"/>
          <w:sz w:val="18"/>
          <w:szCs w:val="18"/>
        </w:rPr>
        <w:t>目标、课程与教学目标、课程目标、教学目标的涵义；课程目标的特点；教学目标的分类标准及其类别；教学目标应该具有的两个特征；课程目标与教学目标的关系；课程与教学目标的功能；课程目标的价值取向的四种基本形式及其定义；制定课程与教学目标的基本依据；课程与教学目标制定的基本环节；课程与教学内容的涵义；课程与教学内容的三种取向及其主要观点；课程与教学内容选择的基本依据及标准；课程与教学内容编排的几种原则；课程与教学内容选择的基本环节。</w:t>
      </w:r>
    </w:p>
    <w:p>
      <w:pPr>
        <w:pStyle w:val="6"/>
        <w:spacing w:line="480" w:lineRule="auto"/>
        <w:rPr>
          <w:rFonts w:hAnsi="宋体" w:cs="宋体"/>
          <w:b/>
          <w:kern w:val="0"/>
          <w:sz w:val="18"/>
          <w:szCs w:val="18"/>
        </w:rPr>
      </w:pPr>
      <w:r>
        <w:rPr>
          <w:rFonts w:hint="eastAsia" w:hAnsi="宋体" w:cs="宋体"/>
          <w:b/>
          <w:kern w:val="0"/>
          <w:sz w:val="18"/>
          <w:szCs w:val="18"/>
        </w:rPr>
        <w:t>（四）  课程与教学的开发与设计</w:t>
      </w:r>
    </w:p>
    <w:p>
      <w:pPr>
        <w:spacing w:line="400" w:lineRule="exact"/>
        <w:ind w:firstLine="391" w:firstLineChars="217"/>
        <w:rPr>
          <w:rFonts w:ascii="宋体" w:hAnsi="宋体"/>
          <w:sz w:val="18"/>
          <w:szCs w:val="18"/>
        </w:rPr>
      </w:pPr>
      <w:r>
        <w:rPr>
          <w:rFonts w:hint="eastAsia" w:ascii="宋体" w:hAnsi="宋体"/>
          <w:sz w:val="18"/>
          <w:szCs w:val="18"/>
        </w:rPr>
        <w:t>考试内容</w:t>
      </w:r>
    </w:p>
    <w:p>
      <w:pPr>
        <w:pStyle w:val="6"/>
        <w:ind w:firstLine="360" w:firstLineChars="200"/>
        <w:rPr>
          <w:rFonts w:hAnsi="宋体"/>
          <w:sz w:val="18"/>
          <w:szCs w:val="18"/>
        </w:rPr>
      </w:pPr>
      <w:r>
        <w:rPr>
          <w:rFonts w:hint="eastAsia" w:hAnsi="宋体"/>
          <w:sz w:val="18"/>
          <w:szCs w:val="18"/>
        </w:rPr>
        <w:t>课程开发的定义；课程科学化运动的代表人物及其著作；课程开发的层级的分类标准及其类别；校本课程开发的由来；校本课程开发的理念；校本课程开发的不同观点；课程设计的定义和课程开发定义；课程设计三种取向的定义及其发展、代表类型及特点；确定课程目标的要求；课程目标续写的三种形式及其特点；课程设计中内容选择的要求；教学设计的定义、特点及影响因素；教学设计的基本环节；教学设计的三种主要模式的形成、理论基础、代表模式及其优缺点。</w:t>
      </w:r>
    </w:p>
    <w:p>
      <w:pPr>
        <w:pStyle w:val="6"/>
        <w:spacing w:line="480" w:lineRule="auto"/>
        <w:rPr>
          <w:rFonts w:hAnsi="宋体" w:cs="宋体"/>
          <w:b/>
          <w:kern w:val="0"/>
          <w:sz w:val="18"/>
          <w:szCs w:val="18"/>
        </w:rPr>
      </w:pPr>
      <w:r>
        <w:rPr>
          <w:rFonts w:hint="eastAsia" w:hAnsi="宋体" w:cs="宋体"/>
          <w:b/>
          <w:kern w:val="0"/>
          <w:sz w:val="18"/>
          <w:szCs w:val="18"/>
        </w:rPr>
        <w:t>（五）  课程与教学的组织</w:t>
      </w:r>
    </w:p>
    <w:p>
      <w:pPr>
        <w:spacing w:line="400" w:lineRule="exact"/>
        <w:ind w:firstLine="391" w:firstLineChars="217"/>
        <w:rPr>
          <w:rFonts w:ascii="宋体" w:hAnsi="宋体"/>
          <w:sz w:val="18"/>
          <w:szCs w:val="18"/>
        </w:rPr>
      </w:pPr>
      <w:r>
        <w:rPr>
          <w:rFonts w:hint="eastAsia" w:ascii="宋体" w:hAnsi="宋体"/>
          <w:sz w:val="18"/>
          <w:szCs w:val="18"/>
        </w:rPr>
        <w:t>考试内容</w:t>
      </w:r>
    </w:p>
    <w:p>
      <w:pPr>
        <w:pStyle w:val="6"/>
        <w:ind w:firstLine="360" w:firstLineChars="200"/>
        <w:rPr>
          <w:rFonts w:hAnsi="宋体"/>
          <w:sz w:val="18"/>
          <w:szCs w:val="18"/>
        </w:rPr>
      </w:pPr>
      <w:r>
        <w:rPr>
          <w:rFonts w:hint="eastAsia" w:hAnsi="宋体"/>
          <w:sz w:val="18"/>
          <w:szCs w:val="18"/>
        </w:rPr>
        <w:t>课程组织的定义、课程组织的要素；课程组织的三个基本准则；课程组织的四种价值取向及其主要观点：学科课程组织取向的产生及其流派、学习者取向的课程组织的代表人物与流派及其观点、社会问题取向的课程组织产生与代表人物及其观点、混合取向的课程组织的主要观点；课程组织结构的涵义及其类型；课程纵向组织结构的三种表现形式：课程纵向组织结构的涵义及其表现形式、教学计划、课程计划的涵义、教学大纲、课程标准的区别和联系、教科书的产生与中国最早的教科书、课程横向组织结构的基本类型及其涵义：显性课程、隐性课程的涵义、隐性课程的提出者与隐性课程的表现形式以及两者的关系、必修课程与选修课程的涵义、选修课程的发展历史、我国选修课程的发展历史以及两者关系、学科课程与活动课程的涵义、活动课程的产生、学科课程与活动课程之间的关系、分科课程和综合课程的涵义与历史发展及两者关系；教学组织形式的涵义及其类型；班级组织形式的产生及其特点：班级组织形式的产生和发展及特点、班级授课组织形式的优越性与局限性；分组教学组织的类型：外部分组的主要类型、内部分组及其表现形式、分组教学的优点和不足。</w:t>
      </w:r>
      <w:r>
        <w:rPr>
          <w:rFonts w:hAnsi="宋体"/>
          <w:sz w:val="18"/>
          <w:szCs w:val="18"/>
        </w:rPr>
        <w:t xml:space="preserve"> </w:t>
      </w:r>
    </w:p>
    <w:p>
      <w:pPr>
        <w:pStyle w:val="6"/>
        <w:spacing w:line="480" w:lineRule="auto"/>
        <w:rPr>
          <w:rFonts w:hAnsi="宋体" w:cs="宋体"/>
          <w:b/>
          <w:kern w:val="0"/>
          <w:sz w:val="18"/>
          <w:szCs w:val="18"/>
        </w:rPr>
      </w:pPr>
      <w:r>
        <w:rPr>
          <w:rFonts w:hint="eastAsia" w:hAnsi="宋体" w:cs="宋体"/>
          <w:b/>
          <w:kern w:val="0"/>
          <w:sz w:val="18"/>
          <w:szCs w:val="18"/>
        </w:rPr>
        <w:t>（六）  课程与教学的实施</w:t>
      </w:r>
    </w:p>
    <w:p>
      <w:pPr>
        <w:spacing w:line="400" w:lineRule="exact"/>
        <w:ind w:firstLine="391" w:firstLineChars="217"/>
        <w:rPr>
          <w:rFonts w:ascii="宋体" w:hAnsi="宋体"/>
          <w:sz w:val="18"/>
          <w:szCs w:val="18"/>
        </w:rPr>
      </w:pPr>
      <w:r>
        <w:rPr>
          <w:rFonts w:hint="eastAsia" w:ascii="宋体" w:hAnsi="宋体"/>
          <w:sz w:val="18"/>
          <w:szCs w:val="18"/>
        </w:rPr>
        <w:t>考试内容</w:t>
      </w:r>
    </w:p>
    <w:p>
      <w:pPr>
        <w:pStyle w:val="6"/>
        <w:ind w:firstLine="360" w:firstLineChars="200"/>
        <w:rPr>
          <w:rFonts w:hAnsi="宋体"/>
          <w:sz w:val="18"/>
          <w:szCs w:val="18"/>
        </w:rPr>
      </w:pPr>
      <w:r>
        <w:rPr>
          <w:rFonts w:hint="eastAsia" w:hAnsi="宋体"/>
          <w:sz w:val="18"/>
          <w:szCs w:val="18"/>
        </w:rPr>
        <w:t>课程实施、课程采用的涵义；课程实施的本质；课程实施的三种基本观点；影响课程实施的因素；课程行动研究的定义及其形成、发展；课程行动研究的基本理念；课程行动研究的历史及哲学基础；课程行动研究的三个阶段；课程行动研究的技术方法；教学过程的定义和本质；教学方法的定义与作用；现在教学方法改革与发展的特点；教学方法的分类；教学方法的具体类别及其运用。</w:t>
      </w:r>
    </w:p>
    <w:p>
      <w:pPr>
        <w:pStyle w:val="6"/>
        <w:spacing w:line="480" w:lineRule="auto"/>
        <w:rPr>
          <w:rFonts w:hAnsi="宋体" w:cs="宋体"/>
          <w:b/>
          <w:kern w:val="0"/>
          <w:sz w:val="18"/>
          <w:szCs w:val="18"/>
        </w:rPr>
      </w:pPr>
      <w:r>
        <w:rPr>
          <w:rFonts w:hint="eastAsia" w:hAnsi="宋体" w:cs="宋体"/>
          <w:b/>
          <w:kern w:val="0"/>
          <w:sz w:val="18"/>
          <w:szCs w:val="18"/>
        </w:rPr>
        <w:t>（七）  课程与教学的评价</w:t>
      </w:r>
    </w:p>
    <w:p>
      <w:pPr>
        <w:spacing w:line="400" w:lineRule="exact"/>
        <w:ind w:firstLine="391" w:firstLineChars="217"/>
        <w:rPr>
          <w:rFonts w:ascii="宋体" w:hAnsi="宋体"/>
          <w:sz w:val="18"/>
          <w:szCs w:val="18"/>
        </w:rPr>
      </w:pPr>
      <w:r>
        <w:rPr>
          <w:rFonts w:hint="eastAsia" w:ascii="宋体" w:hAnsi="宋体"/>
          <w:sz w:val="18"/>
          <w:szCs w:val="18"/>
        </w:rPr>
        <w:t>考试内容</w:t>
      </w:r>
    </w:p>
    <w:p>
      <w:pPr>
        <w:pStyle w:val="6"/>
        <w:ind w:firstLine="360" w:firstLineChars="200"/>
        <w:rPr>
          <w:rFonts w:hAnsi="宋体"/>
          <w:sz w:val="18"/>
          <w:szCs w:val="18"/>
        </w:rPr>
      </w:pPr>
      <w:r>
        <w:rPr>
          <w:rFonts w:hint="eastAsia" w:hAnsi="宋体"/>
          <w:sz w:val="18"/>
          <w:szCs w:val="18"/>
        </w:rPr>
        <w:t>课程评价的涵义；课程评价定义的五种类型；课程评价的相关概念：课程评定、课程测量和测验、课程研究；课程评价的形成与发展；课程评价的三个层面；课程评价的类型：形成性评价与总结性评价、诊断性评价、内部人员评价与外部人员评价、过程评价和结果评价、目标本位评价和目标游离评价、课程评价模式的涵义、课程评价模式的三种价值取向；有代表性的课程评价模式：目标达成模式的涵义及代表人物与评价程序及代表人物、外貌模式的涵义与代表人物及主要观点、CIPP模式的涵义与代表人物及主要观点、应答模式的涵义与代表人物及其实施步骤、鉴赏模式的涵义与代表人物及其观点、批判模式的涵义与三个基本步骤；课程评价的基本方法：量化评价的涵义及其长处及量化评价的缺陷、质性评价的涵义及其优点；课程评价组织的三阶段和六个步骤；教学评价的涵义及优点；教学评价的对象和原则；教学评价的途径：教的评价和学的评价；我国课程与教学评价中存在的问题和思考。</w:t>
      </w:r>
    </w:p>
    <w:p>
      <w:pPr>
        <w:ind w:left="420" w:leftChars="200"/>
        <w:rPr>
          <w:rFonts w:ascii="宋体" w:hAnsi="宋体"/>
          <w:sz w:val="18"/>
          <w:szCs w:val="18"/>
        </w:rPr>
      </w:pPr>
      <w:r>
        <w:rPr>
          <w:rFonts w:hint="eastAsia" w:ascii="宋体" w:hAnsi="宋体"/>
          <w:sz w:val="18"/>
          <w:szCs w:val="18"/>
        </w:rPr>
        <w:t>考试要求</w:t>
      </w:r>
    </w:p>
    <w:p>
      <w:pPr>
        <w:widowControl/>
        <w:ind w:firstLine="370"/>
        <w:jc w:val="left"/>
        <w:rPr>
          <w:rFonts w:ascii="宋体" w:hAnsi="宋体"/>
          <w:sz w:val="18"/>
          <w:szCs w:val="18"/>
        </w:rPr>
      </w:pPr>
      <w:r>
        <w:rPr>
          <w:rFonts w:hint="eastAsia" w:ascii="宋体" w:hAnsi="宋体"/>
          <w:sz w:val="18"/>
          <w:szCs w:val="18"/>
        </w:rPr>
        <w:t>1．准确识记课程与教学论基础知识。</w:t>
      </w:r>
    </w:p>
    <w:p>
      <w:pPr>
        <w:widowControl/>
        <w:numPr>
          <w:ilvl w:val="0"/>
          <w:numId w:val="1"/>
        </w:numPr>
        <w:ind w:firstLine="407" w:firstLineChars="226"/>
        <w:jc w:val="left"/>
        <w:rPr>
          <w:rFonts w:hint="eastAsia" w:ascii="宋体" w:hAnsi="宋体"/>
          <w:sz w:val="18"/>
          <w:szCs w:val="18"/>
        </w:rPr>
      </w:pPr>
      <w:r>
        <w:rPr>
          <w:rFonts w:hint="eastAsia" w:ascii="宋体" w:hAnsi="宋体"/>
          <w:sz w:val="18"/>
          <w:szCs w:val="18"/>
        </w:rPr>
        <w:t>正确理解课程与教学论的基本概念和基本理论。</w:t>
      </w:r>
    </w:p>
    <w:p>
      <w:pPr>
        <w:widowControl/>
        <w:numPr>
          <w:ilvl w:val="0"/>
          <w:numId w:val="1"/>
        </w:numPr>
        <w:ind w:firstLine="407" w:firstLineChars="226"/>
        <w:jc w:val="left"/>
        <w:rPr>
          <w:rFonts w:hint="eastAsia"/>
          <w:sz w:val="18"/>
          <w:szCs w:val="18"/>
        </w:rPr>
      </w:pPr>
      <w:r>
        <w:rPr>
          <w:rFonts w:hint="eastAsia" w:ascii="宋体" w:hAnsi="宋体"/>
          <w:sz w:val="18"/>
          <w:szCs w:val="18"/>
        </w:rPr>
        <w:t>能够运用课程与教学论的基本理论分析教育理论与实践问题。</w:t>
      </w:r>
    </w:p>
    <w:sectPr>
      <w:pgSz w:w="11906" w:h="16838"/>
      <w:pgMar w:top="720" w:right="720" w:bottom="720" w:left="72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2FF" w:usb1="420024FF" w:usb2="00000000" w:usb3="00000000" w:csb0="2000019F" w:csb1="00000000"/>
  </w:font>
  <w:font w:name="??">
    <w:altName w:val="Times New Roman"/>
    <w:panose1 w:val="00000000000000000000"/>
    <w:charset w:val="00"/>
    <w:family w:val="auto"/>
    <w:pitch w:val="default"/>
    <w:sig w:usb0="0000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1">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
    <w:pPr>
      <w:keepNext/>
      <w:keepLines/>
      <w:spacing w:before="340" w:beforeAutospacing="0" w:after="330" w:afterAutospacing="0" w:line="576" w:lineRule="auto"/>
      <w:jc w:val="center"/>
      <w:outlineLvl w:val="0"/>
    </w:pPr>
    <w:rPr>
      <w:rFonts w:ascii="Times New Roman" w:hAnsi="Times New Roman" w:eastAsia="宋体"/>
      <w:b/>
      <w:kern w:val="44"/>
      <w:sz w:val="44"/>
    </w:rPr>
  </w:style>
  <w:style w:type="paragraph" w:styleId="4">
    <w:name w:val="heading 2"/>
    <w:basedOn w:val="1"/>
    <w:next w:val="1"/>
    <w:link w:val="5"/>
    <w:pPr>
      <w:keepNext/>
      <w:keepLines/>
      <w:spacing w:before="260" w:beforeAutospacing="0" w:after="260" w:afterAutospacing="0" w:line="413" w:lineRule="auto"/>
      <w:outlineLvl w:val="1"/>
    </w:pPr>
    <w:rPr>
      <w:rFonts w:ascii="Arial" w:hAnsi="Arial" w:eastAsia="宋体"/>
      <w:b/>
      <w:sz w:val="24"/>
    </w:rPr>
  </w:style>
  <w:style w:type="character" w:customStyle="1" w:styleId="3">
    <w:name w:val="标题 1 Char"/>
    <w:link w:val="2"/>
    <w:semiHidden/>
    <w:rPr>
      <w:rFonts w:ascii="Times New Roman" w:hAnsi="Times New Roman" w:eastAsia="宋体"/>
      <w:b/>
      <w:kern w:val="44"/>
      <w:sz w:val="44"/>
    </w:rPr>
  </w:style>
  <w:style w:type="character" w:customStyle="1" w:styleId="5">
    <w:name w:val="标题 2 Char"/>
    <w:link w:val="4"/>
    <w:semiHidden/>
    <w:rPr>
      <w:rFonts w:ascii="Arial" w:hAnsi="Arial" w:eastAsia="宋体"/>
      <w:b/>
      <w:sz w:val="24"/>
    </w:rPr>
  </w:style>
  <w:style w:type="paragraph" w:styleId="6">
    <w:name w:val="Plain Text"/>
    <w:basedOn w:val="1"/>
    <w:rPr>
      <w:rFonts w:ascii="宋体" w:hAnsi="Courier New" w:eastAsia="宋体" w:cs="Times New Roman"/>
      <w:szCs w:val="20"/>
    </w:rPr>
  </w:style>
  <w:style w:type="paragraph" w:styleId="7">
    <w:name w:val="footer"/>
    <w:basedOn w:val="1"/>
    <w:pPr>
      <w:tabs>
        <w:tab w:val="center" w:pos="4153"/>
        <w:tab w:val="right" w:pos="8306"/>
      </w:tabs>
      <w:snapToGrid w:val="0"/>
      <w:jc w:val="left"/>
    </w:pPr>
    <w:rPr>
      <w:sz w:val="18"/>
      <w:szCs w:val="18"/>
    </w:rPr>
  </w:style>
  <w:style w:type="paragraph" w:styleId="8">
    <w:name w:val="header"/>
    <w:basedOn w:val="1"/>
    <w:pPr>
      <w:pBdr>
        <w:bottom w:val="single" w:color="auto" w:sz="6" w:space="1"/>
      </w:pBdr>
      <w:tabs>
        <w:tab w:val="center" w:pos="4153"/>
        <w:tab w:val="right" w:pos="8306"/>
      </w:tabs>
      <w:snapToGrid w:val="0"/>
      <w:jc w:val="center"/>
    </w:pPr>
    <w:rPr>
      <w:sz w:val="18"/>
      <w:szCs w:val="18"/>
    </w:rPr>
  </w:style>
  <w:style w:type="paragraph" w:styleId="9">
    <w:name w:val="HTML Address"/>
    <w:pPr>
      <w:widowControl/>
      <w:spacing w:before="100" w:beforeAutospacing="1" w:after="100" w:afterAutospacing="1"/>
      <w:jc w:val="left"/>
    </w:pPr>
    <w:rPr>
      <w:rFonts w:ascii="宋体" w:hAnsi="宋体" w:eastAsia="宋体" w:cs="宋体"/>
      <w:kern w:val="0"/>
      <w:sz w:val="24"/>
      <w:szCs w:val="24"/>
    </w:rPr>
  </w:style>
  <w:style w:type="paragraph" w:customStyle="1" w:styleId="10">
    <w:name w:val="Plain Text"/>
    <w:basedOn w:val="1"/>
    <w:rPr>
      <w:rFonts w:ascii="宋体" w:hAnsi="Courier New" w:eastAsia="宋体" w:cs="Times New Roman"/>
      <w:szCs w:val="20"/>
    </w:rPr>
  </w:style>
  <w:style w:type="paragraph" w:customStyle="1" w:styleId="11">
    <w:name w:val="HTML Address"/>
    <w:basedOn w:val="1"/>
    <w:pPr>
      <w:widowControl/>
      <w:spacing w:before="100" w:beforeAutospacing="1" w:after="100" w:afterAutospacing="1"/>
      <w:jc w:val="left"/>
    </w:pPr>
    <w:rPr>
      <w:rFonts w:ascii="宋体" w:hAnsi="宋体" w:eastAsia="宋体" w:cs="宋体"/>
      <w:kern w:val="0"/>
      <w:sz w:val="24"/>
      <w:szCs w:val="24"/>
    </w:rPr>
  </w:style>
  <w:style w:type="paragraph" w:customStyle="1" w:styleId="12">
    <w:name w:val="列出段落1"/>
    <w:basedOn w:val="1"/>
    <w:pPr>
      <w:ind w:firstLine="420" w:firstLineChars="200"/>
    </w:pPr>
  </w:style>
  <w:style w:type="paragraph" w:customStyle="1" w:styleId="13">
    <w:name w:val="列出段落11"/>
    <w:basedOn w:val="1"/>
    <w:pPr>
      <w:ind w:firstLine="420" w:firstLineChars="200"/>
    </w:pPr>
    <w:rPr>
      <w:rFonts w:ascii="Calibri" w:hAnsi="Calibri" w:eastAsia="宋体" w:cs="Times New Roman"/>
    </w:rPr>
  </w:style>
  <w:style w:type="paragraph" w:customStyle="1" w:styleId="14">
    <w:name w:val="List Paragraph"/>
    <w:basedOn w:val="1"/>
    <w:pPr>
      <w:ind w:firstLine="420" w:firstLineChars="200"/>
    </w:pPr>
  </w:style>
  <w:style w:type="paragraph" w:customStyle="1" w:styleId="15">
    <w:name w:val="列出段落"/>
    <w:basedOn w:val="1"/>
    <w:pPr>
      <w:ind w:firstLine="420" w:firstLineChars="200"/>
    </w:pPr>
  </w:style>
  <w:style w:type="paragraph" w:customStyle="1" w:styleId="16">
    <w:name w:val="Normal (Web)"/>
    <w:pPr>
      <w:widowControl/>
      <w:spacing w:before="100" w:beforeAutospacing="1" w:after="100" w:afterAutospacing="1"/>
      <w:jc w:val="left"/>
    </w:pPr>
    <w:rPr>
      <w:rFonts w:ascii="宋体" w:hAnsi="宋体" w:cs="宋体"/>
      <w:kern w:val="0"/>
      <w:sz w:val="24"/>
      <w:szCs w:val="24"/>
    </w:rPr>
  </w:style>
  <w:style w:type="paragraph" w:customStyle="1" w:styleId="17">
    <w:name w:val="Default"/>
    <w:pPr>
      <w:widowControl w:val="0"/>
      <w:autoSpaceDE w:val="0"/>
      <w:autoSpaceDN w:val="0"/>
      <w:adjustRightInd w:val="0"/>
    </w:pPr>
    <w:rPr>
      <w:rFonts w:ascii="宋体" w:hAnsi="Times New Roman" w:cs="宋体"/>
      <w:color w:val="000000"/>
      <w:sz w:val="24"/>
      <w:szCs w:val="24"/>
    </w:rPr>
  </w:style>
  <w:style w:type="paragraph" w:customStyle="1" w:styleId="18">
    <w:name w:val="reader-word-layer reader-word-s2-0"/>
    <w:basedOn w:val="1"/>
    <w:pPr>
      <w:widowControl/>
      <w:spacing w:before="100" w:beforeAutospacing="1" w:after="100" w:afterAutospacing="1"/>
      <w:jc w:val="left"/>
    </w:pPr>
    <w:rPr>
      <w:rFonts w:ascii="宋体" w:hAnsi="宋体" w:cs="宋体"/>
      <w:kern w:val="0"/>
      <w:sz w:val="24"/>
      <w:szCs w:val="24"/>
    </w:rPr>
  </w:style>
  <w:style w:type="paragraph" w:customStyle="1" w:styleId="19">
    <w:name w:val="reader-word-layer reader-word-s1-10"/>
    <w:basedOn w:val="1"/>
    <w:pPr>
      <w:widowControl/>
      <w:spacing w:before="100" w:beforeAutospacing="1" w:after="100" w:afterAutospacing="1"/>
      <w:jc w:val="left"/>
    </w:pPr>
    <w:rPr>
      <w:rFonts w:ascii="宋体" w:hAnsi="宋体" w:cs="宋体"/>
      <w:kern w:val="0"/>
      <w:sz w:val="24"/>
      <w:szCs w:val="24"/>
    </w:rPr>
  </w:style>
  <w:style w:type="paragraph" w:customStyle="1" w:styleId="20">
    <w:name w:val="reader-word-layer reader-word-s1-9"/>
    <w:basedOn w:val="1"/>
    <w:pPr>
      <w:widowControl/>
      <w:spacing w:before="100" w:beforeAutospacing="1" w:after="100" w:afterAutospacing="1"/>
      <w:jc w:val="left"/>
    </w:pPr>
    <w:rPr>
      <w:rFonts w:ascii="宋体" w:hAnsi="宋体" w:cs="宋体"/>
      <w:kern w:val="0"/>
      <w:sz w:val="24"/>
      <w:szCs w:val="24"/>
    </w:rPr>
  </w:style>
  <w:style w:type="paragraph" w:customStyle="1" w:styleId="21">
    <w:name w:val="List Paragraph1"/>
    <w:basedOn w:val="1"/>
    <w:pPr>
      <w:ind w:firstLine="420" w:firstLineChars="200"/>
    </w:pPr>
  </w:style>
  <w:style w:type="paragraph" w:customStyle="1" w:styleId="22">
    <w:name w:val="reader-word-layer reader-word-s1-15"/>
    <w:basedOn w:val="1"/>
    <w:pPr>
      <w:widowControl/>
      <w:spacing w:before="100" w:beforeAutospacing="1" w:after="100" w:afterAutospacing="1"/>
      <w:jc w:val="left"/>
    </w:pPr>
    <w:rPr>
      <w:rFonts w:ascii="宋体" w:hAnsi="宋体" w:cs="宋体"/>
      <w:kern w:val="0"/>
      <w:sz w:val="24"/>
      <w:szCs w:val="24"/>
    </w:rPr>
  </w:style>
  <w:style w:type="paragraph" w:customStyle="1" w:styleId="23">
    <w:name w:val="列出段落2"/>
    <w:basedOn w:val="1"/>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2019-11-06T15:16:00Z</dcterms:created>
  <dcterms:modified xsi:type="dcterms:W3CDTF">2019-11-04T21:50:39Z</dcterms:modified>
  <dc:title>《汽车理论》复试大纲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