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rPr>
          <w:rFonts w:hint="eastAsia"/>
        </w:rPr>
        <w:t>物理光学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ˎ̥" w:hAnsi="ˎ̥" w:cs="宋体"/>
          <w:b/>
          <w:bCs w:val="0"/>
          <w:color w:val="333333"/>
          <w:sz w:val="18"/>
          <w:szCs w:val="18"/>
        </w:rPr>
      </w:pPr>
      <w:r>
        <w:rPr>
          <w:rFonts w:hint="eastAsia" w:ascii="ˎ̥" w:hAnsi="ˎ̥" w:cs="宋体"/>
          <w:b/>
          <w:bCs w:val="0"/>
          <w:color w:val="333333"/>
          <w:szCs w:val="21"/>
        </w:rPr>
        <w:t>适用</w:t>
      </w:r>
      <w:r>
        <w:rPr>
          <w:rFonts w:ascii="ˎ̥" w:hAnsi="ˎ̥" w:cs="宋体"/>
          <w:b/>
          <w:bCs w:val="0"/>
          <w:color w:val="333333"/>
          <w:szCs w:val="21"/>
        </w:rPr>
        <w:t>专业名称</w:t>
      </w:r>
      <w:r>
        <w:rPr>
          <w:rFonts w:ascii="ˎ̥" w:hAnsi="ˎ̥" w:cs="宋体"/>
          <w:b/>
          <w:bCs w:val="0"/>
          <w:color w:val="333333"/>
          <w:sz w:val="18"/>
          <w:szCs w:val="18"/>
        </w:rPr>
        <w:t>：</w:t>
      </w:r>
      <w:r>
        <w:rPr>
          <w:rFonts w:hint="eastAsia" w:ascii="ˎ̥" w:hAnsi="ˎ̥" w:cs="宋体"/>
          <w:b/>
          <w:bCs w:val="0"/>
          <w:color w:val="333333"/>
          <w:sz w:val="18"/>
          <w:szCs w:val="18"/>
        </w:rPr>
        <w:t>应用物理</w:t>
      </w:r>
      <w:r>
        <w:rPr>
          <w:rFonts w:ascii="ˎ̥" w:hAnsi="ˎ̥" w:cs="宋体"/>
          <w:b/>
          <w:bCs w:val="0"/>
          <w:color w:val="333333"/>
          <w:sz w:val="18"/>
          <w:szCs w:val="18"/>
        </w:rPr>
        <w:t>、</w:t>
      </w:r>
      <w:r>
        <w:rPr>
          <w:rFonts w:hint="eastAsia" w:ascii="ˎ̥" w:hAnsi="ˎ̥" w:cs="宋体"/>
          <w:b/>
          <w:bCs w:val="0"/>
          <w:color w:val="333333"/>
          <w:sz w:val="18"/>
          <w:szCs w:val="18"/>
        </w:rPr>
        <w:t>材料物理、微电子、光电技术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参考书目：</w:t>
      </w:r>
    </w:p>
    <w:p>
      <w:pPr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《物理光学与应用光学》石顺祥 西安电子科技大学出版社 第二版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《大学物理学》下册  赵近芳 北邮出版社。</w:t>
      </w:r>
    </w:p>
    <w:p>
      <w:pPr>
        <w:pStyle w:val="3"/>
        <w:bidi w:val="0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pStyle w:val="6"/>
        <w:ind w:left="42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测试考生掌握物理光学基本原理和基本方法，以及分析和解决问题的能力。考生应能够运用基本原理和方法，初步具备解决物理光学中的基本问题的能力。</w:t>
      </w:r>
    </w:p>
    <w:p>
      <w:pPr>
        <w:pStyle w:val="3"/>
        <w:bidi w:val="0"/>
      </w:pPr>
      <w:r>
        <w:rPr>
          <w:rFonts w:hint="eastAsia"/>
          <w:lang w:eastAsia="zh-CN"/>
        </w:rPr>
        <w:t>二、</w:t>
      </w:r>
      <w:r>
        <w:rPr>
          <w:rFonts w:hint="eastAsia"/>
        </w:rPr>
        <w:t>试卷结构（满分100分）</w:t>
      </w:r>
    </w:p>
    <w:p>
      <w:pPr>
        <w:pStyle w:val="6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物理光学     100分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 xml:space="preserve">     题型比例：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</w:t>
      </w:r>
      <w:r>
        <w:rPr>
          <w:rFonts w:ascii="Times New Roman" w:hAnsi="Times New Roman"/>
          <w:kern w:val="0"/>
          <w:sz w:val="18"/>
          <w:szCs w:val="18"/>
        </w:rPr>
        <w:t>1</w:t>
      </w:r>
      <w:r>
        <w:rPr>
          <w:rFonts w:hint="eastAsia" w:ascii="宋体" w:cs="宋体"/>
          <w:kern w:val="0"/>
          <w:sz w:val="18"/>
          <w:szCs w:val="18"/>
        </w:rPr>
        <w:t>．</w:t>
      </w:r>
      <w:r>
        <w:rPr>
          <w:rFonts w:ascii="宋体" w:cs="宋体"/>
          <w:kern w:val="0"/>
          <w:sz w:val="18"/>
          <w:szCs w:val="18"/>
        </w:rPr>
        <w:t xml:space="preserve"> </w:t>
      </w:r>
      <w:r>
        <w:rPr>
          <w:rFonts w:hint="eastAsia" w:ascii="宋体" w:cs="宋体"/>
          <w:kern w:val="0"/>
          <w:sz w:val="18"/>
          <w:szCs w:val="18"/>
        </w:rPr>
        <w:t>计算题        约80分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</w:t>
      </w:r>
      <w:r>
        <w:rPr>
          <w:rFonts w:ascii="Times New Roman" w:hAnsi="Times New Roman"/>
          <w:kern w:val="0"/>
          <w:sz w:val="18"/>
          <w:szCs w:val="18"/>
        </w:rPr>
        <w:t>2</w:t>
      </w:r>
      <w:r>
        <w:rPr>
          <w:rFonts w:hint="eastAsia" w:ascii="宋体" w:cs="宋体"/>
          <w:kern w:val="0"/>
          <w:sz w:val="18"/>
          <w:szCs w:val="18"/>
        </w:rPr>
        <w:t>． 分析论证题    约20分</w:t>
      </w:r>
    </w:p>
    <w:p>
      <w:pPr>
        <w:pStyle w:val="3"/>
        <w:bidi w:val="0"/>
      </w:pPr>
      <w:r>
        <w:rPr>
          <w:rFonts w:hint="eastAsia"/>
        </w:rPr>
        <w:t>三、考试内容与要求</w:t>
      </w:r>
    </w:p>
    <w:p>
      <w:pPr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     </w:t>
      </w:r>
      <w:r>
        <w:rPr>
          <w:rFonts w:hint="eastAsia" w:ascii="Times New Roman" w:hAnsi="Times New Roman"/>
          <w:kern w:val="0"/>
          <w:sz w:val="18"/>
          <w:szCs w:val="18"/>
        </w:rPr>
        <w:t>1.光掌握光程</w:t>
      </w:r>
      <w:r>
        <w:rPr>
          <w:rFonts w:ascii="Times New Roman" w:hAnsi="Times New Roman"/>
          <w:kern w:val="0"/>
          <w:sz w:val="18"/>
          <w:szCs w:val="18"/>
        </w:rPr>
        <w:t xml:space="preserve">  </w:t>
      </w:r>
      <w:r>
        <w:rPr>
          <w:rFonts w:hint="eastAsia" w:ascii="Times New Roman" w:hAnsi="Times New Roman"/>
          <w:kern w:val="0"/>
          <w:sz w:val="18"/>
          <w:szCs w:val="18"/>
        </w:rPr>
        <w:t>相干光</w:t>
      </w:r>
      <w:r>
        <w:rPr>
          <w:rFonts w:ascii="Times New Roman" w:hAnsi="Times New Roman"/>
          <w:kern w:val="0"/>
          <w:sz w:val="18"/>
          <w:szCs w:val="18"/>
        </w:rPr>
        <w:t xml:space="preserve">  </w:t>
      </w:r>
      <w:r>
        <w:rPr>
          <w:rFonts w:hint="eastAsia" w:ascii="Times New Roman" w:hAnsi="Times New Roman"/>
          <w:kern w:val="0"/>
          <w:sz w:val="18"/>
          <w:szCs w:val="18"/>
        </w:rPr>
        <w:t>双缝干涉</w:t>
      </w:r>
    </w:p>
    <w:p>
      <w:pPr>
        <w:autoSpaceDE w:val="0"/>
        <w:autoSpaceDN w:val="0"/>
        <w:adjustRightInd w:val="0"/>
        <w:ind w:firstLine="450" w:firstLineChars="250"/>
        <w:jc w:val="left"/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2.掌握等倾干涉</w:t>
      </w:r>
    </w:p>
    <w:p>
      <w:pPr>
        <w:autoSpaceDE w:val="0"/>
        <w:autoSpaceDN w:val="0"/>
        <w:adjustRightInd w:val="0"/>
        <w:ind w:firstLine="450" w:firstLineChars="250"/>
        <w:jc w:val="left"/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3.掌握等厚干涉</w:t>
      </w:r>
      <w:r>
        <w:rPr>
          <w:rFonts w:ascii="Times New Roman" w:hAnsi="Times New Roman"/>
          <w:kern w:val="0"/>
          <w:sz w:val="18"/>
          <w:szCs w:val="18"/>
        </w:rPr>
        <w:t xml:space="preserve">  </w:t>
      </w:r>
      <w:r>
        <w:rPr>
          <w:rFonts w:hint="eastAsia" w:ascii="Times New Roman" w:hAnsi="Times New Roman"/>
          <w:kern w:val="0"/>
          <w:sz w:val="18"/>
          <w:szCs w:val="18"/>
        </w:rPr>
        <w:t>迈克尔逊干涉仪</w:t>
      </w:r>
    </w:p>
    <w:p>
      <w:pPr>
        <w:autoSpaceDE w:val="0"/>
        <w:autoSpaceDN w:val="0"/>
        <w:adjustRightInd w:val="0"/>
        <w:ind w:firstLine="450" w:firstLineChars="250"/>
        <w:jc w:val="left"/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4.掌握单缝的夫琅和费衍射</w:t>
      </w:r>
    </w:p>
    <w:p>
      <w:pPr>
        <w:autoSpaceDE w:val="0"/>
        <w:autoSpaceDN w:val="0"/>
        <w:adjustRightInd w:val="0"/>
        <w:ind w:firstLine="450" w:firstLineChars="250"/>
        <w:jc w:val="left"/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5.了解圆孔的夫琅和费衍射</w:t>
      </w:r>
      <w:r>
        <w:rPr>
          <w:rFonts w:ascii="Times New Roman" w:hAnsi="Times New Roman"/>
          <w:kern w:val="0"/>
          <w:sz w:val="18"/>
          <w:szCs w:val="18"/>
        </w:rPr>
        <w:t xml:space="preserve">  </w:t>
      </w:r>
      <w:r>
        <w:rPr>
          <w:rFonts w:hint="eastAsia" w:ascii="Times New Roman" w:hAnsi="Times New Roman"/>
          <w:kern w:val="0"/>
          <w:sz w:val="18"/>
          <w:szCs w:val="18"/>
        </w:rPr>
        <w:t>光学仪器的分辨本领</w:t>
      </w:r>
    </w:p>
    <w:p>
      <w:pPr>
        <w:autoSpaceDE w:val="0"/>
        <w:autoSpaceDN w:val="0"/>
        <w:adjustRightInd w:val="0"/>
        <w:ind w:firstLine="450" w:firstLineChars="250"/>
        <w:jc w:val="left"/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6.掌握光栅衍射</w:t>
      </w:r>
      <w:r>
        <w:rPr>
          <w:rFonts w:ascii="Times New Roman" w:hAnsi="Times New Roman"/>
          <w:kern w:val="0"/>
          <w:sz w:val="18"/>
          <w:szCs w:val="18"/>
        </w:rPr>
        <w:t xml:space="preserve">  X</w:t>
      </w:r>
      <w:r>
        <w:rPr>
          <w:rFonts w:hint="eastAsia" w:ascii="Times New Roman" w:hAnsi="Times New Roman"/>
          <w:kern w:val="0"/>
          <w:sz w:val="18"/>
          <w:szCs w:val="18"/>
        </w:rPr>
        <w:t>射线衍射</w:t>
      </w:r>
    </w:p>
    <w:p>
      <w:pPr>
        <w:autoSpaceDE w:val="0"/>
        <w:autoSpaceDN w:val="0"/>
        <w:adjustRightInd w:val="0"/>
        <w:ind w:firstLine="450" w:firstLineChars="250"/>
        <w:jc w:val="left"/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7.掌握自然光和偏振光</w:t>
      </w:r>
      <w:r>
        <w:rPr>
          <w:rFonts w:ascii="Times New Roman" w:hAnsi="Times New Roman"/>
          <w:kern w:val="0"/>
          <w:sz w:val="18"/>
          <w:szCs w:val="18"/>
        </w:rPr>
        <w:t xml:space="preserve">  </w:t>
      </w:r>
      <w:r>
        <w:rPr>
          <w:rFonts w:hint="eastAsia" w:ascii="Times New Roman" w:hAnsi="Times New Roman"/>
          <w:kern w:val="0"/>
          <w:sz w:val="18"/>
          <w:szCs w:val="18"/>
        </w:rPr>
        <w:t>起偏和检偏</w:t>
      </w:r>
      <w:r>
        <w:rPr>
          <w:rFonts w:ascii="Times New Roman" w:hAnsi="Times New Roman"/>
          <w:kern w:val="0"/>
          <w:sz w:val="18"/>
          <w:szCs w:val="18"/>
        </w:rPr>
        <w:t xml:space="preserve">  </w:t>
      </w:r>
      <w:r>
        <w:rPr>
          <w:rFonts w:hint="eastAsia" w:ascii="Times New Roman" w:hAnsi="Times New Roman"/>
          <w:kern w:val="0"/>
          <w:sz w:val="18"/>
          <w:szCs w:val="18"/>
        </w:rPr>
        <w:t>马吕斯定律 布儒斯特定律</w:t>
      </w:r>
    </w:p>
    <w:p>
      <w:pPr>
        <w:autoSpaceDE w:val="0"/>
        <w:autoSpaceDN w:val="0"/>
        <w:adjustRightInd w:val="0"/>
        <w:ind w:firstLine="450" w:firstLineChars="250"/>
        <w:jc w:val="left"/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8.掌握反射和折射时光的偏振</w:t>
      </w:r>
      <w:r>
        <w:rPr>
          <w:rFonts w:ascii="Times New Roman" w:hAnsi="Times New Roman"/>
          <w:kern w:val="0"/>
          <w:sz w:val="18"/>
          <w:szCs w:val="18"/>
        </w:rPr>
        <w:t xml:space="preserve">  </w:t>
      </w:r>
      <w:r>
        <w:rPr>
          <w:rFonts w:hint="eastAsia" w:ascii="Times New Roman" w:hAnsi="Times New Roman"/>
          <w:kern w:val="0"/>
          <w:sz w:val="18"/>
          <w:szCs w:val="18"/>
        </w:rPr>
        <w:t>光的双折射</w:t>
      </w:r>
    </w:p>
    <w:p>
      <w:pPr>
        <w:autoSpaceDE w:val="0"/>
        <w:autoSpaceDN w:val="0"/>
        <w:adjustRightInd w:val="0"/>
        <w:ind w:firstLine="450" w:firstLineChars="250"/>
        <w:jc w:val="left"/>
      </w:pPr>
      <w:r>
        <w:rPr>
          <w:rFonts w:hint="eastAsia" w:ascii="Times New Roman" w:hAnsi="Times New Roman"/>
          <w:kern w:val="0"/>
          <w:sz w:val="18"/>
          <w:szCs w:val="18"/>
        </w:rPr>
        <w:t>9.掌握爱因斯坦光子理论 光电效应</w:t>
      </w:r>
      <w:r>
        <w:rPr>
          <w:rFonts w:ascii="Times New Roman" w:hAnsi="Times New Roman"/>
          <w:kern w:val="0"/>
          <w:sz w:val="18"/>
          <w:szCs w:val="18"/>
        </w:rPr>
        <w:t xml:space="preserve"> </w:t>
      </w:r>
      <w:r>
        <w:rPr>
          <w:rFonts w:hint="eastAsia" w:ascii="Times New Roman" w:hAnsi="Times New Roman"/>
          <w:kern w:val="0"/>
          <w:sz w:val="18"/>
          <w:szCs w:val="18"/>
        </w:rPr>
        <w:t>康普顿效应</w:t>
      </w:r>
    </w:p>
    <w:p>
      <w:pPr>
        <w:pStyle w:val="3"/>
        <w:bidi w:val="0"/>
      </w:pPr>
      <w:r>
        <w:rPr>
          <w:rFonts w:hint="eastAsia"/>
        </w:rPr>
        <w:t>四、备注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需使用不带记忆功能的科学计算器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F61BA"/>
    <w:rsid w:val="188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2020-03-28T08:29:00Z</dcterms:created>
  <dc:creator>囿。</dc:creator>
  <cp:lastModifiedBy>囿。</cp:lastModifiedBy>
  <dcterms:modified xsi:type="dcterms:W3CDTF">2020-03-28T08:30:20Z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