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民法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适用：</w:t>
      </w:r>
      <w:r>
        <w:rPr>
          <w:rFonts w:hint="eastAsia"/>
          <w:b/>
          <w:bCs/>
          <w:sz w:val="20"/>
          <w:szCs w:val="20"/>
          <w:lang w:eastAsia="zh-CN"/>
        </w:rPr>
        <w:t>法律硕士（法学）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</w:p>
    <w:p>
      <w:pPr>
        <w:pStyle w:val="3"/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sz w:val="18"/>
          <w:szCs w:val="18"/>
        </w:rPr>
        <w:t>《</w:t>
      </w:r>
      <w:r>
        <w:rPr>
          <w:rFonts w:hint="eastAsia"/>
          <w:sz w:val="18"/>
          <w:szCs w:val="18"/>
          <w:lang w:eastAsia="zh-CN"/>
        </w:rPr>
        <w:t>民法</w:t>
      </w:r>
      <w:r>
        <w:rPr>
          <w:rFonts w:hint="eastAsia"/>
          <w:sz w:val="18"/>
          <w:szCs w:val="18"/>
        </w:rPr>
        <w:t>》（第</w:t>
      </w:r>
      <w:r>
        <w:rPr>
          <w:rFonts w:hint="eastAsia"/>
          <w:sz w:val="18"/>
          <w:szCs w:val="18"/>
          <w:lang w:val="en-US" w:eastAsia="zh-CN"/>
        </w:rPr>
        <w:t>7</w:t>
      </w:r>
      <w:r>
        <w:rPr>
          <w:rFonts w:hint="eastAsia"/>
          <w:sz w:val="18"/>
          <w:szCs w:val="18"/>
        </w:rPr>
        <w:t>版），</w:t>
      </w:r>
      <w:r>
        <w:rPr>
          <w:rFonts w:hint="eastAsia"/>
          <w:sz w:val="18"/>
          <w:szCs w:val="18"/>
          <w:lang w:eastAsia="zh-CN"/>
        </w:rPr>
        <w:t>魏振瀛</w:t>
      </w:r>
      <w:r>
        <w:rPr>
          <w:rFonts w:hint="eastAsia"/>
          <w:sz w:val="18"/>
          <w:szCs w:val="18"/>
        </w:rPr>
        <w:t>主编，</w:t>
      </w:r>
      <w:r>
        <w:rPr>
          <w:rFonts w:hint="eastAsia"/>
          <w:sz w:val="18"/>
          <w:szCs w:val="18"/>
          <w:lang w:eastAsia="zh-CN"/>
        </w:rPr>
        <w:t>北京大学</w:t>
      </w:r>
      <w:r>
        <w:rPr>
          <w:rFonts w:hint="eastAsia"/>
          <w:sz w:val="18"/>
          <w:szCs w:val="18"/>
        </w:rPr>
        <w:t>出版社</w:t>
      </w:r>
      <w:r>
        <w:rPr>
          <w:rFonts w:hint="eastAsia"/>
          <w:sz w:val="18"/>
          <w:szCs w:val="18"/>
          <w:lang w:eastAsia="zh-CN"/>
        </w:rPr>
        <w:t>、高等教育出版社</w:t>
      </w:r>
      <w:r>
        <w:rPr>
          <w:rFonts w:hint="eastAsia"/>
          <w:sz w:val="18"/>
          <w:szCs w:val="18"/>
        </w:rPr>
        <w:t>，201</w:t>
      </w:r>
      <w:r>
        <w:rPr>
          <w:rFonts w:hint="eastAsia"/>
          <w:sz w:val="18"/>
          <w:szCs w:val="18"/>
          <w:lang w:val="en-US" w:eastAsia="zh-CN"/>
        </w:rPr>
        <w:t>8</w:t>
      </w:r>
      <w:r>
        <w:rPr>
          <w:rFonts w:hint="eastAsia"/>
          <w:sz w:val="18"/>
          <w:szCs w:val="18"/>
        </w:rPr>
        <w:t>年1月。</w:t>
      </w:r>
    </w:p>
    <w:p>
      <w:pPr>
        <w:pStyle w:val="3"/>
      </w:pPr>
      <w:r>
        <w:rPr>
          <w:rFonts w:hint="eastAsia"/>
        </w:rPr>
        <w:t>一、考试目的与要求</w:t>
      </w:r>
    </w:p>
    <w:p>
      <w:pPr>
        <w:pStyle w:val="8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考核学生</w:t>
      </w:r>
      <w:r>
        <w:rPr>
          <w:rFonts w:hint="eastAsia"/>
          <w:sz w:val="18"/>
          <w:szCs w:val="18"/>
        </w:rPr>
        <w:t>掌握</w:t>
      </w:r>
      <w:r>
        <w:rPr>
          <w:rFonts w:hint="eastAsia"/>
          <w:sz w:val="18"/>
          <w:szCs w:val="18"/>
          <w:lang w:eastAsia="zh-CN"/>
        </w:rPr>
        <w:t>民法</w:t>
      </w:r>
      <w:r>
        <w:rPr>
          <w:rFonts w:hint="eastAsia"/>
          <w:sz w:val="18"/>
          <w:szCs w:val="18"/>
        </w:rPr>
        <w:t>的基本理论的情况，以及对实际案例的分析和处理能力。</w:t>
      </w:r>
      <w:r>
        <w:rPr>
          <w:rFonts w:hint="eastAsia"/>
          <w:sz w:val="18"/>
          <w:szCs w:val="18"/>
          <w:lang w:eastAsia="zh-CN"/>
        </w:rPr>
        <w:t>学</w:t>
      </w:r>
      <w:r>
        <w:rPr>
          <w:rFonts w:hint="eastAsia"/>
          <w:sz w:val="18"/>
          <w:szCs w:val="18"/>
        </w:rPr>
        <w:t>生应掌握</w:t>
      </w:r>
      <w:r>
        <w:rPr>
          <w:rFonts w:hint="eastAsia"/>
          <w:sz w:val="18"/>
          <w:szCs w:val="18"/>
          <w:lang w:eastAsia="zh-CN"/>
        </w:rPr>
        <w:t>民法总论、物权、债权</w:t>
      </w:r>
      <w:r>
        <w:rPr>
          <w:rFonts w:hint="eastAsia"/>
          <w:sz w:val="18"/>
          <w:szCs w:val="18"/>
        </w:rPr>
        <w:t>的基础知识和法律规定，具备运用所学知识分析、解决现实生活</w:t>
      </w:r>
      <w:r>
        <w:rPr>
          <w:rFonts w:hint="eastAsia"/>
          <w:sz w:val="18"/>
          <w:szCs w:val="18"/>
          <w:lang w:eastAsia="zh-CN"/>
        </w:rPr>
        <w:t>相关法律</w:t>
      </w:r>
      <w:r>
        <w:rPr>
          <w:rFonts w:hint="eastAsia"/>
          <w:sz w:val="18"/>
          <w:szCs w:val="18"/>
        </w:rPr>
        <w:t>问题的能力。</w:t>
      </w:r>
    </w:p>
    <w:p>
      <w:pPr>
        <w:pStyle w:val="3"/>
      </w:pPr>
      <w:r>
        <w:rPr>
          <w:rFonts w:hint="eastAsia"/>
        </w:rPr>
        <w:t>二、试卷结构与分值（满分</w:t>
      </w:r>
      <w:r>
        <w:t>100</w:t>
      </w:r>
      <w:r>
        <w:rPr>
          <w:rFonts w:hint="eastAsia"/>
        </w:rPr>
        <w:t>分）</w:t>
      </w:r>
    </w:p>
    <w:p>
      <w:pPr>
        <w:pStyle w:val="8"/>
        <w:ind w:left="420" w:firstLine="0" w:firstLineChars="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内容比例：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民法总论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      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约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sz w:val="18"/>
          <w:szCs w:val="18"/>
        </w:rPr>
        <w:t xml:space="preserve">0% 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物权</w:t>
      </w:r>
      <w:r>
        <w:rPr>
          <w:sz w:val="18"/>
          <w:szCs w:val="18"/>
        </w:rPr>
        <w:t xml:space="preserve">         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>约</w:t>
      </w:r>
      <w:r>
        <w:rPr>
          <w:rFonts w:hint="eastAsia"/>
          <w:sz w:val="18"/>
          <w:szCs w:val="18"/>
          <w:lang w:val="en-US" w:eastAsia="zh-CN"/>
        </w:rPr>
        <w:t>30</w:t>
      </w:r>
      <w:r>
        <w:rPr>
          <w:sz w:val="18"/>
          <w:szCs w:val="18"/>
        </w:rPr>
        <w:t>%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债权</w:t>
      </w:r>
      <w:r>
        <w:rPr>
          <w:rFonts w:hint="eastAsia"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sz w:val="18"/>
          <w:szCs w:val="18"/>
        </w:rPr>
        <w:t>约</w:t>
      </w:r>
      <w:r>
        <w:rPr>
          <w:rFonts w:hint="eastAsia"/>
          <w:sz w:val="18"/>
          <w:szCs w:val="18"/>
          <w:lang w:val="en-US" w:eastAsia="zh-CN"/>
        </w:rPr>
        <w:t>30</w:t>
      </w:r>
      <w:r>
        <w:rPr>
          <w:sz w:val="18"/>
          <w:szCs w:val="18"/>
        </w:rPr>
        <w:t>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 xml:space="preserve">     </w:t>
      </w:r>
      <w:r>
        <w:rPr>
          <w:rFonts w:hint="eastAsia" w:ascii="宋体" w:cs="宋体"/>
          <w:b/>
          <w:bCs/>
          <w:kern w:val="0"/>
          <w:sz w:val="18"/>
          <w:szCs w:val="18"/>
        </w:rPr>
        <w:t>题型比例：</w:t>
      </w:r>
      <w:r>
        <w:rPr>
          <w:rFonts w:hint="eastAsia" w:ascii="宋体" w:cs="宋体"/>
          <w:kern w:val="0"/>
          <w:sz w:val="18"/>
          <w:szCs w:val="18"/>
        </w:rPr>
        <w:t>（考试时间：</w:t>
      </w:r>
      <w:r>
        <w:rPr>
          <w:rFonts w:ascii="宋体" w:cs="宋体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小时）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1</w:t>
      </w:r>
      <w:r>
        <w:rPr>
          <w:rFonts w:hint="eastAsia" w:ascii="宋体" w:cs="宋体"/>
          <w:kern w:val="0"/>
          <w:sz w:val="18"/>
          <w:szCs w:val="18"/>
        </w:rPr>
        <w:t>．简答题</w:t>
      </w:r>
      <w:r>
        <w:rPr>
          <w:rFonts w:ascii="宋体" w:cs="宋体"/>
          <w:kern w:val="0"/>
          <w:sz w:val="18"/>
          <w:szCs w:val="18"/>
        </w:rPr>
        <w:t xml:space="preserve">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30%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 xml:space="preserve">     2</w:t>
      </w:r>
      <w:r>
        <w:rPr>
          <w:rFonts w:hint="eastAsia" w:ascii="宋体" w:cs="宋体"/>
          <w:kern w:val="0"/>
          <w:sz w:val="18"/>
          <w:szCs w:val="18"/>
        </w:rPr>
        <w:t>．论述题</w:t>
      </w:r>
      <w:r>
        <w:rPr>
          <w:rFonts w:ascii="宋体" w:cs="宋体"/>
          <w:kern w:val="0"/>
          <w:sz w:val="18"/>
          <w:szCs w:val="18"/>
        </w:rPr>
        <w:t xml:space="preserve">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40</w:t>
      </w:r>
      <w:r>
        <w:rPr>
          <w:sz w:val="18"/>
          <w:szCs w:val="18"/>
        </w:rPr>
        <w:t>%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 xml:space="preserve">     3</w:t>
      </w:r>
      <w:r>
        <w:rPr>
          <w:rFonts w:hint="eastAsia" w:ascii="宋体" w:cs="宋体"/>
          <w:kern w:val="0"/>
          <w:sz w:val="18"/>
          <w:szCs w:val="18"/>
        </w:rPr>
        <w:t>．案例分析题</w:t>
      </w:r>
      <w:r>
        <w:rPr>
          <w:rFonts w:ascii="宋体" w:cs="宋体"/>
          <w:kern w:val="0"/>
          <w:sz w:val="18"/>
          <w:szCs w:val="18"/>
        </w:rPr>
        <w:t xml:space="preserve">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30</w:t>
      </w:r>
      <w:r>
        <w:rPr>
          <w:sz w:val="18"/>
          <w:szCs w:val="18"/>
        </w:rPr>
        <w:t>%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</w:rPr>
        <w:t>三、考试的</w:t>
      </w:r>
      <w:r>
        <w:rPr>
          <w:rFonts w:hint="eastAsia"/>
          <w:lang w:eastAsia="zh-CN"/>
        </w:rPr>
        <w:t>内容与要求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（一）民法概述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630" w:firstLineChars="3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  <w:t>民法基本概念、基本原则 、</w:t>
      </w: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民事法律关系</w:t>
      </w:r>
      <w:r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  <w:t>。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 w:cs="Arial"/>
          <w:sz w:val="18"/>
          <w:szCs w:val="18"/>
        </w:rPr>
        <w:t>了解</w:t>
      </w:r>
      <w:r>
        <w:rPr>
          <w:rFonts w:hint="eastAsia" w:ascii="宋体" w:hAnsi="宋体" w:cs="Arial"/>
          <w:sz w:val="18"/>
          <w:szCs w:val="18"/>
          <w:lang w:eastAsia="zh-CN"/>
        </w:rPr>
        <w:t>民法</w:t>
      </w:r>
      <w:r>
        <w:rPr>
          <w:rFonts w:hint="eastAsia" w:ascii="宋体" w:hAnsi="宋体" w:cs="Arial"/>
          <w:sz w:val="18"/>
          <w:szCs w:val="18"/>
        </w:rPr>
        <w:t>的概念</w:t>
      </w:r>
      <w:r>
        <w:rPr>
          <w:rFonts w:hint="eastAsia" w:ascii="宋体" w:hAnsi="宋体" w:cs="Arial"/>
          <w:sz w:val="18"/>
          <w:szCs w:val="18"/>
          <w:lang w:eastAsia="zh-CN"/>
        </w:rPr>
        <w:t>、调整对象、历史沿革、渊源及效力</w:t>
      </w:r>
      <w:r>
        <w:rPr>
          <w:rFonts w:hint="eastAsia" w:ascii="宋体" w:hAnsi="宋体" w:cs="Arial"/>
          <w:sz w:val="18"/>
          <w:szCs w:val="18"/>
        </w:rPr>
        <w:t>。</w:t>
      </w:r>
    </w:p>
    <w:p>
      <w:pPr>
        <w:ind w:left="54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</w:rPr>
        <w:t>掌握</w:t>
      </w:r>
      <w:r>
        <w:rPr>
          <w:rFonts w:hint="eastAsia" w:ascii="宋体" w:hAnsi="宋体"/>
          <w:sz w:val="18"/>
          <w:szCs w:val="18"/>
          <w:lang w:eastAsia="zh-CN"/>
        </w:rPr>
        <w:t>民法的基本原则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3. </w:t>
      </w:r>
      <w:r>
        <w:rPr>
          <w:rFonts w:hint="eastAsia" w:ascii="宋体" w:hAnsi="宋体"/>
          <w:sz w:val="18"/>
          <w:szCs w:val="18"/>
          <w:lang w:eastAsia="zh-CN"/>
        </w:rPr>
        <w:t>掌握民事法律关系的概念、要素，民事法律事实、民事权利和民事义务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（二）民事法律关系主体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630" w:firstLineChars="3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自然人</w:t>
      </w:r>
      <w:r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  <w:t>、</w:t>
      </w: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法人</w:t>
      </w:r>
      <w:r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  <w:t xml:space="preserve"> 、</w:t>
      </w: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非法人组织</w:t>
      </w:r>
      <w:r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  <w:t>。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掌握自然人的民事权利能力、民事行为能力，理解监护制度及宣告失踪、宣告死亡制度</w:t>
      </w:r>
      <w:r>
        <w:rPr>
          <w:rFonts w:hint="eastAsia" w:ascii="宋体" w:hAnsi="宋体" w:cs="Arial"/>
          <w:sz w:val="18"/>
          <w:szCs w:val="18"/>
        </w:rPr>
        <w:t>。</w:t>
      </w:r>
    </w:p>
    <w:p>
      <w:pPr>
        <w:ind w:left="54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了解法人的分类及法人的民事能力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3. </w:t>
      </w:r>
      <w:r>
        <w:rPr>
          <w:rFonts w:hint="eastAsia" w:ascii="宋体" w:hAnsi="宋体"/>
          <w:sz w:val="18"/>
          <w:szCs w:val="18"/>
          <w:lang w:eastAsia="zh-CN"/>
        </w:rPr>
        <w:t>了解非法人组织的特征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>（三）民事法律关系客体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民事法律关系课题的概念及范围</w:t>
      </w:r>
      <w:r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  <w:t>。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了解民事法律关系客体的概念、特征及范围</w:t>
      </w:r>
      <w:r>
        <w:rPr>
          <w:rFonts w:hint="eastAsia" w:ascii="宋体" w:hAnsi="宋体" w:cs="Arial"/>
          <w:sz w:val="18"/>
          <w:szCs w:val="18"/>
        </w:rPr>
        <w:t>。</w:t>
      </w:r>
    </w:p>
    <w:p>
      <w:pPr>
        <w:ind w:left="54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掌握物的概念及分类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（四）民事法律关系变动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民事法律行为；代理制度；诉讼时效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掌握民事法律行为的特征和分类</w:t>
      </w:r>
      <w:r>
        <w:rPr>
          <w:rFonts w:hint="eastAsia" w:ascii="宋体" w:hAnsi="宋体" w:cs="Arial"/>
          <w:sz w:val="18"/>
          <w:szCs w:val="18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理解意思表示的构成要素及分类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3. 掌握民事法律行为的成立与生效。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4. 掌握无效、可撤销、效力未定的民事法律行为的概念和种类。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5. 掌握代理的概念和分类。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6. 理解无权代理和表见代理制度。</w:t>
      </w:r>
    </w:p>
    <w:p>
      <w:pPr>
        <w:ind w:left="540"/>
        <w:rPr>
          <w:rFonts w:hint="default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7. 掌握诉讼时效和除斥期间制度。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（五）物权总论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物权概念和特征；物权的效力；物权类型；物权变动和物权保护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了解物权的概念和特征</w:t>
      </w:r>
      <w:r>
        <w:rPr>
          <w:rFonts w:hint="eastAsia" w:ascii="宋体" w:hAnsi="宋体" w:cs="Arial"/>
          <w:sz w:val="18"/>
          <w:szCs w:val="18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理解物权的效力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3. 掌握物权的类型和变动。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4. 了解物权保护。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（六）所有权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所有权概念、分类及取得方式；共有的概念和分类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掌握所有权的分类</w:t>
      </w:r>
      <w:r>
        <w:rPr>
          <w:rFonts w:hint="eastAsia" w:ascii="宋体" w:hAnsi="宋体" w:cs="Arial"/>
          <w:sz w:val="18"/>
          <w:szCs w:val="18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理解业主的建筑物区分所有权和相邻关系的内容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3. 了解</w:t>
      </w: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所有权的取得方式</w:t>
      </w:r>
      <w:r>
        <w:rPr>
          <w:rFonts w:hint="eastAsia" w:ascii="宋体" w:hAnsi="宋体"/>
          <w:sz w:val="18"/>
          <w:szCs w:val="18"/>
          <w:lang w:val="en-US" w:eastAsia="zh-CN"/>
        </w:rPr>
        <w:t>。</w:t>
      </w:r>
    </w:p>
    <w:p>
      <w:pPr>
        <w:ind w:left="540"/>
        <w:rPr>
          <w:rFonts w:hint="default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4. 了解共有的概念及按份共有、共同共有的含义。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（七）用益物权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用益物权的概念及范围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了解用益物权的概念和特征。</w:t>
      </w:r>
    </w:p>
    <w:p>
      <w:pPr>
        <w:ind w:left="540"/>
        <w:rPr>
          <w:rFonts w:hint="eastAsia" w:ascii="宋体" w:hAnsi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掌握土地承包经营权、建设用地使用权、宅基地使用权、地役权的内容。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（八）担保物权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担保物权的担保范围；抵押权；质权；留置权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了解担保物权的担保范围。</w:t>
      </w:r>
    </w:p>
    <w:p>
      <w:pPr>
        <w:ind w:left="540"/>
        <w:rPr>
          <w:rFonts w:hint="eastAsia" w:ascii="宋体" w:hAnsi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掌握抵押权的取得、效力及消灭。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3. 了解动产质权和权利质权的内容。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4. 掌握留置权的取得和效力。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（九）债权总论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债的概念、发生原因；债的分类；债的履行；债的消灭和转移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了解债的概念和发生原因。</w:t>
      </w:r>
    </w:p>
    <w:p>
      <w:pPr>
        <w:ind w:left="540"/>
        <w:rPr>
          <w:rFonts w:hint="eastAsia" w:ascii="宋体" w:hAnsi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掌握债的分类。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3. 了解债的履行的一般规则。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4. 掌握债的消灭方式。</w:t>
      </w:r>
    </w:p>
    <w:p>
      <w:pPr>
        <w:ind w:left="540"/>
        <w:rPr>
          <w:rFonts w:hint="default" w:ascii="宋体" w:hAnsi="宋体"/>
          <w:sz w:val="18"/>
          <w:szCs w:val="18"/>
          <w:lang w:val="en-US" w:eastAsia="zh-CN"/>
        </w:rPr>
      </w:pP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（十）合同的订立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ascii="宋体" w:hAnsi="宋体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合同的概念；合同的订立；缔约过失责任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了解合同的概念和分类。</w:t>
      </w:r>
    </w:p>
    <w:p>
      <w:pPr>
        <w:ind w:left="540"/>
        <w:rPr>
          <w:rFonts w:hint="eastAsia" w:ascii="宋体" w:hAnsi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掌握合同的订立程序、</w:t>
      </w:r>
      <w:r>
        <w:rPr>
          <w:rFonts w:hint="eastAsia" w:ascii="宋体" w:hAnsi="宋体"/>
          <w:sz w:val="18"/>
          <w:szCs w:val="18"/>
          <w:lang w:val="en-US" w:eastAsia="zh-CN"/>
        </w:rPr>
        <w:t>合同的内容与解释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3. 掌握缔约过失责任的构成。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（十一）合同的履行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hAnsi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合同履行原则；合同履行中的抗辩权；违约责任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540" w:firstLineChars="300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1. </w:t>
      </w:r>
      <w:r>
        <w:rPr>
          <w:rFonts w:hint="eastAsia" w:ascii="宋体" w:hAnsi="宋体"/>
          <w:sz w:val="18"/>
          <w:szCs w:val="18"/>
          <w:lang w:eastAsia="zh-CN"/>
        </w:rPr>
        <w:t>了解合同履行的原则与规则。</w:t>
      </w:r>
    </w:p>
    <w:p>
      <w:pPr>
        <w:ind w:left="540"/>
        <w:rPr>
          <w:rFonts w:hint="eastAsia" w:ascii="宋体" w:hAnsi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掌握同时履行抗辩权、先履行抗辩权、不安抗辩权的含义、构成要件及适用范围。</w:t>
      </w:r>
    </w:p>
    <w:p>
      <w:pPr>
        <w:ind w:left="540"/>
        <w:rPr>
          <w:rFonts w:hint="default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3. 掌握违约责任的构成要件，了解责任形式。</w:t>
      </w:r>
    </w:p>
    <w:p>
      <w:pPr>
        <w:ind w:firstLine="36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（十二）合同的变更与解除</w:t>
      </w:r>
    </w:p>
    <w:p>
      <w:pPr>
        <w:pStyle w:val="9"/>
        <w:ind w:firstLine="540" w:firstLineChars="3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9"/>
        <w:ind w:firstLine="810" w:firstLineChars="450"/>
        <w:rPr>
          <w:rFonts w:hint="eastAsia" w:hAnsi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hAnsi="宋体" w:cs="Arial"/>
          <w:kern w:val="2"/>
          <w:sz w:val="18"/>
          <w:szCs w:val="18"/>
          <w:lang w:val="en-US" w:eastAsia="zh-CN" w:bidi="ar-SA"/>
        </w:rPr>
        <w:t>合同变更与解除的条件及法律后果</w:t>
      </w:r>
    </w:p>
    <w:p>
      <w:pPr>
        <w:ind w:firstLine="450" w:firstLineChars="25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900" w:firstLineChars="500"/>
        <w:rPr>
          <w:rFonts w:hint="eastAsia" w:ascii="宋体" w:hAnsi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理解合同变更与解除的条件和法律后果。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2847"/>
    <w:rsid w:val="7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2020-03-25T10:35:00Z</dcterms:created>
  <dc:creator>囿。</dc:creator>
  <cp:lastModifiedBy>囿。</cp:lastModifiedBy>
  <dcterms:modified xsi:type="dcterms:W3CDTF">2020-03-25T10:36:15Z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