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E94" w:rsidRDefault="00EB5209" w:rsidP="00494631">
      <w:pPr>
        <w:jc w:val="center"/>
      </w:pPr>
      <w:r>
        <w:rPr>
          <w:noProof/>
        </w:rPr>
        <w:drawing>
          <wp:inline distT="0" distB="0" distL="0" distR="0" wp14:anchorId="654EC708" wp14:editId="356322EF">
            <wp:extent cx="2262188" cy="73521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265152" cy="736174"/>
                    </a:xfrm>
                    <a:prstGeom prst="rect">
                      <a:avLst/>
                    </a:prstGeom>
                  </pic:spPr>
                </pic:pic>
              </a:graphicData>
            </a:graphic>
          </wp:inline>
        </w:drawing>
      </w:r>
    </w:p>
    <w:p w:rsidR="00576413" w:rsidRPr="00BB3E94" w:rsidRDefault="00C86E20" w:rsidP="00494631">
      <w:pPr>
        <w:jc w:val="center"/>
        <w:rPr>
          <w:b/>
        </w:rPr>
      </w:pPr>
      <w:r>
        <w:rPr>
          <w:rFonts w:hint="eastAsia"/>
          <w:b/>
          <w:sz w:val="28"/>
        </w:rPr>
        <w:t>青岛大学电气工程学科</w:t>
      </w:r>
      <w:r w:rsidR="00576413" w:rsidRPr="00BB3E94">
        <w:rPr>
          <w:b/>
          <w:sz w:val="28"/>
        </w:rPr>
        <w:t>201</w:t>
      </w:r>
      <w:r w:rsidR="001374E3" w:rsidRPr="00BB3E94">
        <w:rPr>
          <w:rFonts w:hint="eastAsia"/>
          <w:b/>
          <w:sz w:val="28"/>
        </w:rPr>
        <w:t>9</w:t>
      </w:r>
      <w:r w:rsidR="00576413" w:rsidRPr="00BB3E94">
        <w:rPr>
          <w:b/>
          <w:sz w:val="28"/>
        </w:rPr>
        <w:t>年研究生招生</w:t>
      </w:r>
      <w:r w:rsidR="004E13CD">
        <w:rPr>
          <w:b/>
          <w:sz w:val="28"/>
        </w:rPr>
        <w:t>预</w:t>
      </w:r>
      <w:r w:rsidR="00576413" w:rsidRPr="00BB3E94">
        <w:rPr>
          <w:b/>
          <w:sz w:val="28"/>
        </w:rPr>
        <w:t>调剂信</w:t>
      </w:r>
      <w:r w:rsidR="00576413" w:rsidRPr="00BB3E94">
        <w:rPr>
          <w:rFonts w:hint="eastAsia"/>
          <w:b/>
          <w:sz w:val="28"/>
        </w:rPr>
        <w:t>息</w:t>
      </w:r>
    </w:p>
    <w:p w:rsidR="00576413" w:rsidRPr="009C3658" w:rsidRDefault="00576413" w:rsidP="003C77EC">
      <w:pPr>
        <w:spacing w:afterLines="50" w:after="156"/>
        <w:rPr>
          <w:b/>
        </w:rPr>
      </w:pPr>
      <w:r w:rsidRPr="009C3658">
        <w:rPr>
          <w:rFonts w:hint="eastAsia"/>
          <w:b/>
        </w:rPr>
        <w:t>一、</w:t>
      </w:r>
      <w:r w:rsidR="00C2414B">
        <w:rPr>
          <w:rFonts w:hint="eastAsia"/>
          <w:b/>
        </w:rPr>
        <w:t>电</w:t>
      </w:r>
      <w:r w:rsidR="00630104">
        <w:rPr>
          <w:rFonts w:hint="eastAsia"/>
          <w:b/>
        </w:rPr>
        <w:t>气</w:t>
      </w:r>
      <w:r w:rsidR="00C2414B">
        <w:rPr>
          <w:rFonts w:hint="eastAsia"/>
          <w:b/>
        </w:rPr>
        <w:t>工程</w:t>
      </w:r>
      <w:r w:rsidRPr="009C3658">
        <w:rPr>
          <w:rFonts w:hint="eastAsia"/>
          <w:b/>
        </w:rPr>
        <w:t>学科简介</w:t>
      </w:r>
    </w:p>
    <w:p w:rsidR="00C86E20" w:rsidRPr="00C86E20" w:rsidRDefault="00576413" w:rsidP="00D94FB0">
      <w:pPr>
        <w:snapToGrid w:val="0"/>
        <w:spacing w:line="300" w:lineRule="auto"/>
        <w:ind w:firstLineChars="200" w:firstLine="420"/>
        <w:rPr>
          <w:rFonts w:eastAsiaTheme="minorHAnsi" w:cs="Times New Roman"/>
          <w:szCs w:val="21"/>
        </w:rPr>
      </w:pPr>
      <w:r w:rsidRPr="00E40225">
        <w:rPr>
          <w:rFonts w:eastAsiaTheme="minorHAnsi" w:cs="Times New Roman"/>
          <w:szCs w:val="21"/>
        </w:rPr>
        <w:t>青岛大学是山东省重点大学，是山东首批应用基础型特色名校。</w:t>
      </w:r>
      <w:r w:rsidR="00C86E20" w:rsidRPr="00C86E20">
        <w:rPr>
          <w:rFonts w:eastAsiaTheme="minorHAnsi" w:cs="Times New Roman" w:hint="eastAsia"/>
          <w:szCs w:val="21"/>
        </w:rPr>
        <w:t>青岛大学电气工程学科于</w:t>
      </w:r>
      <w:r w:rsidR="00C86E20" w:rsidRPr="00C86E20">
        <w:rPr>
          <w:rFonts w:eastAsiaTheme="minorHAnsi" w:cs="Times New Roman"/>
          <w:szCs w:val="21"/>
        </w:rPr>
        <w:t>2000年获批电力系统及其自动化二级学科硕士点，分别于2010年、2011年获批电气工程一级学科硕士点和电气工程专业学位点，学科带头人是全国杰出专业技术人才、国家万人计划百千万工程领军人才、台达环境与教育基金会中</w:t>
      </w:r>
      <w:proofErr w:type="gramStart"/>
      <w:r w:rsidR="00C86E20" w:rsidRPr="00C86E20">
        <w:rPr>
          <w:rFonts w:eastAsiaTheme="minorHAnsi" w:cs="Times New Roman"/>
          <w:szCs w:val="21"/>
        </w:rPr>
        <w:t>达学者</w:t>
      </w:r>
      <w:proofErr w:type="gramEnd"/>
      <w:r w:rsidR="00C86E20" w:rsidRPr="00C86E20">
        <w:rPr>
          <w:rFonts w:eastAsiaTheme="minorHAnsi" w:cs="Times New Roman"/>
          <w:szCs w:val="21"/>
        </w:rPr>
        <w:t>陈道炼教授。</w:t>
      </w:r>
      <w:r w:rsidR="00562A68" w:rsidRPr="00562A68">
        <w:rPr>
          <w:rFonts w:eastAsiaTheme="minorHAnsi" w:cs="Times New Roman" w:hint="eastAsia"/>
          <w:szCs w:val="21"/>
        </w:rPr>
        <w:t>青岛大学电气工程</w:t>
      </w:r>
      <w:r w:rsidR="00C86E20" w:rsidRPr="00C86E20">
        <w:rPr>
          <w:rFonts w:eastAsiaTheme="minorHAnsi" w:cs="Times New Roman"/>
          <w:szCs w:val="21"/>
        </w:rPr>
        <w:t>一级学科硕士点设置电机与电器、电力系统及其自动化、电力电子与电力传动、电工理论与新技术四个二级学科方向，四个二级学科方向带头人分别是吴新振教授、张智晟教授、陈道炼教授、王冬青教授。</w:t>
      </w:r>
    </w:p>
    <w:p w:rsidR="00C86E20" w:rsidRPr="00C86E20" w:rsidRDefault="00C86E20" w:rsidP="00D94FB0">
      <w:pPr>
        <w:snapToGrid w:val="0"/>
        <w:spacing w:line="300" w:lineRule="auto"/>
        <w:ind w:firstLineChars="200" w:firstLine="420"/>
        <w:rPr>
          <w:rFonts w:eastAsiaTheme="minorHAnsi" w:cs="Times New Roman"/>
          <w:szCs w:val="21"/>
        </w:rPr>
      </w:pPr>
      <w:r w:rsidRPr="00C86E20">
        <w:rPr>
          <w:rFonts w:eastAsiaTheme="minorHAnsi" w:cs="Times New Roman" w:hint="eastAsia"/>
          <w:szCs w:val="21"/>
        </w:rPr>
        <w:t>电机</w:t>
      </w:r>
      <w:r w:rsidR="00943DB7">
        <w:rPr>
          <w:rFonts w:eastAsiaTheme="minorHAnsi" w:cs="Times New Roman" w:hint="eastAsia"/>
          <w:szCs w:val="21"/>
        </w:rPr>
        <w:t>与电器二级学科</w:t>
      </w:r>
      <w:r w:rsidR="00FC4C22">
        <w:rPr>
          <w:rFonts w:eastAsiaTheme="minorHAnsi" w:cs="Times New Roman" w:hint="eastAsia"/>
          <w:szCs w:val="21"/>
        </w:rPr>
        <w:t>主要</w:t>
      </w:r>
      <w:r w:rsidR="002B5083">
        <w:rPr>
          <w:rFonts w:eastAsiaTheme="minorHAnsi" w:cs="Times New Roman" w:hint="eastAsia"/>
          <w:szCs w:val="21"/>
        </w:rPr>
        <w:t>开展</w:t>
      </w:r>
      <w:r w:rsidRPr="00C86E20">
        <w:rPr>
          <w:rFonts w:eastAsiaTheme="minorHAnsi" w:cs="Times New Roman" w:hint="eastAsia"/>
          <w:szCs w:val="21"/>
        </w:rPr>
        <w:t>感应电机设计分析与控制、永磁电机设计分析与控制、多相电机容错运行分析与控制、磁悬浮轴承分析与控制、风力发电及其控制技术等</w:t>
      </w:r>
      <w:r w:rsidR="00CD3B72">
        <w:rPr>
          <w:rFonts w:eastAsiaTheme="minorHAnsi" w:cs="Times New Roman" w:hint="eastAsia"/>
          <w:szCs w:val="21"/>
        </w:rPr>
        <w:t>方向</w:t>
      </w:r>
      <w:r w:rsidR="002B5083">
        <w:rPr>
          <w:rFonts w:eastAsiaTheme="minorHAnsi" w:cs="Times New Roman" w:hint="eastAsia"/>
          <w:szCs w:val="21"/>
        </w:rPr>
        <w:t>研究</w:t>
      </w:r>
      <w:r w:rsidRPr="00C86E20">
        <w:rPr>
          <w:rFonts w:eastAsiaTheme="minorHAnsi" w:cs="Times New Roman" w:hint="eastAsia"/>
          <w:szCs w:val="21"/>
        </w:rPr>
        <w:t>。</w:t>
      </w:r>
    </w:p>
    <w:p w:rsidR="00C86E20" w:rsidRPr="00C86E20" w:rsidRDefault="00C86E20" w:rsidP="00D94FB0">
      <w:pPr>
        <w:snapToGrid w:val="0"/>
        <w:spacing w:line="300" w:lineRule="auto"/>
        <w:ind w:firstLineChars="200" w:firstLine="420"/>
        <w:rPr>
          <w:rFonts w:eastAsiaTheme="minorHAnsi" w:cs="Times New Roman"/>
          <w:szCs w:val="21"/>
        </w:rPr>
      </w:pPr>
      <w:r w:rsidRPr="00C86E20">
        <w:rPr>
          <w:rFonts w:eastAsiaTheme="minorHAnsi" w:cs="Times New Roman" w:hint="eastAsia"/>
          <w:szCs w:val="21"/>
        </w:rPr>
        <w:t>电力系统及其自动化</w:t>
      </w:r>
      <w:r w:rsidR="00943DB7">
        <w:rPr>
          <w:rFonts w:eastAsiaTheme="minorHAnsi" w:cs="Times New Roman" w:hint="eastAsia"/>
          <w:szCs w:val="21"/>
        </w:rPr>
        <w:t>二级</w:t>
      </w:r>
      <w:r w:rsidRPr="00C86E20">
        <w:rPr>
          <w:rFonts w:eastAsiaTheme="minorHAnsi" w:cs="Times New Roman" w:hint="eastAsia"/>
          <w:szCs w:val="21"/>
        </w:rPr>
        <w:t>学科</w:t>
      </w:r>
      <w:r w:rsidR="00FC4C22">
        <w:rPr>
          <w:rFonts w:eastAsiaTheme="minorHAnsi" w:cs="Times New Roman" w:hint="eastAsia"/>
          <w:szCs w:val="21"/>
        </w:rPr>
        <w:t>主要</w:t>
      </w:r>
      <w:r w:rsidR="002B5083">
        <w:rPr>
          <w:rFonts w:eastAsiaTheme="minorHAnsi" w:cs="Times New Roman" w:hint="eastAsia"/>
          <w:szCs w:val="21"/>
        </w:rPr>
        <w:t>开展</w:t>
      </w:r>
      <w:r w:rsidRPr="00C86E20">
        <w:rPr>
          <w:rFonts w:eastAsiaTheme="minorHAnsi" w:cs="Times New Roman" w:hint="eastAsia"/>
          <w:szCs w:val="21"/>
        </w:rPr>
        <w:t>电力系统经济负荷分配、电力系统负荷预测、电力系统调度自动化、电力系统稳定性分析、电力系统调度与运行控制技术、电力系统装置监控、电力系统智能监测和状态维修、高速列车运行监测及控制系统等</w:t>
      </w:r>
      <w:r w:rsidR="00CD3B72">
        <w:rPr>
          <w:rFonts w:eastAsiaTheme="minorHAnsi" w:cs="Times New Roman" w:hint="eastAsia"/>
          <w:szCs w:val="21"/>
        </w:rPr>
        <w:t>方向</w:t>
      </w:r>
      <w:r w:rsidR="002B5083">
        <w:rPr>
          <w:rFonts w:eastAsiaTheme="minorHAnsi" w:cs="Times New Roman" w:hint="eastAsia"/>
          <w:szCs w:val="21"/>
        </w:rPr>
        <w:t>研究</w:t>
      </w:r>
      <w:r w:rsidRPr="00C86E20">
        <w:rPr>
          <w:rFonts w:eastAsiaTheme="minorHAnsi" w:cs="Times New Roman" w:hint="eastAsia"/>
          <w:szCs w:val="21"/>
        </w:rPr>
        <w:t>。</w:t>
      </w:r>
    </w:p>
    <w:p w:rsidR="00C86E20" w:rsidRPr="00C86E20" w:rsidRDefault="00C86E20" w:rsidP="00D94FB0">
      <w:pPr>
        <w:snapToGrid w:val="0"/>
        <w:spacing w:line="300" w:lineRule="auto"/>
        <w:ind w:firstLineChars="200" w:firstLine="420"/>
        <w:rPr>
          <w:rFonts w:eastAsiaTheme="minorHAnsi" w:cs="Times New Roman"/>
          <w:szCs w:val="21"/>
        </w:rPr>
      </w:pPr>
      <w:r w:rsidRPr="00C86E20">
        <w:rPr>
          <w:rFonts w:eastAsiaTheme="minorHAnsi" w:cs="Times New Roman" w:hint="eastAsia"/>
          <w:szCs w:val="21"/>
        </w:rPr>
        <w:t>电力电子与电力传动二级学科主要</w:t>
      </w:r>
      <w:r w:rsidR="002B5083">
        <w:rPr>
          <w:rFonts w:eastAsiaTheme="minorHAnsi" w:cs="Times New Roman" w:hint="eastAsia"/>
          <w:szCs w:val="21"/>
        </w:rPr>
        <w:t>开展</w:t>
      </w:r>
      <w:r w:rsidRPr="00C86E20">
        <w:rPr>
          <w:rFonts w:eastAsiaTheme="minorHAnsi" w:cs="Times New Roman" w:hint="eastAsia"/>
          <w:szCs w:val="21"/>
        </w:rPr>
        <w:t>电力电子变换技术、电力电子高频磁技术、电力电子系统电磁兼容、无线电能传输、新能源发电技术、电力传动及其控制、航空电源系统等</w:t>
      </w:r>
      <w:r w:rsidR="00CD3B72">
        <w:rPr>
          <w:rFonts w:eastAsiaTheme="minorHAnsi" w:cs="Times New Roman" w:hint="eastAsia"/>
          <w:szCs w:val="21"/>
        </w:rPr>
        <w:t>方向</w:t>
      </w:r>
      <w:r w:rsidR="002B5083">
        <w:rPr>
          <w:rFonts w:eastAsiaTheme="minorHAnsi" w:cs="Times New Roman" w:hint="eastAsia"/>
          <w:szCs w:val="21"/>
        </w:rPr>
        <w:t>研究</w:t>
      </w:r>
      <w:r w:rsidRPr="00C86E20">
        <w:rPr>
          <w:rFonts w:eastAsiaTheme="minorHAnsi" w:cs="Times New Roman" w:hint="eastAsia"/>
          <w:szCs w:val="21"/>
        </w:rPr>
        <w:t>。</w:t>
      </w:r>
    </w:p>
    <w:p w:rsidR="00C2414B" w:rsidRDefault="00C86E20" w:rsidP="00D94FB0">
      <w:pPr>
        <w:snapToGrid w:val="0"/>
        <w:spacing w:line="300" w:lineRule="auto"/>
        <w:ind w:firstLineChars="200" w:firstLine="420"/>
        <w:rPr>
          <w:rFonts w:eastAsiaTheme="minorHAnsi" w:cs="Times New Roman"/>
          <w:szCs w:val="21"/>
        </w:rPr>
      </w:pPr>
      <w:r w:rsidRPr="00C86E20">
        <w:rPr>
          <w:rFonts w:eastAsiaTheme="minorHAnsi" w:cs="Times New Roman" w:hint="eastAsia"/>
          <w:szCs w:val="21"/>
        </w:rPr>
        <w:t>电工理论与新技术</w:t>
      </w:r>
      <w:r w:rsidR="00C2414B">
        <w:rPr>
          <w:rFonts w:eastAsiaTheme="minorHAnsi" w:cs="Times New Roman" w:hint="eastAsia"/>
          <w:szCs w:val="21"/>
        </w:rPr>
        <w:t>二级</w:t>
      </w:r>
      <w:r w:rsidRPr="00C86E20">
        <w:rPr>
          <w:rFonts w:eastAsiaTheme="minorHAnsi" w:cs="Times New Roman" w:hint="eastAsia"/>
          <w:szCs w:val="21"/>
        </w:rPr>
        <w:t>学科主要</w:t>
      </w:r>
      <w:r w:rsidR="00CD3B72">
        <w:rPr>
          <w:rFonts w:eastAsiaTheme="minorHAnsi" w:cs="Times New Roman" w:hint="eastAsia"/>
          <w:szCs w:val="21"/>
        </w:rPr>
        <w:t>开展</w:t>
      </w:r>
      <w:r w:rsidRPr="00C86E20">
        <w:rPr>
          <w:rFonts w:eastAsiaTheme="minorHAnsi" w:cs="Times New Roman" w:hint="eastAsia"/>
          <w:szCs w:val="21"/>
        </w:rPr>
        <w:t>非线性电路与系统、储能元件与系统、工程电磁场与电磁兼容等方向</w:t>
      </w:r>
      <w:r w:rsidR="00CD3B72">
        <w:rPr>
          <w:rFonts w:eastAsiaTheme="minorHAnsi" w:cs="Times New Roman" w:hint="eastAsia"/>
          <w:szCs w:val="21"/>
        </w:rPr>
        <w:t>研究</w:t>
      </w:r>
      <w:r w:rsidRPr="00C86E20">
        <w:rPr>
          <w:rFonts w:eastAsiaTheme="minorHAnsi" w:cs="Times New Roman" w:hint="eastAsia"/>
          <w:szCs w:val="21"/>
        </w:rPr>
        <w:t>。</w:t>
      </w:r>
    </w:p>
    <w:p w:rsidR="00C86E20" w:rsidRDefault="00C2414B" w:rsidP="00D94FB0">
      <w:pPr>
        <w:snapToGrid w:val="0"/>
        <w:spacing w:line="300" w:lineRule="auto"/>
        <w:ind w:firstLineChars="200" w:firstLine="420"/>
        <w:rPr>
          <w:rFonts w:eastAsiaTheme="minorHAnsi" w:cs="Times New Roman"/>
          <w:szCs w:val="21"/>
        </w:rPr>
      </w:pPr>
      <w:r w:rsidRPr="00C2414B">
        <w:rPr>
          <w:rFonts w:eastAsiaTheme="minorHAnsi" w:cs="Times New Roman" w:hint="eastAsia"/>
          <w:szCs w:val="21"/>
        </w:rPr>
        <w:t>青岛大学电气工程</w:t>
      </w:r>
      <w:r w:rsidR="007E78D9">
        <w:rPr>
          <w:rFonts w:eastAsiaTheme="minorHAnsi" w:cs="Times New Roman" w:hint="eastAsia"/>
          <w:szCs w:val="21"/>
        </w:rPr>
        <w:t>学科</w:t>
      </w:r>
      <w:r w:rsidR="00C86E20" w:rsidRPr="00C86E20">
        <w:rPr>
          <w:rFonts w:eastAsiaTheme="minorHAnsi" w:cs="Times New Roman" w:hint="eastAsia"/>
          <w:szCs w:val="21"/>
        </w:rPr>
        <w:t>目前有专职教师</w:t>
      </w:r>
      <w:r w:rsidR="00C86E20" w:rsidRPr="00C86E20">
        <w:rPr>
          <w:rFonts w:eastAsiaTheme="minorHAnsi" w:cs="Times New Roman"/>
          <w:szCs w:val="21"/>
        </w:rPr>
        <w:t>41人，其中教授7人，博导3人，</w:t>
      </w:r>
      <w:proofErr w:type="gramStart"/>
      <w:r w:rsidR="00C86E20" w:rsidRPr="00C86E20">
        <w:rPr>
          <w:rFonts w:eastAsiaTheme="minorHAnsi" w:cs="Times New Roman"/>
          <w:szCs w:val="21"/>
        </w:rPr>
        <w:t>硕导</w:t>
      </w:r>
      <w:proofErr w:type="gramEnd"/>
      <w:r w:rsidR="00C86E20" w:rsidRPr="00C86E20">
        <w:rPr>
          <w:rFonts w:eastAsiaTheme="minorHAnsi" w:cs="Times New Roman"/>
          <w:szCs w:val="21"/>
        </w:rPr>
        <w:t>16人</w:t>
      </w:r>
      <w:r>
        <w:rPr>
          <w:rFonts w:eastAsiaTheme="minorHAnsi" w:cs="Times New Roman"/>
          <w:szCs w:val="21"/>
        </w:rPr>
        <w:t>。</w:t>
      </w:r>
      <w:r w:rsidRPr="00C2414B">
        <w:rPr>
          <w:rFonts w:eastAsiaTheme="minorHAnsi" w:cs="Times New Roman" w:hint="eastAsia"/>
          <w:szCs w:val="21"/>
        </w:rPr>
        <w:t>优秀教师包括全国杰出专业技术人才</w:t>
      </w:r>
      <w:r w:rsidRPr="00C2414B">
        <w:rPr>
          <w:rFonts w:eastAsiaTheme="minorHAnsi" w:cs="Times New Roman"/>
          <w:szCs w:val="21"/>
        </w:rPr>
        <w:t>1人，国家万人计划百千万工程领军人才1人，科</w:t>
      </w:r>
      <w:proofErr w:type="gramStart"/>
      <w:r w:rsidRPr="00C2414B">
        <w:rPr>
          <w:rFonts w:eastAsiaTheme="minorHAnsi" w:cs="Times New Roman"/>
          <w:szCs w:val="21"/>
        </w:rPr>
        <w:t>睿</w:t>
      </w:r>
      <w:proofErr w:type="gramEnd"/>
      <w:r w:rsidRPr="00C2414B">
        <w:rPr>
          <w:rFonts w:eastAsiaTheme="minorHAnsi" w:cs="Times New Roman"/>
          <w:szCs w:val="21"/>
        </w:rPr>
        <w:t>唯安“ 中国高被引科学家”1人，新世纪百千万人才工程国家级人选1人，台达环境与教育基金会中</w:t>
      </w:r>
      <w:proofErr w:type="gramStart"/>
      <w:r w:rsidRPr="00C2414B">
        <w:rPr>
          <w:rFonts w:eastAsiaTheme="minorHAnsi" w:cs="Times New Roman"/>
          <w:szCs w:val="21"/>
        </w:rPr>
        <w:t>达学者</w:t>
      </w:r>
      <w:proofErr w:type="gramEnd"/>
      <w:r w:rsidRPr="00C2414B">
        <w:rPr>
          <w:rFonts w:eastAsiaTheme="minorHAnsi" w:cs="Times New Roman"/>
          <w:szCs w:val="21"/>
        </w:rPr>
        <w:t>1人，</w:t>
      </w:r>
      <w:proofErr w:type="gramStart"/>
      <w:r w:rsidRPr="00C2414B">
        <w:rPr>
          <w:rFonts w:eastAsiaTheme="minorHAnsi" w:cs="Times New Roman"/>
          <w:szCs w:val="21"/>
        </w:rPr>
        <w:t>山东省智库高端</w:t>
      </w:r>
      <w:proofErr w:type="gramEnd"/>
      <w:r w:rsidRPr="00C2414B">
        <w:rPr>
          <w:rFonts w:eastAsiaTheme="minorHAnsi" w:cs="Times New Roman"/>
          <w:szCs w:val="21"/>
        </w:rPr>
        <w:t>人才入库专家1人，青岛大学首席教授1人，青岛大学特聘教授5人，全国五一劳动奖章获得者1人，全国优秀科技工作者1人，享受国务院政府特殊津贴专家2人，IEEE高级会员1人，中国电工技术学会电力电子学会副理事长1人，中国电源学会常务理事1人，中国电源学会无线电能传输技术及装置专委会副主任委</w:t>
      </w:r>
      <w:r w:rsidRPr="00C2414B">
        <w:rPr>
          <w:rFonts w:eastAsiaTheme="minorHAnsi" w:cs="Times New Roman"/>
          <w:szCs w:val="21"/>
        </w:rPr>
        <w:lastRenderedPageBreak/>
        <w:t>员1人。目前在院本科生近800人，</w:t>
      </w:r>
      <w:r w:rsidRPr="00C2414B">
        <w:rPr>
          <w:rFonts w:eastAsiaTheme="minorHAnsi" w:cs="Times New Roman" w:hint="eastAsia"/>
          <w:szCs w:val="21"/>
        </w:rPr>
        <w:t>全日制硕士研究生</w:t>
      </w:r>
      <w:r w:rsidRPr="00C2414B">
        <w:rPr>
          <w:rFonts w:eastAsiaTheme="minorHAnsi" w:cs="Times New Roman"/>
          <w:szCs w:val="21"/>
        </w:rPr>
        <w:t>160余人,在职硕士生50余人。</w:t>
      </w:r>
    </w:p>
    <w:p w:rsidR="00C2414B" w:rsidRDefault="007E78D9" w:rsidP="00D94FB0">
      <w:pPr>
        <w:snapToGrid w:val="0"/>
        <w:spacing w:line="300" w:lineRule="auto"/>
        <w:ind w:firstLineChars="200" w:firstLine="420"/>
        <w:rPr>
          <w:rFonts w:eastAsiaTheme="minorHAnsi" w:cs="Times New Roman"/>
          <w:szCs w:val="21"/>
        </w:rPr>
      </w:pPr>
      <w:r>
        <w:rPr>
          <w:rFonts w:eastAsiaTheme="minorHAnsi" w:cs="Times New Roman" w:hint="eastAsia"/>
          <w:szCs w:val="21"/>
        </w:rPr>
        <w:t>本学科</w:t>
      </w:r>
      <w:r w:rsidR="00C2414B" w:rsidRPr="00C2414B">
        <w:rPr>
          <w:rFonts w:eastAsiaTheme="minorHAnsi" w:cs="Times New Roman" w:hint="eastAsia"/>
          <w:szCs w:val="21"/>
        </w:rPr>
        <w:t>教学与科研成果颇丰。先后主持和完成国家自然科学基金重点项目</w:t>
      </w:r>
      <w:r w:rsidR="00C2414B" w:rsidRPr="00C2414B">
        <w:rPr>
          <w:rFonts w:eastAsiaTheme="minorHAnsi" w:cs="Times New Roman"/>
          <w:szCs w:val="21"/>
        </w:rPr>
        <w:t>1项，国家自然科学基金面上项目8项，国防预研子项目2项，省部级项目20余项，横向项目40余项，发表高水平学术论文200多篇，授权国家发明专利60余项，出版学术专著3部,获山东省自然科学二等奖1项、山东省高校自然科学一等奖1项；承担国家级质量工程教研项目5项，国家级“十一五”规划教材2部，国家级“十二五”规划教材1部，获国家级教学成果二等奖2项、全国高校优秀教材二等奖1项、省级教学成果一等奖2项、省级优秀教材一等奖1项、省级实验技术成果二等奖2项和</w:t>
      </w:r>
      <w:r w:rsidR="00C2414B" w:rsidRPr="00C2414B">
        <w:rPr>
          <w:rFonts w:eastAsiaTheme="minorHAnsi" w:cs="Times New Roman" w:hint="eastAsia"/>
          <w:szCs w:val="21"/>
        </w:rPr>
        <w:t>三等奖</w:t>
      </w:r>
      <w:r w:rsidR="00C2414B" w:rsidRPr="00C2414B">
        <w:rPr>
          <w:rFonts w:eastAsiaTheme="minorHAnsi" w:cs="Times New Roman"/>
          <w:szCs w:val="21"/>
        </w:rPr>
        <w:t>4项。</w:t>
      </w:r>
    </w:p>
    <w:p w:rsidR="00A22D72" w:rsidRDefault="00576413" w:rsidP="006D4589">
      <w:pPr>
        <w:spacing w:line="276" w:lineRule="auto"/>
        <w:rPr>
          <w:b/>
        </w:rPr>
      </w:pPr>
      <w:r w:rsidRPr="009C3658">
        <w:rPr>
          <w:rFonts w:hint="eastAsia"/>
          <w:b/>
        </w:rPr>
        <w:t>二、</w:t>
      </w:r>
      <w:r w:rsidR="002B3959">
        <w:rPr>
          <w:rFonts w:hint="eastAsia"/>
          <w:b/>
        </w:rPr>
        <w:t>招生</w:t>
      </w:r>
      <w:r w:rsidRPr="009C3658">
        <w:rPr>
          <w:rFonts w:hint="eastAsia"/>
          <w:b/>
        </w:rPr>
        <w:t>调剂</w:t>
      </w:r>
      <w:r w:rsidR="000A63E3">
        <w:rPr>
          <w:rFonts w:hint="eastAsia"/>
          <w:b/>
        </w:rPr>
        <w:t>意向</w:t>
      </w:r>
      <w:r w:rsidRPr="009C3658">
        <w:rPr>
          <w:rFonts w:hint="eastAsia"/>
          <w:b/>
        </w:rPr>
        <w:t>专业</w:t>
      </w:r>
    </w:p>
    <w:p w:rsidR="00494631" w:rsidRDefault="00576413" w:rsidP="00DC3DFE">
      <w:pPr>
        <w:spacing w:line="276" w:lineRule="auto"/>
      </w:pPr>
      <w:r>
        <w:t>1.</w:t>
      </w:r>
      <w:r w:rsidR="00DC3DFE">
        <w:rPr>
          <w:rFonts w:hint="eastAsia"/>
        </w:rPr>
        <w:t xml:space="preserve"> 全日制</w:t>
      </w:r>
      <w:r>
        <w:t>学术学位研究生：</w:t>
      </w:r>
      <w:r w:rsidR="00306316" w:rsidRPr="00306316">
        <w:rPr>
          <w:rFonts w:hint="eastAsia"/>
        </w:rPr>
        <w:t>电机与电器</w:t>
      </w:r>
      <w:r w:rsidR="00306316">
        <w:rPr>
          <w:rFonts w:hint="eastAsia"/>
        </w:rPr>
        <w:t>、</w:t>
      </w:r>
      <w:r w:rsidR="00306316" w:rsidRPr="00306316">
        <w:rPr>
          <w:rFonts w:hint="eastAsia"/>
        </w:rPr>
        <w:t>电力系统及其自动化</w:t>
      </w:r>
      <w:r w:rsidR="00306316">
        <w:rPr>
          <w:rFonts w:hint="eastAsia"/>
        </w:rPr>
        <w:t>、</w:t>
      </w:r>
      <w:r w:rsidR="00306316" w:rsidRPr="00306316">
        <w:rPr>
          <w:rFonts w:hint="eastAsia"/>
        </w:rPr>
        <w:t>电力电子与电力传动</w:t>
      </w:r>
      <w:r w:rsidR="00306316">
        <w:rPr>
          <w:rFonts w:hint="eastAsia"/>
        </w:rPr>
        <w:t>、</w:t>
      </w:r>
      <w:r w:rsidR="00306316" w:rsidRPr="00306316">
        <w:rPr>
          <w:rFonts w:hint="eastAsia"/>
        </w:rPr>
        <w:t>电工理论与新技术</w:t>
      </w:r>
    </w:p>
    <w:p w:rsidR="00494631" w:rsidRDefault="00DC3DFE" w:rsidP="006D4589">
      <w:pPr>
        <w:spacing w:line="276" w:lineRule="auto"/>
      </w:pPr>
      <w:r>
        <w:rPr>
          <w:rFonts w:hint="eastAsia"/>
        </w:rPr>
        <w:t>2. 全日制</w:t>
      </w:r>
      <w:r w:rsidR="00576413">
        <w:t>专业学位研究生：</w:t>
      </w:r>
      <w:r w:rsidR="00EF11D5">
        <w:rPr>
          <w:rFonts w:hint="eastAsia"/>
        </w:rPr>
        <w:t>电气工程</w:t>
      </w:r>
    </w:p>
    <w:p w:rsidR="00576413" w:rsidRPr="009C3658" w:rsidRDefault="006E15AE" w:rsidP="006D4589">
      <w:pPr>
        <w:spacing w:line="276" w:lineRule="auto"/>
        <w:rPr>
          <w:b/>
        </w:rPr>
      </w:pPr>
      <w:r>
        <w:rPr>
          <w:rFonts w:hint="eastAsia"/>
          <w:b/>
        </w:rPr>
        <w:t>三</w:t>
      </w:r>
      <w:r w:rsidR="00576413" w:rsidRPr="009C3658">
        <w:rPr>
          <w:rFonts w:hint="eastAsia"/>
          <w:b/>
        </w:rPr>
        <w:t>、调剂申请</w:t>
      </w:r>
    </w:p>
    <w:p w:rsidR="002B3959" w:rsidRDefault="002B3959" w:rsidP="006D4589">
      <w:pPr>
        <w:spacing w:line="276" w:lineRule="auto"/>
      </w:pPr>
      <w:r>
        <w:rPr>
          <w:rFonts w:hint="eastAsia"/>
        </w:rPr>
        <w:t>1、</w:t>
      </w:r>
      <w:r w:rsidR="00576413">
        <w:rPr>
          <w:rFonts w:hint="eastAsia"/>
        </w:rPr>
        <w:t>凡申请调剂我</w:t>
      </w:r>
      <w:r w:rsidR="00523B8F">
        <w:rPr>
          <w:rFonts w:hint="eastAsia"/>
        </w:rPr>
        <w:t>院</w:t>
      </w:r>
      <w:r w:rsidR="00CD09F5">
        <w:rPr>
          <w:rFonts w:hint="eastAsia"/>
        </w:rPr>
        <w:t>电气工程</w:t>
      </w:r>
      <w:r w:rsidR="00523B8F">
        <w:rPr>
          <w:rFonts w:hint="eastAsia"/>
        </w:rPr>
        <w:t>专业</w:t>
      </w:r>
      <w:r w:rsidR="00576413">
        <w:rPr>
          <w:rFonts w:hint="eastAsia"/>
        </w:rPr>
        <w:t>的考生，请将个人简历（包括姓名、毕业学校、本科专业及成绩、</w:t>
      </w:r>
      <w:r w:rsidR="00977495">
        <w:rPr>
          <w:rFonts w:hint="eastAsia"/>
        </w:rPr>
        <w:t>英语</w:t>
      </w:r>
      <w:proofErr w:type="gramStart"/>
      <w:r w:rsidR="00576413">
        <w:rPr>
          <w:rFonts w:hint="eastAsia"/>
        </w:rPr>
        <w:t>四六</w:t>
      </w:r>
      <w:proofErr w:type="gramEnd"/>
      <w:r w:rsidR="00576413">
        <w:rPr>
          <w:rFonts w:hint="eastAsia"/>
        </w:rPr>
        <w:t>级成绩、联系方式等）与报考学校专业及初试成绩等相关信息发到指定邮箱，</w:t>
      </w:r>
      <w:r>
        <w:rPr>
          <w:rFonts w:hint="eastAsia"/>
        </w:rPr>
        <w:t>登记调剂信息，</w:t>
      </w:r>
      <w:r w:rsidR="00576413">
        <w:rPr>
          <w:rFonts w:hint="eastAsia"/>
        </w:rPr>
        <w:t>邮件题目“毕业学校＋专业</w:t>
      </w:r>
      <w:r w:rsidR="00576413">
        <w:t>+姓名”。</w:t>
      </w:r>
    </w:p>
    <w:p w:rsidR="00576413" w:rsidRDefault="002B3959" w:rsidP="006D4589">
      <w:pPr>
        <w:spacing w:line="276" w:lineRule="auto"/>
      </w:pPr>
      <w:r>
        <w:rPr>
          <w:rFonts w:hint="eastAsia"/>
        </w:rPr>
        <w:t>2、</w:t>
      </w:r>
      <w:r w:rsidR="00576413">
        <w:t>对于通过国家录取分数线的考生，</w:t>
      </w:r>
      <w:r w:rsidR="000A63E3">
        <w:rPr>
          <w:rFonts w:hint="eastAsia"/>
        </w:rPr>
        <w:t>请关注</w:t>
      </w:r>
      <w:bookmarkStart w:id="0" w:name="_GoBack"/>
      <w:bookmarkEnd w:id="0"/>
      <w:r w:rsidR="000A63E3" w:rsidRPr="00A66FF9">
        <w:rPr>
          <w:rFonts w:hint="eastAsia"/>
        </w:rPr>
        <w:t xml:space="preserve"> </w:t>
      </w:r>
      <w:r w:rsidR="00160FF8" w:rsidRPr="00A66FF9">
        <w:rPr>
          <w:rFonts w:hint="eastAsia"/>
        </w:rPr>
        <w:t>“全国硕士研究生招生考试网上调剂”系统，</w:t>
      </w:r>
      <w:r w:rsidR="00160FF8" w:rsidRPr="00A66FF9">
        <w:t>在线填报调剂</w:t>
      </w:r>
      <w:r>
        <w:rPr>
          <w:rFonts w:hint="eastAsia"/>
        </w:rPr>
        <w:t>申请</w:t>
      </w:r>
      <w:r w:rsidR="00955336" w:rsidRPr="00A66FF9">
        <w:rPr>
          <w:rFonts w:hint="eastAsia"/>
        </w:rPr>
        <w:t>，</w:t>
      </w:r>
      <w:r w:rsidR="00160FF8" w:rsidRPr="00A66FF9">
        <w:rPr>
          <w:rFonts w:hint="eastAsia"/>
        </w:rPr>
        <w:t>具体要求和安排以青岛大学研究生招生信息网</w:t>
      </w:r>
      <w:r w:rsidR="00420EB9">
        <w:rPr>
          <w:rFonts w:hint="eastAsia"/>
        </w:rPr>
        <w:t>和青岛大学电气工程学院网站</w:t>
      </w:r>
      <w:r w:rsidR="00160FF8" w:rsidRPr="00A66FF9">
        <w:rPr>
          <w:rFonts w:hint="eastAsia"/>
        </w:rPr>
        <w:t>通知为准。</w:t>
      </w:r>
    </w:p>
    <w:p w:rsidR="008367F0" w:rsidRPr="00A66FF9" w:rsidRDefault="008367F0" w:rsidP="006D4589">
      <w:pPr>
        <w:spacing w:line="276" w:lineRule="auto"/>
      </w:pPr>
      <w:r>
        <w:rPr>
          <w:rFonts w:hint="eastAsia"/>
        </w:rPr>
        <w:t>3、学院相关信息请查询网址：</w:t>
      </w:r>
      <w:hyperlink r:id="rId8" w:history="1">
        <w:r w:rsidRPr="00D54101">
          <w:rPr>
            <w:rStyle w:val="a7"/>
          </w:rPr>
          <w:t>http://ee.qdu.edu.cn/</w:t>
        </w:r>
      </w:hyperlink>
      <w:r>
        <w:t>，</w:t>
      </w:r>
      <w:r>
        <w:rPr>
          <w:rFonts w:hint="eastAsia"/>
        </w:rPr>
        <w:t>各方向导师信息请查询网址：</w:t>
      </w:r>
      <w:hyperlink r:id="rId9" w:history="1">
        <w:r w:rsidRPr="00D54101">
          <w:rPr>
            <w:rStyle w:val="a7"/>
          </w:rPr>
          <w:t>http://ee.qdu.edu.cn/yjsjy/ssds.htm</w:t>
        </w:r>
      </w:hyperlink>
      <w:r>
        <w:t>。</w:t>
      </w:r>
    </w:p>
    <w:p w:rsidR="00576413" w:rsidRPr="009C3658" w:rsidRDefault="008367F0" w:rsidP="006D4589">
      <w:pPr>
        <w:spacing w:line="276" w:lineRule="auto"/>
        <w:rPr>
          <w:b/>
        </w:rPr>
      </w:pPr>
      <w:r>
        <w:rPr>
          <w:rFonts w:hint="eastAsia"/>
          <w:b/>
        </w:rPr>
        <w:t>四</w:t>
      </w:r>
      <w:r w:rsidR="00576413" w:rsidRPr="009C3658">
        <w:rPr>
          <w:rFonts w:hint="eastAsia"/>
          <w:b/>
        </w:rPr>
        <w:t>、学院研究生秘书联系方式</w:t>
      </w:r>
    </w:p>
    <w:p w:rsidR="00576413" w:rsidRDefault="00576413" w:rsidP="006D4589">
      <w:pPr>
        <w:spacing w:line="276" w:lineRule="auto"/>
      </w:pPr>
      <w:r>
        <w:t>1、联系电话：0532-8595</w:t>
      </w:r>
      <w:r w:rsidR="00992B94">
        <w:t>1981</w:t>
      </w:r>
    </w:p>
    <w:p w:rsidR="00576413" w:rsidRDefault="00576413" w:rsidP="006D4589">
      <w:pPr>
        <w:spacing w:line="276" w:lineRule="auto"/>
      </w:pPr>
      <w:r>
        <w:t>2、联系邮件：</w:t>
      </w:r>
      <w:r w:rsidR="006E61B8" w:rsidRPr="006E61B8">
        <w:t>qhf_hh@163.com</w:t>
      </w:r>
    </w:p>
    <w:p w:rsidR="009C3658" w:rsidRDefault="00576413" w:rsidP="006D4589">
      <w:pPr>
        <w:spacing w:line="276" w:lineRule="auto"/>
      </w:pPr>
      <w:r>
        <w:lastRenderedPageBreak/>
        <w:t>3、联系人：</w:t>
      </w:r>
      <w:r w:rsidR="00155268">
        <w:rPr>
          <w:rFonts w:hint="eastAsia"/>
        </w:rPr>
        <w:t>范</w:t>
      </w:r>
      <w:r>
        <w:t>老师</w:t>
      </w:r>
    </w:p>
    <w:p w:rsidR="009C3658" w:rsidRPr="003C77EC" w:rsidRDefault="009C3658" w:rsidP="009C3658">
      <w:pPr>
        <w:spacing w:line="360" w:lineRule="auto"/>
        <w:rPr>
          <w:rFonts w:ascii="Times New Roman" w:hAnsi="Times New Roman" w:cs="Times New Roman"/>
          <w:b/>
          <w:sz w:val="24"/>
        </w:rPr>
      </w:pPr>
      <w:r w:rsidRPr="003C77EC">
        <w:rPr>
          <w:rFonts w:ascii="Times New Roman" w:cs="Times New Roman"/>
          <w:b/>
          <w:szCs w:val="21"/>
        </w:rPr>
        <w:t>附</w:t>
      </w:r>
      <w:r w:rsidRPr="003C77EC">
        <w:rPr>
          <w:rFonts w:ascii="Times New Roman" w:cs="Times New Roman" w:hint="eastAsia"/>
          <w:b/>
          <w:szCs w:val="21"/>
        </w:rPr>
        <w:t>：</w:t>
      </w:r>
      <w:r w:rsidRPr="003C77EC">
        <w:rPr>
          <w:rFonts w:ascii="Times New Roman" w:hAnsi="Times New Roman" w:cs="Times New Roman" w:hint="eastAsia"/>
          <w:b/>
          <w:szCs w:val="21"/>
        </w:rPr>
        <w:t>研究生相关奖助体系</w:t>
      </w:r>
    </w:p>
    <w:tbl>
      <w:tblPr>
        <w:tblpPr w:leftFromText="180" w:rightFromText="180" w:vertAnchor="text" w:horzAnchor="margin" w:tblpY="106"/>
        <w:tblOverlap w:val="never"/>
        <w:tblW w:w="83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251"/>
        <w:gridCol w:w="2634"/>
        <w:gridCol w:w="2073"/>
        <w:gridCol w:w="977"/>
        <w:gridCol w:w="1386"/>
      </w:tblGrid>
      <w:tr w:rsidR="009C3658" w:rsidRPr="00E40225" w:rsidTr="006D4589">
        <w:trPr>
          <w:trHeight w:val="436"/>
        </w:trPr>
        <w:tc>
          <w:tcPr>
            <w:tcW w:w="1251" w:type="dxa"/>
            <w:vAlign w:val="center"/>
          </w:tcPr>
          <w:p w:rsidR="009C3658" w:rsidRPr="00E40225" w:rsidRDefault="009C3658" w:rsidP="00456218">
            <w:pPr>
              <w:pStyle w:val="TableParagraph"/>
              <w:spacing w:before="0"/>
              <w:jc w:val="center"/>
              <w:rPr>
                <w:rFonts w:asciiTheme="minorHAnsi" w:eastAsiaTheme="minorHAnsi" w:hAnsiTheme="minorHAnsi" w:cs="Times New Roman"/>
                <w:b/>
                <w:szCs w:val="21"/>
              </w:rPr>
            </w:pPr>
            <w:r w:rsidRPr="00E40225">
              <w:rPr>
                <w:rFonts w:asciiTheme="minorHAnsi" w:eastAsiaTheme="minorHAnsi" w:hAnsiTheme="minorHAnsi" w:cs="Times New Roman"/>
                <w:b/>
                <w:szCs w:val="21"/>
              </w:rPr>
              <w:t>类别</w:t>
            </w:r>
          </w:p>
        </w:tc>
        <w:tc>
          <w:tcPr>
            <w:tcW w:w="2634" w:type="dxa"/>
            <w:vAlign w:val="center"/>
          </w:tcPr>
          <w:p w:rsidR="009C3658" w:rsidRPr="00E40225" w:rsidRDefault="009C3658" w:rsidP="00456218">
            <w:pPr>
              <w:pStyle w:val="TableParagraph"/>
              <w:spacing w:before="0"/>
              <w:jc w:val="center"/>
              <w:rPr>
                <w:rFonts w:asciiTheme="minorHAnsi" w:eastAsiaTheme="minorHAnsi" w:hAnsiTheme="minorHAnsi" w:cs="Times New Roman"/>
                <w:b/>
                <w:szCs w:val="21"/>
              </w:rPr>
            </w:pPr>
            <w:r w:rsidRPr="00E40225">
              <w:rPr>
                <w:rFonts w:asciiTheme="minorHAnsi" w:eastAsiaTheme="minorHAnsi" w:hAnsiTheme="minorHAnsi" w:cs="Times New Roman"/>
                <w:b/>
                <w:szCs w:val="21"/>
              </w:rPr>
              <w:t>奖学金名称</w:t>
            </w:r>
          </w:p>
        </w:tc>
        <w:tc>
          <w:tcPr>
            <w:tcW w:w="3050" w:type="dxa"/>
            <w:gridSpan w:val="2"/>
            <w:vAlign w:val="center"/>
          </w:tcPr>
          <w:p w:rsidR="009C3658" w:rsidRPr="00E40225" w:rsidRDefault="009C3658" w:rsidP="00456218">
            <w:pPr>
              <w:pStyle w:val="TableParagraph"/>
              <w:spacing w:before="0"/>
              <w:jc w:val="center"/>
              <w:rPr>
                <w:rFonts w:asciiTheme="minorHAnsi" w:eastAsiaTheme="minorHAnsi" w:hAnsiTheme="minorHAnsi" w:cs="Times New Roman"/>
                <w:b/>
                <w:szCs w:val="21"/>
              </w:rPr>
            </w:pPr>
            <w:r w:rsidRPr="00E40225">
              <w:rPr>
                <w:rFonts w:asciiTheme="minorHAnsi" w:eastAsiaTheme="minorHAnsi" w:hAnsiTheme="minorHAnsi" w:cs="Times New Roman"/>
                <w:b/>
                <w:szCs w:val="21"/>
              </w:rPr>
              <w:t>授奖情况</w:t>
            </w:r>
          </w:p>
        </w:tc>
        <w:tc>
          <w:tcPr>
            <w:tcW w:w="1386" w:type="dxa"/>
            <w:vAlign w:val="center"/>
          </w:tcPr>
          <w:p w:rsidR="009C3658" w:rsidRPr="00E40225" w:rsidRDefault="009C3658" w:rsidP="00456218">
            <w:pPr>
              <w:pStyle w:val="TableParagraph"/>
              <w:spacing w:before="0"/>
              <w:jc w:val="center"/>
              <w:rPr>
                <w:rFonts w:asciiTheme="minorHAnsi" w:eastAsiaTheme="minorHAnsi" w:hAnsiTheme="minorHAnsi" w:cs="Times New Roman"/>
                <w:b/>
                <w:szCs w:val="21"/>
              </w:rPr>
            </w:pPr>
            <w:r w:rsidRPr="00E40225">
              <w:rPr>
                <w:rFonts w:asciiTheme="minorHAnsi" w:eastAsiaTheme="minorHAnsi" w:hAnsiTheme="minorHAnsi" w:cs="Times New Roman"/>
                <w:b/>
                <w:szCs w:val="21"/>
              </w:rPr>
              <w:t>硕士</w:t>
            </w:r>
          </w:p>
        </w:tc>
      </w:tr>
      <w:tr w:rsidR="00880A23" w:rsidRPr="00E40225" w:rsidTr="006D4589">
        <w:trPr>
          <w:trHeight w:val="436"/>
        </w:trPr>
        <w:tc>
          <w:tcPr>
            <w:tcW w:w="1251" w:type="dxa"/>
            <w:vMerge w:val="restart"/>
            <w:vAlign w:val="center"/>
          </w:tcPr>
          <w:p w:rsidR="00880A23" w:rsidRPr="00E40225" w:rsidRDefault="00880A23" w:rsidP="00456218">
            <w:pPr>
              <w:pStyle w:val="TableParagraph"/>
              <w:spacing w:before="0"/>
              <w:jc w:val="center"/>
              <w:rPr>
                <w:rFonts w:asciiTheme="minorHAnsi" w:eastAsiaTheme="minorHAnsi" w:hAnsiTheme="minorHAnsi" w:cs="Times New Roman"/>
                <w:b/>
                <w:szCs w:val="21"/>
              </w:rPr>
            </w:pPr>
            <w:r w:rsidRPr="00E40225">
              <w:rPr>
                <w:rFonts w:asciiTheme="minorHAnsi" w:eastAsiaTheme="minorHAnsi" w:hAnsiTheme="minorHAnsi" w:cs="Times New Roman"/>
                <w:b/>
                <w:szCs w:val="21"/>
              </w:rPr>
              <w:t>政府、学校</w:t>
            </w:r>
          </w:p>
          <w:p w:rsidR="00880A23" w:rsidRPr="00E40225" w:rsidRDefault="00880A23" w:rsidP="00456218">
            <w:pPr>
              <w:pStyle w:val="TableParagraph"/>
              <w:spacing w:before="0"/>
              <w:jc w:val="center"/>
              <w:rPr>
                <w:rFonts w:asciiTheme="minorHAnsi" w:eastAsiaTheme="minorHAnsi" w:hAnsiTheme="minorHAnsi" w:cs="Times New Roman"/>
                <w:b/>
                <w:szCs w:val="21"/>
              </w:rPr>
            </w:pPr>
            <w:r w:rsidRPr="00E40225">
              <w:rPr>
                <w:rFonts w:asciiTheme="minorHAnsi" w:eastAsiaTheme="minorHAnsi" w:hAnsiTheme="minorHAnsi" w:cs="Times New Roman"/>
                <w:b/>
                <w:szCs w:val="21"/>
              </w:rPr>
              <w:t>奖助部分</w:t>
            </w:r>
          </w:p>
        </w:tc>
        <w:tc>
          <w:tcPr>
            <w:tcW w:w="2634" w:type="dxa"/>
            <w:vMerge w:val="restart"/>
            <w:vAlign w:val="center"/>
          </w:tcPr>
          <w:p w:rsidR="00880A23" w:rsidRPr="00E40225" w:rsidRDefault="00880A23" w:rsidP="00456218">
            <w:pPr>
              <w:pStyle w:val="TableParagraph"/>
              <w:spacing w:before="0"/>
              <w:jc w:val="center"/>
              <w:rPr>
                <w:rFonts w:asciiTheme="minorHAnsi" w:eastAsiaTheme="minorHAnsi" w:hAnsiTheme="minorHAnsi" w:cs="Times New Roman"/>
                <w:szCs w:val="21"/>
              </w:rPr>
            </w:pPr>
            <w:r w:rsidRPr="00E40225">
              <w:rPr>
                <w:rFonts w:asciiTheme="minorHAnsi" w:eastAsiaTheme="minorHAnsi" w:hAnsiTheme="minorHAnsi" w:cs="Times New Roman"/>
                <w:szCs w:val="21"/>
              </w:rPr>
              <w:t>研究生助学金</w:t>
            </w:r>
          </w:p>
        </w:tc>
        <w:tc>
          <w:tcPr>
            <w:tcW w:w="3050" w:type="dxa"/>
            <w:gridSpan w:val="2"/>
            <w:vAlign w:val="center"/>
          </w:tcPr>
          <w:p w:rsidR="00880A23" w:rsidRPr="00E40225" w:rsidRDefault="00880A23" w:rsidP="00456218">
            <w:pPr>
              <w:pStyle w:val="TableParagraph"/>
              <w:spacing w:before="0"/>
              <w:jc w:val="center"/>
              <w:rPr>
                <w:rFonts w:asciiTheme="minorHAnsi" w:eastAsiaTheme="minorHAnsi" w:hAnsiTheme="minorHAnsi" w:cs="Times New Roman"/>
                <w:szCs w:val="21"/>
              </w:rPr>
            </w:pPr>
            <w:r w:rsidRPr="00E40225">
              <w:rPr>
                <w:rFonts w:asciiTheme="minorHAnsi" w:eastAsiaTheme="minorHAnsi" w:hAnsiTheme="minorHAnsi" w:cs="Times New Roman"/>
                <w:szCs w:val="21"/>
              </w:rPr>
              <w:t>覆盖面（%）</w:t>
            </w:r>
          </w:p>
        </w:tc>
        <w:tc>
          <w:tcPr>
            <w:tcW w:w="1386" w:type="dxa"/>
            <w:vAlign w:val="center"/>
          </w:tcPr>
          <w:p w:rsidR="00880A23" w:rsidRPr="00E40225" w:rsidRDefault="00880A23" w:rsidP="00456218">
            <w:pPr>
              <w:pStyle w:val="TableParagraph"/>
              <w:spacing w:before="0"/>
              <w:jc w:val="center"/>
              <w:rPr>
                <w:rFonts w:asciiTheme="minorHAnsi" w:eastAsiaTheme="minorHAnsi" w:hAnsiTheme="minorHAnsi" w:cs="Times New Roman"/>
                <w:szCs w:val="21"/>
              </w:rPr>
            </w:pPr>
            <w:r w:rsidRPr="00E40225">
              <w:rPr>
                <w:rFonts w:asciiTheme="minorHAnsi" w:eastAsiaTheme="minorHAnsi" w:hAnsiTheme="minorHAnsi" w:cs="Times New Roman"/>
                <w:szCs w:val="21"/>
              </w:rPr>
              <w:t>100%</w:t>
            </w:r>
          </w:p>
        </w:tc>
      </w:tr>
      <w:tr w:rsidR="00880A23" w:rsidRPr="00E40225" w:rsidTr="006D4589">
        <w:trPr>
          <w:trHeight w:val="436"/>
        </w:trPr>
        <w:tc>
          <w:tcPr>
            <w:tcW w:w="1251" w:type="dxa"/>
            <w:vMerge/>
            <w:vAlign w:val="center"/>
          </w:tcPr>
          <w:p w:rsidR="00880A23" w:rsidRPr="00E40225" w:rsidRDefault="00880A23" w:rsidP="00456218">
            <w:pPr>
              <w:jc w:val="center"/>
              <w:rPr>
                <w:rFonts w:eastAsiaTheme="minorHAnsi" w:cs="Times New Roman"/>
                <w:szCs w:val="21"/>
              </w:rPr>
            </w:pPr>
          </w:p>
        </w:tc>
        <w:tc>
          <w:tcPr>
            <w:tcW w:w="2634" w:type="dxa"/>
            <w:vMerge/>
            <w:tcBorders>
              <w:top w:val="nil"/>
            </w:tcBorders>
            <w:vAlign w:val="center"/>
          </w:tcPr>
          <w:p w:rsidR="00880A23" w:rsidRPr="00E40225" w:rsidRDefault="00880A23" w:rsidP="00456218">
            <w:pPr>
              <w:jc w:val="center"/>
              <w:rPr>
                <w:rFonts w:eastAsiaTheme="minorHAnsi" w:cs="Times New Roman"/>
                <w:szCs w:val="21"/>
              </w:rPr>
            </w:pPr>
          </w:p>
        </w:tc>
        <w:tc>
          <w:tcPr>
            <w:tcW w:w="3050" w:type="dxa"/>
            <w:gridSpan w:val="2"/>
            <w:vAlign w:val="center"/>
          </w:tcPr>
          <w:p w:rsidR="00880A23" w:rsidRPr="00E40225" w:rsidRDefault="00880A23" w:rsidP="00456218">
            <w:pPr>
              <w:pStyle w:val="TableParagraph"/>
              <w:spacing w:before="0"/>
              <w:jc w:val="center"/>
              <w:rPr>
                <w:rFonts w:asciiTheme="minorHAnsi" w:eastAsiaTheme="minorHAnsi" w:hAnsiTheme="minorHAnsi" w:cs="Times New Roman"/>
                <w:szCs w:val="21"/>
              </w:rPr>
            </w:pPr>
            <w:r w:rsidRPr="00E40225">
              <w:rPr>
                <w:rFonts w:asciiTheme="minorHAnsi" w:eastAsiaTheme="minorHAnsi" w:hAnsiTheme="minorHAnsi" w:cs="Times New Roman"/>
                <w:szCs w:val="21"/>
              </w:rPr>
              <w:t>授奖额度（万元/人*年）</w:t>
            </w:r>
          </w:p>
        </w:tc>
        <w:tc>
          <w:tcPr>
            <w:tcW w:w="1386" w:type="dxa"/>
            <w:vAlign w:val="center"/>
          </w:tcPr>
          <w:p w:rsidR="00880A23" w:rsidRPr="00E40225" w:rsidRDefault="00880A23" w:rsidP="00AC7C14">
            <w:pPr>
              <w:pStyle w:val="TableParagraph"/>
              <w:spacing w:before="0"/>
              <w:jc w:val="center"/>
              <w:rPr>
                <w:rFonts w:asciiTheme="minorHAnsi" w:eastAsiaTheme="minorHAnsi" w:hAnsiTheme="minorHAnsi" w:cs="Times New Roman"/>
                <w:szCs w:val="21"/>
              </w:rPr>
            </w:pPr>
            <w:r w:rsidRPr="00E40225">
              <w:rPr>
                <w:rFonts w:asciiTheme="minorHAnsi" w:eastAsiaTheme="minorHAnsi" w:hAnsiTheme="minorHAnsi" w:cs="Times New Roman"/>
                <w:szCs w:val="21"/>
              </w:rPr>
              <w:t>0.</w:t>
            </w:r>
            <w:r>
              <w:rPr>
                <w:rFonts w:asciiTheme="minorHAnsi" w:eastAsiaTheme="minorHAnsi" w:hAnsiTheme="minorHAnsi" w:cs="Times New Roman" w:hint="eastAsia"/>
                <w:szCs w:val="21"/>
              </w:rPr>
              <w:t>6</w:t>
            </w:r>
          </w:p>
        </w:tc>
      </w:tr>
      <w:tr w:rsidR="00880A23" w:rsidRPr="00E40225" w:rsidTr="006D4589">
        <w:trPr>
          <w:trHeight w:val="436"/>
        </w:trPr>
        <w:tc>
          <w:tcPr>
            <w:tcW w:w="1251" w:type="dxa"/>
            <w:vMerge/>
            <w:vAlign w:val="center"/>
          </w:tcPr>
          <w:p w:rsidR="00880A23" w:rsidRPr="00E40225" w:rsidRDefault="00880A23" w:rsidP="00456218">
            <w:pPr>
              <w:jc w:val="center"/>
              <w:rPr>
                <w:rFonts w:eastAsiaTheme="minorHAnsi" w:cs="Times New Roman"/>
                <w:szCs w:val="21"/>
              </w:rPr>
            </w:pPr>
          </w:p>
        </w:tc>
        <w:tc>
          <w:tcPr>
            <w:tcW w:w="2634" w:type="dxa"/>
            <w:vAlign w:val="center"/>
          </w:tcPr>
          <w:p w:rsidR="00880A23" w:rsidRPr="00E40225" w:rsidRDefault="00880A23" w:rsidP="00456218">
            <w:pPr>
              <w:pStyle w:val="TableParagraph"/>
              <w:spacing w:before="0"/>
              <w:jc w:val="center"/>
              <w:rPr>
                <w:rFonts w:asciiTheme="minorHAnsi" w:eastAsiaTheme="minorHAnsi" w:hAnsiTheme="minorHAnsi" w:cs="Times New Roman"/>
                <w:szCs w:val="21"/>
              </w:rPr>
            </w:pPr>
            <w:r w:rsidRPr="00E40225">
              <w:rPr>
                <w:rFonts w:asciiTheme="minorHAnsi" w:eastAsiaTheme="minorHAnsi" w:hAnsiTheme="minorHAnsi" w:cs="Times New Roman"/>
                <w:szCs w:val="21"/>
              </w:rPr>
              <w:t>国家奖学金</w:t>
            </w:r>
          </w:p>
        </w:tc>
        <w:tc>
          <w:tcPr>
            <w:tcW w:w="3050" w:type="dxa"/>
            <w:gridSpan w:val="2"/>
            <w:vAlign w:val="center"/>
          </w:tcPr>
          <w:p w:rsidR="00880A23" w:rsidRPr="00E40225" w:rsidRDefault="00880A23" w:rsidP="00456218">
            <w:pPr>
              <w:pStyle w:val="TableParagraph"/>
              <w:spacing w:before="0"/>
              <w:jc w:val="center"/>
              <w:rPr>
                <w:rFonts w:asciiTheme="minorHAnsi" w:eastAsiaTheme="minorHAnsi" w:hAnsiTheme="minorHAnsi" w:cs="Times New Roman"/>
                <w:szCs w:val="21"/>
              </w:rPr>
            </w:pPr>
            <w:r w:rsidRPr="00E40225">
              <w:rPr>
                <w:rFonts w:asciiTheme="minorHAnsi" w:eastAsiaTheme="minorHAnsi" w:hAnsiTheme="minorHAnsi" w:cs="Times New Roman"/>
                <w:szCs w:val="21"/>
              </w:rPr>
              <w:t>授奖额度（万元/人）</w:t>
            </w:r>
          </w:p>
        </w:tc>
        <w:tc>
          <w:tcPr>
            <w:tcW w:w="1386" w:type="dxa"/>
            <w:vAlign w:val="center"/>
          </w:tcPr>
          <w:p w:rsidR="00880A23" w:rsidRPr="00E40225" w:rsidRDefault="00880A23" w:rsidP="00456218">
            <w:pPr>
              <w:pStyle w:val="TableParagraph"/>
              <w:spacing w:before="0"/>
              <w:jc w:val="center"/>
              <w:rPr>
                <w:rFonts w:asciiTheme="minorHAnsi" w:eastAsiaTheme="minorHAnsi" w:hAnsiTheme="minorHAnsi" w:cs="Times New Roman"/>
                <w:szCs w:val="21"/>
              </w:rPr>
            </w:pPr>
            <w:r w:rsidRPr="00E40225">
              <w:rPr>
                <w:rFonts w:asciiTheme="minorHAnsi" w:eastAsiaTheme="minorHAnsi" w:hAnsiTheme="minorHAnsi" w:cs="Times New Roman"/>
                <w:szCs w:val="21"/>
              </w:rPr>
              <w:t>2</w:t>
            </w:r>
            <w:r>
              <w:rPr>
                <w:rFonts w:asciiTheme="minorHAnsi" w:eastAsiaTheme="minorHAnsi" w:hAnsiTheme="minorHAnsi" w:cs="Times New Roman"/>
                <w:szCs w:val="21"/>
              </w:rPr>
              <w:t>.0</w:t>
            </w:r>
          </w:p>
        </w:tc>
      </w:tr>
      <w:tr w:rsidR="00880A23" w:rsidRPr="00E40225" w:rsidTr="006D4589">
        <w:trPr>
          <w:trHeight w:val="436"/>
        </w:trPr>
        <w:tc>
          <w:tcPr>
            <w:tcW w:w="1251" w:type="dxa"/>
            <w:vMerge/>
            <w:vAlign w:val="center"/>
          </w:tcPr>
          <w:p w:rsidR="00880A23" w:rsidRPr="00E40225" w:rsidRDefault="00880A23" w:rsidP="00456218">
            <w:pPr>
              <w:jc w:val="center"/>
              <w:rPr>
                <w:rFonts w:eastAsiaTheme="minorHAnsi" w:cs="Times New Roman"/>
                <w:szCs w:val="21"/>
              </w:rPr>
            </w:pPr>
          </w:p>
        </w:tc>
        <w:tc>
          <w:tcPr>
            <w:tcW w:w="2634" w:type="dxa"/>
            <w:vAlign w:val="center"/>
          </w:tcPr>
          <w:p w:rsidR="00880A23" w:rsidRPr="00E40225" w:rsidRDefault="00880A23" w:rsidP="00456218">
            <w:pPr>
              <w:pStyle w:val="TableParagraph"/>
              <w:spacing w:before="0"/>
              <w:jc w:val="center"/>
              <w:rPr>
                <w:rFonts w:asciiTheme="minorHAnsi" w:eastAsiaTheme="minorHAnsi" w:hAnsiTheme="minorHAnsi" w:cs="Times New Roman"/>
                <w:szCs w:val="21"/>
              </w:rPr>
            </w:pPr>
            <w:r w:rsidRPr="00E40225">
              <w:rPr>
                <w:rFonts w:asciiTheme="minorHAnsi" w:eastAsiaTheme="minorHAnsi" w:hAnsiTheme="minorHAnsi" w:cs="Times New Roman"/>
                <w:szCs w:val="21"/>
              </w:rPr>
              <w:t>校长奖学金</w:t>
            </w:r>
          </w:p>
        </w:tc>
        <w:tc>
          <w:tcPr>
            <w:tcW w:w="3050" w:type="dxa"/>
            <w:gridSpan w:val="2"/>
            <w:vAlign w:val="center"/>
          </w:tcPr>
          <w:p w:rsidR="00880A23" w:rsidRPr="00E40225" w:rsidRDefault="00880A23" w:rsidP="00456218">
            <w:pPr>
              <w:pStyle w:val="TableParagraph"/>
              <w:spacing w:before="0"/>
              <w:jc w:val="center"/>
              <w:rPr>
                <w:rFonts w:asciiTheme="minorHAnsi" w:eastAsiaTheme="minorHAnsi" w:hAnsiTheme="minorHAnsi" w:cs="Times New Roman"/>
                <w:szCs w:val="21"/>
              </w:rPr>
            </w:pPr>
            <w:r w:rsidRPr="00E40225">
              <w:rPr>
                <w:rFonts w:asciiTheme="minorHAnsi" w:eastAsiaTheme="minorHAnsi" w:hAnsiTheme="minorHAnsi" w:cs="Times New Roman"/>
                <w:szCs w:val="21"/>
              </w:rPr>
              <w:t>授奖额度（万元/人）</w:t>
            </w:r>
          </w:p>
        </w:tc>
        <w:tc>
          <w:tcPr>
            <w:tcW w:w="1386" w:type="dxa"/>
            <w:vAlign w:val="center"/>
          </w:tcPr>
          <w:p w:rsidR="00880A23" w:rsidRPr="00E40225" w:rsidRDefault="00880A23" w:rsidP="00456218">
            <w:pPr>
              <w:pStyle w:val="TableParagraph"/>
              <w:spacing w:before="0"/>
              <w:jc w:val="center"/>
              <w:rPr>
                <w:rFonts w:asciiTheme="minorHAnsi" w:eastAsiaTheme="minorHAnsi" w:hAnsiTheme="minorHAnsi" w:cs="Times New Roman"/>
                <w:szCs w:val="21"/>
              </w:rPr>
            </w:pPr>
            <w:r w:rsidRPr="00E40225">
              <w:rPr>
                <w:rFonts w:asciiTheme="minorHAnsi" w:eastAsiaTheme="minorHAnsi" w:hAnsiTheme="minorHAnsi" w:cs="Times New Roman"/>
                <w:szCs w:val="21"/>
              </w:rPr>
              <w:t>1</w:t>
            </w:r>
            <w:r>
              <w:rPr>
                <w:rFonts w:asciiTheme="minorHAnsi" w:eastAsiaTheme="minorHAnsi" w:hAnsiTheme="minorHAnsi" w:cs="Times New Roman"/>
                <w:szCs w:val="21"/>
              </w:rPr>
              <w:t>.0</w:t>
            </w:r>
          </w:p>
        </w:tc>
      </w:tr>
      <w:tr w:rsidR="00880A23" w:rsidRPr="00E40225" w:rsidTr="006D4589">
        <w:trPr>
          <w:trHeight w:val="436"/>
        </w:trPr>
        <w:tc>
          <w:tcPr>
            <w:tcW w:w="1251" w:type="dxa"/>
            <w:vMerge/>
            <w:vAlign w:val="center"/>
          </w:tcPr>
          <w:p w:rsidR="00880A23" w:rsidRPr="00E40225" w:rsidRDefault="00880A23" w:rsidP="00456218">
            <w:pPr>
              <w:jc w:val="center"/>
              <w:rPr>
                <w:rFonts w:eastAsiaTheme="minorHAnsi" w:cs="Times New Roman"/>
                <w:szCs w:val="21"/>
              </w:rPr>
            </w:pPr>
          </w:p>
        </w:tc>
        <w:tc>
          <w:tcPr>
            <w:tcW w:w="2634" w:type="dxa"/>
            <w:vAlign w:val="center"/>
          </w:tcPr>
          <w:p w:rsidR="00880A23" w:rsidRPr="00E40225" w:rsidRDefault="00880A23" w:rsidP="00456218">
            <w:pPr>
              <w:pStyle w:val="TableParagraph"/>
              <w:spacing w:before="0"/>
              <w:jc w:val="center"/>
              <w:rPr>
                <w:rFonts w:asciiTheme="minorHAnsi" w:eastAsiaTheme="minorHAnsi" w:hAnsiTheme="minorHAnsi" w:cs="Times New Roman"/>
                <w:szCs w:val="21"/>
              </w:rPr>
            </w:pPr>
            <w:r w:rsidRPr="00E40225">
              <w:rPr>
                <w:rFonts w:asciiTheme="minorHAnsi" w:eastAsiaTheme="minorHAnsi" w:hAnsiTheme="minorHAnsi" w:cs="Times New Roman" w:hint="eastAsia"/>
                <w:szCs w:val="21"/>
              </w:rPr>
              <w:t>新生</w:t>
            </w:r>
            <w:r w:rsidRPr="00E40225">
              <w:rPr>
                <w:rFonts w:asciiTheme="minorHAnsi" w:eastAsiaTheme="minorHAnsi" w:hAnsiTheme="minorHAnsi" w:cs="Times New Roman"/>
                <w:szCs w:val="21"/>
              </w:rPr>
              <w:t>学业奖学金</w:t>
            </w:r>
          </w:p>
        </w:tc>
        <w:tc>
          <w:tcPr>
            <w:tcW w:w="2073" w:type="dxa"/>
            <w:vAlign w:val="center"/>
          </w:tcPr>
          <w:p w:rsidR="00880A23" w:rsidRPr="00E40225" w:rsidRDefault="00880A23" w:rsidP="00456218">
            <w:pPr>
              <w:pStyle w:val="TableParagraph"/>
              <w:spacing w:before="0"/>
              <w:jc w:val="center"/>
              <w:rPr>
                <w:rFonts w:asciiTheme="minorHAnsi" w:eastAsiaTheme="minorHAnsi" w:hAnsiTheme="minorHAnsi" w:cs="Times New Roman"/>
                <w:szCs w:val="21"/>
              </w:rPr>
            </w:pPr>
            <w:r w:rsidRPr="00E40225">
              <w:rPr>
                <w:rFonts w:asciiTheme="minorHAnsi" w:eastAsiaTheme="minorHAnsi" w:hAnsiTheme="minorHAnsi" w:cs="Times New Roman" w:hint="eastAsia"/>
                <w:szCs w:val="21"/>
              </w:rPr>
              <w:t>覆盖面100%</w:t>
            </w:r>
          </w:p>
        </w:tc>
        <w:tc>
          <w:tcPr>
            <w:tcW w:w="977" w:type="dxa"/>
            <w:vAlign w:val="center"/>
          </w:tcPr>
          <w:p w:rsidR="00880A23" w:rsidRPr="00E40225" w:rsidRDefault="00880A23" w:rsidP="00456218">
            <w:pPr>
              <w:pStyle w:val="TableParagraph"/>
              <w:spacing w:before="0"/>
              <w:jc w:val="center"/>
              <w:rPr>
                <w:rFonts w:asciiTheme="minorHAnsi" w:eastAsiaTheme="minorHAnsi" w:hAnsiTheme="minorHAnsi" w:cs="Times New Roman"/>
                <w:szCs w:val="21"/>
              </w:rPr>
            </w:pPr>
            <w:r w:rsidRPr="00E40225">
              <w:rPr>
                <w:rFonts w:asciiTheme="minorHAnsi" w:eastAsiaTheme="minorHAnsi" w:hAnsiTheme="minorHAnsi" w:cs="Times New Roman"/>
                <w:szCs w:val="21"/>
              </w:rPr>
              <w:t>额度</w:t>
            </w:r>
          </w:p>
        </w:tc>
        <w:tc>
          <w:tcPr>
            <w:tcW w:w="1386" w:type="dxa"/>
            <w:vAlign w:val="center"/>
          </w:tcPr>
          <w:p w:rsidR="00880A23" w:rsidRPr="00E40225" w:rsidRDefault="00880A23" w:rsidP="00FC61E5">
            <w:pPr>
              <w:pStyle w:val="TableParagraph"/>
              <w:spacing w:before="0"/>
              <w:jc w:val="center"/>
              <w:rPr>
                <w:rFonts w:asciiTheme="minorHAnsi" w:eastAsiaTheme="minorHAnsi" w:hAnsiTheme="minorHAnsi" w:cs="Times New Roman"/>
                <w:szCs w:val="21"/>
              </w:rPr>
            </w:pPr>
            <w:r w:rsidRPr="00E40225">
              <w:rPr>
                <w:rFonts w:asciiTheme="minorHAnsi" w:eastAsiaTheme="minorHAnsi" w:hAnsiTheme="minorHAnsi" w:cs="Times New Roman"/>
                <w:szCs w:val="21"/>
              </w:rPr>
              <w:t>0.2万元/人</w:t>
            </w:r>
          </w:p>
        </w:tc>
      </w:tr>
      <w:tr w:rsidR="00880A23" w:rsidRPr="00E40225" w:rsidTr="006D4589">
        <w:trPr>
          <w:trHeight w:val="436"/>
        </w:trPr>
        <w:tc>
          <w:tcPr>
            <w:tcW w:w="1251" w:type="dxa"/>
            <w:vMerge/>
            <w:vAlign w:val="center"/>
          </w:tcPr>
          <w:p w:rsidR="00880A23" w:rsidRPr="00E40225" w:rsidRDefault="00880A23" w:rsidP="00456218">
            <w:pPr>
              <w:jc w:val="center"/>
              <w:rPr>
                <w:rFonts w:eastAsiaTheme="minorHAnsi" w:cs="Times New Roman"/>
                <w:szCs w:val="21"/>
              </w:rPr>
            </w:pPr>
          </w:p>
        </w:tc>
        <w:tc>
          <w:tcPr>
            <w:tcW w:w="2634" w:type="dxa"/>
            <w:vMerge w:val="restart"/>
            <w:tcBorders>
              <w:top w:val="nil"/>
            </w:tcBorders>
            <w:vAlign w:val="center"/>
          </w:tcPr>
          <w:p w:rsidR="00880A23" w:rsidRPr="00E40225" w:rsidRDefault="00880A23" w:rsidP="00456218">
            <w:pPr>
              <w:jc w:val="center"/>
              <w:rPr>
                <w:rFonts w:eastAsiaTheme="minorHAnsi" w:cs="Times New Roman"/>
                <w:szCs w:val="21"/>
              </w:rPr>
            </w:pPr>
            <w:r w:rsidRPr="00E40225">
              <w:rPr>
                <w:rFonts w:eastAsiaTheme="minorHAnsi" w:cs="Times New Roman" w:hint="eastAsia"/>
                <w:szCs w:val="21"/>
              </w:rPr>
              <w:t>优秀学业奖学金</w:t>
            </w:r>
          </w:p>
        </w:tc>
        <w:tc>
          <w:tcPr>
            <w:tcW w:w="2073" w:type="dxa"/>
            <w:vAlign w:val="center"/>
          </w:tcPr>
          <w:p w:rsidR="00880A23" w:rsidRPr="00E40225" w:rsidRDefault="00880A23" w:rsidP="009C3658">
            <w:pPr>
              <w:pStyle w:val="TableParagraph"/>
              <w:spacing w:before="0"/>
              <w:jc w:val="center"/>
              <w:rPr>
                <w:rFonts w:asciiTheme="minorHAnsi" w:eastAsiaTheme="minorHAnsi" w:hAnsiTheme="minorHAnsi" w:cs="Times New Roman"/>
                <w:szCs w:val="21"/>
              </w:rPr>
            </w:pPr>
            <w:r w:rsidRPr="00E40225">
              <w:rPr>
                <w:rFonts w:asciiTheme="minorHAnsi" w:eastAsiaTheme="minorHAnsi" w:hAnsiTheme="minorHAnsi" w:cs="Times New Roman" w:hint="eastAsia"/>
                <w:szCs w:val="21"/>
              </w:rPr>
              <w:t>一等 覆盖面10%</w:t>
            </w:r>
          </w:p>
        </w:tc>
        <w:tc>
          <w:tcPr>
            <w:tcW w:w="977" w:type="dxa"/>
            <w:vAlign w:val="center"/>
          </w:tcPr>
          <w:p w:rsidR="00880A23" w:rsidRPr="00E40225" w:rsidRDefault="00880A23" w:rsidP="00456218">
            <w:pPr>
              <w:pStyle w:val="TableParagraph"/>
              <w:spacing w:before="0"/>
              <w:jc w:val="center"/>
              <w:rPr>
                <w:rFonts w:asciiTheme="minorHAnsi" w:eastAsiaTheme="minorHAnsi" w:hAnsiTheme="minorHAnsi" w:cs="Times New Roman"/>
                <w:szCs w:val="21"/>
              </w:rPr>
            </w:pPr>
            <w:r w:rsidRPr="00E40225">
              <w:rPr>
                <w:rFonts w:asciiTheme="minorHAnsi" w:eastAsiaTheme="minorHAnsi" w:hAnsiTheme="minorHAnsi" w:cs="Times New Roman" w:hint="eastAsia"/>
                <w:szCs w:val="21"/>
              </w:rPr>
              <w:t>额度</w:t>
            </w:r>
          </w:p>
        </w:tc>
        <w:tc>
          <w:tcPr>
            <w:tcW w:w="1386" w:type="dxa"/>
            <w:vAlign w:val="center"/>
          </w:tcPr>
          <w:p w:rsidR="00880A23" w:rsidRPr="00E40225" w:rsidRDefault="00880A23" w:rsidP="004900C0">
            <w:pPr>
              <w:pStyle w:val="TableParagraph"/>
              <w:spacing w:before="0"/>
              <w:jc w:val="center"/>
              <w:rPr>
                <w:rFonts w:asciiTheme="minorHAnsi" w:eastAsiaTheme="minorHAnsi" w:hAnsiTheme="minorHAnsi" w:cs="Times New Roman"/>
                <w:szCs w:val="21"/>
              </w:rPr>
            </w:pPr>
            <w:r w:rsidRPr="00E40225">
              <w:rPr>
                <w:rFonts w:asciiTheme="minorHAnsi" w:eastAsiaTheme="minorHAnsi" w:hAnsiTheme="minorHAnsi" w:cs="Times New Roman" w:hint="eastAsia"/>
                <w:szCs w:val="21"/>
              </w:rPr>
              <w:t>1</w:t>
            </w:r>
            <w:r>
              <w:rPr>
                <w:rFonts w:asciiTheme="minorHAnsi" w:eastAsiaTheme="minorHAnsi" w:hAnsiTheme="minorHAnsi" w:cs="Times New Roman" w:hint="eastAsia"/>
                <w:szCs w:val="21"/>
              </w:rPr>
              <w:t>.0</w:t>
            </w:r>
            <w:r w:rsidRPr="00E40225">
              <w:rPr>
                <w:rFonts w:asciiTheme="minorHAnsi" w:eastAsiaTheme="minorHAnsi" w:hAnsiTheme="minorHAnsi" w:cs="Times New Roman" w:hint="eastAsia"/>
                <w:szCs w:val="21"/>
              </w:rPr>
              <w:t>万元/人</w:t>
            </w:r>
          </w:p>
        </w:tc>
      </w:tr>
      <w:tr w:rsidR="00880A23" w:rsidRPr="00E40225" w:rsidTr="006D4589">
        <w:trPr>
          <w:trHeight w:val="436"/>
        </w:trPr>
        <w:tc>
          <w:tcPr>
            <w:tcW w:w="1251" w:type="dxa"/>
            <w:vMerge/>
            <w:vAlign w:val="center"/>
          </w:tcPr>
          <w:p w:rsidR="00880A23" w:rsidRPr="00E40225" w:rsidRDefault="00880A23" w:rsidP="00456218">
            <w:pPr>
              <w:jc w:val="center"/>
              <w:rPr>
                <w:rFonts w:eastAsiaTheme="minorHAnsi" w:cs="Times New Roman"/>
                <w:szCs w:val="21"/>
              </w:rPr>
            </w:pPr>
          </w:p>
        </w:tc>
        <w:tc>
          <w:tcPr>
            <w:tcW w:w="2634" w:type="dxa"/>
            <w:vMerge/>
            <w:vAlign w:val="center"/>
          </w:tcPr>
          <w:p w:rsidR="00880A23" w:rsidRPr="00E40225" w:rsidRDefault="00880A23" w:rsidP="00456218">
            <w:pPr>
              <w:jc w:val="center"/>
              <w:rPr>
                <w:rFonts w:eastAsiaTheme="minorHAnsi" w:cs="Times New Roman"/>
                <w:szCs w:val="21"/>
              </w:rPr>
            </w:pPr>
          </w:p>
        </w:tc>
        <w:tc>
          <w:tcPr>
            <w:tcW w:w="2073" w:type="dxa"/>
            <w:vAlign w:val="center"/>
          </w:tcPr>
          <w:p w:rsidR="00880A23" w:rsidRPr="00E40225" w:rsidRDefault="00880A23" w:rsidP="00456218">
            <w:pPr>
              <w:pStyle w:val="TableParagraph"/>
              <w:spacing w:before="0"/>
              <w:jc w:val="center"/>
              <w:rPr>
                <w:rFonts w:asciiTheme="minorHAnsi" w:eastAsiaTheme="minorHAnsi" w:hAnsiTheme="minorHAnsi" w:cs="Times New Roman"/>
                <w:szCs w:val="21"/>
              </w:rPr>
            </w:pPr>
            <w:r w:rsidRPr="00E40225">
              <w:rPr>
                <w:rFonts w:asciiTheme="minorHAnsi" w:eastAsiaTheme="minorHAnsi" w:hAnsiTheme="minorHAnsi" w:cs="Times New Roman" w:hint="eastAsia"/>
                <w:szCs w:val="21"/>
              </w:rPr>
              <w:t>二等 覆盖面20%</w:t>
            </w:r>
          </w:p>
        </w:tc>
        <w:tc>
          <w:tcPr>
            <w:tcW w:w="977" w:type="dxa"/>
            <w:vAlign w:val="center"/>
          </w:tcPr>
          <w:p w:rsidR="00880A23" w:rsidRPr="00E40225" w:rsidRDefault="00880A23" w:rsidP="00456218">
            <w:pPr>
              <w:pStyle w:val="TableParagraph"/>
              <w:spacing w:before="0"/>
              <w:jc w:val="center"/>
              <w:rPr>
                <w:rFonts w:asciiTheme="minorHAnsi" w:eastAsiaTheme="minorHAnsi" w:hAnsiTheme="minorHAnsi" w:cs="Times New Roman"/>
                <w:szCs w:val="21"/>
              </w:rPr>
            </w:pPr>
            <w:r w:rsidRPr="00E40225">
              <w:rPr>
                <w:rFonts w:asciiTheme="minorHAnsi" w:eastAsiaTheme="minorHAnsi" w:hAnsiTheme="minorHAnsi" w:cs="Times New Roman"/>
                <w:szCs w:val="21"/>
              </w:rPr>
              <w:t>额度</w:t>
            </w:r>
          </w:p>
        </w:tc>
        <w:tc>
          <w:tcPr>
            <w:tcW w:w="1386" w:type="dxa"/>
            <w:vAlign w:val="center"/>
          </w:tcPr>
          <w:p w:rsidR="00880A23" w:rsidRPr="00E40225" w:rsidRDefault="00880A23" w:rsidP="00456218">
            <w:pPr>
              <w:pStyle w:val="TableParagraph"/>
              <w:spacing w:before="0"/>
              <w:jc w:val="center"/>
              <w:rPr>
                <w:rFonts w:asciiTheme="minorHAnsi" w:eastAsiaTheme="minorHAnsi" w:hAnsiTheme="minorHAnsi" w:cs="Times New Roman"/>
                <w:szCs w:val="21"/>
              </w:rPr>
            </w:pPr>
            <w:r w:rsidRPr="00E40225">
              <w:rPr>
                <w:rFonts w:asciiTheme="minorHAnsi" w:eastAsiaTheme="minorHAnsi" w:hAnsiTheme="minorHAnsi" w:cs="Times New Roman"/>
                <w:szCs w:val="21"/>
              </w:rPr>
              <w:t>0.</w:t>
            </w:r>
            <w:r w:rsidRPr="00E40225">
              <w:rPr>
                <w:rFonts w:asciiTheme="minorHAnsi" w:eastAsiaTheme="minorHAnsi" w:hAnsiTheme="minorHAnsi" w:cs="Times New Roman" w:hint="eastAsia"/>
                <w:szCs w:val="21"/>
              </w:rPr>
              <w:t>8</w:t>
            </w:r>
            <w:r w:rsidRPr="00E40225">
              <w:rPr>
                <w:rFonts w:asciiTheme="minorHAnsi" w:eastAsiaTheme="minorHAnsi" w:hAnsiTheme="minorHAnsi" w:cs="Times New Roman"/>
                <w:szCs w:val="21"/>
              </w:rPr>
              <w:t xml:space="preserve"> 万元/人</w:t>
            </w:r>
          </w:p>
        </w:tc>
      </w:tr>
      <w:tr w:rsidR="00880A23" w:rsidRPr="00E40225" w:rsidTr="006D4589">
        <w:trPr>
          <w:trHeight w:val="436"/>
        </w:trPr>
        <w:tc>
          <w:tcPr>
            <w:tcW w:w="1251" w:type="dxa"/>
            <w:vMerge/>
            <w:vAlign w:val="center"/>
          </w:tcPr>
          <w:p w:rsidR="00880A23" w:rsidRPr="00E40225" w:rsidRDefault="00880A23" w:rsidP="00456218">
            <w:pPr>
              <w:jc w:val="center"/>
              <w:rPr>
                <w:rFonts w:eastAsiaTheme="minorHAnsi" w:cs="Times New Roman"/>
                <w:szCs w:val="21"/>
              </w:rPr>
            </w:pPr>
          </w:p>
        </w:tc>
        <w:tc>
          <w:tcPr>
            <w:tcW w:w="2634" w:type="dxa"/>
            <w:vMerge/>
            <w:vAlign w:val="center"/>
          </w:tcPr>
          <w:p w:rsidR="00880A23" w:rsidRPr="00E40225" w:rsidRDefault="00880A23" w:rsidP="00456218">
            <w:pPr>
              <w:jc w:val="center"/>
              <w:rPr>
                <w:rFonts w:eastAsiaTheme="minorHAnsi" w:cs="Times New Roman"/>
                <w:szCs w:val="21"/>
              </w:rPr>
            </w:pPr>
          </w:p>
        </w:tc>
        <w:tc>
          <w:tcPr>
            <w:tcW w:w="2073" w:type="dxa"/>
            <w:vAlign w:val="center"/>
          </w:tcPr>
          <w:p w:rsidR="00880A23" w:rsidRPr="00E40225" w:rsidRDefault="00880A23" w:rsidP="00456218">
            <w:pPr>
              <w:pStyle w:val="TableParagraph"/>
              <w:spacing w:before="0"/>
              <w:jc w:val="center"/>
              <w:rPr>
                <w:rFonts w:asciiTheme="minorHAnsi" w:eastAsiaTheme="minorHAnsi" w:hAnsiTheme="minorHAnsi" w:cs="Times New Roman"/>
                <w:szCs w:val="21"/>
              </w:rPr>
            </w:pPr>
            <w:r w:rsidRPr="00E40225">
              <w:rPr>
                <w:rFonts w:asciiTheme="minorHAnsi" w:eastAsiaTheme="minorHAnsi" w:hAnsiTheme="minorHAnsi" w:cs="Times New Roman" w:hint="eastAsia"/>
                <w:szCs w:val="21"/>
              </w:rPr>
              <w:t>三等 覆盖面40%</w:t>
            </w:r>
          </w:p>
        </w:tc>
        <w:tc>
          <w:tcPr>
            <w:tcW w:w="977" w:type="dxa"/>
            <w:vAlign w:val="center"/>
          </w:tcPr>
          <w:p w:rsidR="00880A23" w:rsidRPr="00E40225" w:rsidRDefault="00880A23" w:rsidP="00456218">
            <w:pPr>
              <w:pStyle w:val="TableParagraph"/>
              <w:spacing w:before="0"/>
              <w:jc w:val="center"/>
              <w:rPr>
                <w:rFonts w:asciiTheme="minorHAnsi" w:eastAsiaTheme="minorHAnsi" w:hAnsiTheme="minorHAnsi" w:cs="Times New Roman"/>
                <w:szCs w:val="21"/>
              </w:rPr>
            </w:pPr>
            <w:r w:rsidRPr="00E40225">
              <w:rPr>
                <w:rFonts w:asciiTheme="minorHAnsi" w:eastAsiaTheme="minorHAnsi" w:hAnsiTheme="minorHAnsi" w:cs="Times New Roman"/>
                <w:szCs w:val="21"/>
              </w:rPr>
              <w:t>额度</w:t>
            </w:r>
          </w:p>
        </w:tc>
        <w:tc>
          <w:tcPr>
            <w:tcW w:w="1386" w:type="dxa"/>
            <w:vAlign w:val="center"/>
          </w:tcPr>
          <w:p w:rsidR="00880A23" w:rsidRPr="00E40225" w:rsidRDefault="00880A23" w:rsidP="00456218">
            <w:pPr>
              <w:pStyle w:val="TableParagraph"/>
              <w:spacing w:before="0"/>
              <w:jc w:val="center"/>
              <w:rPr>
                <w:rFonts w:asciiTheme="minorHAnsi" w:eastAsiaTheme="minorHAnsi" w:hAnsiTheme="minorHAnsi" w:cs="Times New Roman"/>
                <w:szCs w:val="21"/>
              </w:rPr>
            </w:pPr>
            <w:r w:rsidRPr="00E40225">
              <w:rPr>
                <w:rFonts w:asciiTheme="minorHAnsi" w:eastAsiaTheme="minorHAnsi" w:hAnsiTheme="minorHAnsi" w:cs="Times New Roman" w:hint="eastAsia"/>
                <w:szCs w:val="21"/>
              </w:rPr>
              <w:t>0.6万元/人</w:t>
            </w:r>
          </w:p>
        </w:tc>
      </w:tr>
      <w:tr w:rsidR="00F86020" w:rsidRPr="00E40225" w:rsidTr="006D4589">
        <w:trPr>
          <w:trHeight w:val="436"/>
        </w:trPr>
        <w:tc>
          <w:tcPr>
            <w:tcW w:w="1251" w:type="dxa"/>
            <w:vMerge/>
            <w:vAlign w:val="center"/>
          </w:tcPr>
          <w:p w:rsidR="00F86020" w:rsidRPr="00E40225" w:rsidRDefault="00F86020" w:rsidP="00F86020">
            <w:pPr>
              <w:jc w:val="center"/>
              <w:rPr>
                <w:rFonts w:eastAsiaTheme="minorHAnsi" w:cs="Times New Roman"/>
                <w:szCs w:val="21"/>
              </w:rPr>
            </w:pPr>
          </w:p>
        </w:tc>
        <w:tc>
          <w:tcPr>
            <w:tcW w:w="2634" w:type="dxa"/>
            <w:vAlign w:val="center"/>
          </w:tcPr>
          <w:p w:rsidR="00F86020" w:rsidRPr="00E40225" w:rsidRDefault="00F86020" w:rsidP="00F86020">
            <w:pPr>
              <w:jc w:val="center"/>
              <w:rPr>
                <w:rFonts w:eastAsiaTheme="minorHAnsi" w:cs="Times New Roman"/>
                <w:szCs w:val="21"/>
              </w:rPr>
            </w:pPr>
            <w:r>
              <w:rPr>
                <w:rFonts w:eastAsiaTheme="minorHAnsi" w:cs="Times New Roman" w:hint="eastAsia"/>
                <w:szCs w:val="21"/>
              </w:rPr>
              <w:t>企业奖学金</w:t>
            </w:r>
          </w:p>
        </w:tc>
        <w:tc>
          <w:tcPr>
            <w:tcW w:w="2073" w:type="dxa"/>
            <w:vAlign w:val="center"/>
          </w:tcPr>
          <w:p w:rsidR="00F86020" w:rsidRPr="00E40225" w:rsidRDefault="00F86020" w:rsidP="00F86020">
            <w:pPr>
              <w:pStyle w:val="TableParagraph"/>
              <w:spacing w:before="0"/>
              <w:jc w:val="center"/>
              <w:rPr>
                <w:rFonts w:asciiTheme="minorHAnsi" w:eastAsiaTheme="minorHAnsi" w:hAnsiTheme="minorHAnsi" w:cs="Times New Roman"/>
                <w:szCs w:val="21"/>
              </w:rPr>
            </w:pPr>
            <w:r w:rsidRPr="00E40225">
              <w:rPr>
                <w:rFonts w:asciiTheme="minorHAnsi" w:eastAsiaTheme="minorHAnsi" w:hAnsiTheme="minorHAnsi" w:cs="Times New Roman" w:hint="eastAsia"/>
                <w:szCs w:val="21"/>
              </w:rPr>
              <w:t>覆盖面</w:t>
            </w:r>
            <w:r>
              <w:rPr>
                <w:rFonts w:asciiTheme="minorHAnsi" w:eastAsiaTheme="minorHAnsi" w:hAnsiTheme="minorHAnsi" w:cs="Times New Roman" w:hint="eastAsia"/>
                <w:szCs w:val="21"/>
              </w:rPr>
              <w:t>3</w:t>
            </w:r>
            <w:r w:rsidRPr="00E40225">
              <w:rPr>
                <w:rFonts w:asciiTheme="minorHAnsi" w:eastAsiaTheme="minorHAnsi" w:hAnsiTheme="minorHAnsi" w:cs="Times New Roman" w:hint="eastAsia"/>
                <w:szCs w:val="21"/>
              </w:rPr>
              <w:t>0</w:t>
            </w:r>
            <w:r>
              <w:rPr>
                <w:rFonts w:asciiTheme="minorHAnsi" w:eastAsiaTheme="minorHAnsi" w:hAnsiTheme="minorHAnsi" w:cs="Times New Roman" w:hint="eastAsia"/>
                <w:szCs w:val="21"/>
              </w:rPr>
              <w:t>-50</w:t>
            </w:r>
            <w:r w:rsidRPr="00E40225">
              <w:rPr>
                <w:rFonts w:asciiTheme="minorHAnsi" w:eastAsiaTheme="minorHAnsi" w:hAnsiTheme="minorHAnsi" w:cs="Times New Roman" w:hint="eastAsia"/>
                <w:szCs w:val="21"/>
              </w:rPr>
              <w:t>%</w:t>
            </w:r>
          </w:p>
        </w:tc>
        <w:tc>
          <w:tcPr>
            <w:tcW w:w="977" w:type="dxa"/>
            <w:vAlign w:val="center"/>
          </w:tcPr>
          <w:p w:rsidR="00F86020" w:rsidRPr="00E40225" w:rsidRDefault="00F86020" w:rsidP="00F86020">
            <w:pPr>
              <w:pStyle w:val="TableParagraph"/>
              <w:spacing w:before="0"/>
              <w:jc w:val="center"/>
              <w:rPr>
                <w:rFonts w:asciiTheme="minorHAnsi" w:eastAsiaTheme="minorHAnsi" w:hAnsiTheme="minorHAnsi" w:cs="Times New Roman"/>
                <w:szCs w:val="21"/>
              </w:rPr>
            </w:pPr>
            <w:r w:rsidRPr="00E40225">
              <w:rPr>
                <w:rFonts w:asciiTheme="minorHAnsi" w:eastAsiaTheme="minorHAnsi" w:hAnsiTheme="minorHAnsi" w:cs="Times New Roman"/>
                <w:szCs w:val="21"/>
              </w:rPr>
              <w:t>额度</w:t>
            </w:r>
          </w:p>
        </w:tc>
        <w:tc>
          <w:tcPr>
            <w:tcW w:w="1386" w:type="dxa"/>
            <w:vAlign w:val="center"/>
          </w:tcPr>
          <w:p w:rsidR="00F86020" w:rsidRPr="00E40225" w:rsidRDefault="00F86020" w:rsidP="00F86020">
            <w:pPr>
              <w:pStyle w:val="TableParagraph"/>
              <w:spacing w:before="0"/>
              <w:jc w:val="center"/>
              <w:rPr>
                <w:rFonts w:asciiTheme="minorHAnsi" w:eastAsiaTheme="minorHAnsi" w:hAnsiTheme="minorHAnsi" w:cs="Times New Roman"/>
                <w:szCs w:val="21"/>
              </w:rPr>
            </w:pPr>
            <w:r w:rsidRPr="00E40225">
              <w:rPr>
                <w:rFonts w:asciiTheme="minorHAnsi" w:eastAsiaTheme="minorHAnsi" w:hAnsiTheme="minorHAnsi" w:cs="Times New Roman" w:hint="eastAsia"/>
                <w:szCs w:val="21"/>
              </w:rPr>
              <w:t>0.</w:t>
            </w:r>
            <w:r>
              <w:rPr>
                <w:rFonts w:asciiTheme="minorHAnsi" w:eastAsiaTheme="minorHAnsi" w:hAnsiTheme="minorHAnsi" w:cs="Times New Roman" w:hint="eastAsia"/>
                <w:szCs w:val="21"/>
              </w:rPr>
              <w:t>3-0.5</w:t>
            </w:r>
            <w:r w:rsidRPr="00E40225">
              <w:rPr>
                <w:rFonts w:asciiTheme="minorHAnsi" w:eastAsiaTheme="minorHAnsi" w:hAnsiTheme="minorHAnsi" w:cs="Times New Roman" w:hint="eastAsia"/>
                <w:szCs w:val="21"/>
              </w:rPr>
              <w:t>万元/人</w:t>
            </w:r>
          </w:p>
        </w:tc>
      </w:tr>
      <w:tr w:rsidR="00F86020" w:rsidRPr="00E40225" w:rsidTr="006D4589">
        <w:trPr>
          <w:trHeight w:val="436"/>
        </w:trPr>
        <w:tc>
          <w:tcPr>
            <w:tcW w:w="1251" w:type="dxa"/>
            <w:tcBorders>
              <w:top w:val="nil"/>
            </w:tcBorders>
            <w:vAlign w:val="center"/>
          </w:tcPr>
          <w:p w:rsidR="00F86020" w:rsidRPr="00E40225" w:rsidRDefault="00F86020" w:rsidP="00F86020">
            <w:pPr>
              <w:jc w:val="center"/>
              <w:rPr>
                <w:rFonts w:eastAsiaTheme="minorHAnsi" w:cs="Times New Roman"/>
                <w:szCs w:val="21"/>
              </w:rPr>
            </w:pPr>
          </w:p>
        </w:tc>
        <w:tc>
          <w:tcPr>
            <w:tcW w:w="2634" w:type="dxa"/>
            <w:tcBorders>
              <w:top w:val="nil"/>
            </w:tcBorders>
            <w:vAlign w:val="center"/>
          </w:tcPr>
          <w:p w:rsidR="00F86020" w:rsidRPr="00E40225" w:rsidRDefault="00F86020" w:rsidP="00F86020">
            <w:pPr>
              <w:pStyle w:val="TableParagraph"/>
              <w:spacing w:before="0"/>
              <w:jc w:val="center"/>
              <w:rPr>
                <w:rFonts w:asciiTheme="minorHAnsi" w:eastAsiaTheme="minorHAnsi" w:hAnsiTheme="minorHAnsi" w:cs="Times New Roman"/>
                <w:szCs w:val="21"/>
              </w:rPr>
            </w:pPr>
            <w:r w:rsidRPr="00E40225">
              <w:rPr>
                <w:rFonts w:asciiTheme="minorHAnsi" w:eastAsiaTheme="minorHAnsi" w:hAnsiTheme="minorHAnsi" w:cs="Times New Roman"/>
                <w:szCs w:val="21"/>
              </w:rPr>
              <w:t>助教、助管岗位</w:t>
            </w:r>
          </w:p>
        </w:tc>
        <w:tc>
          <w:tcPr>
            <w:tcW w:w="3050" w:type="dxa"/>
            <w:gridSpan w:val="2"/>
            <w:vAlign w:val="center"/>
          </w:tcPr>
          <w:p w:rsidR="00F86020" w:rsidRPr="00E40225" w:rsidRDefault="00F86020" w:rsidP="00F86020">
            <w:pPr>
              <w:pStyle w:val="TableParagraph"/>
              <w:spacing w:before="0"/>
              <w:jc w:val="center"/>
              <w:rPr>
                <w:rFonts w:asciiTheme="minorHAnsi" w:eastAsiaTheme="minorHAnsi" w:hAnsiTheme="minorHAnsi" w:cs="Times New Roman"/>
                <w:szCs w:val="21"/>
              </w:rPr>
            </w:pPr>
            <w:r w:rsidRPr="00E40225">
              <w:rPr>
                <w:rFonts w:asciiTheme="minorHAnsi" w:eastAsiaTheme="minorHAnsi" w:hAnsiTheme="minorHAnsi" w:cs="Times New Roman"/>
                <w:szCs w:val="21"/>
              </w:rPr>
              <w:t>覆盖面（%）</w:t>
            </w:r>
          </w:p>
        </w:tc>
        <w:tc>
          <w:tcPr>
            <w:tcW w:w="1386" w:type="dxa"/>
            <w:vAlign w:val="center"/>
          </w:tcPr>
          <w:p w:rsidR="00F86020" w:rsidRPr="00E40225" w:rsidRDefault="00F86020" w:rsidP="00F86020">
            <w:pPr>
              <w:pStyle w:val="TableParagraph"/>
              <w:spacing w:before="0"/>
              <w:jc w:val="center"/>
              <w:rPr>
                <w:rFonts w:asciiTheme="minorHAnsi" w:eastAsiaTheme="minorHAnsi" w:hAnsiTheme="minorHAnsi" w:cs="Times New Roman"/>
                <w:szCs w:val="21"/>
              </w:rPr>
            </w:pPr>
            <w:r w:rsidRPr="00E40225">
              <w:rPr>
                <w:rFonts w:asciiTheme="minorHAnsi" w:eastAsiaTheme="minorHAnsi" w:hAnsiTheme="minorHAnsi" w:cs="Times New Roman"/>
                <w:szCs w:val="21"/>
              </w:rPr>
              <w:t>30%</w:t>
            </w:r>
          </w:p>
        </w:tc>
      </w:tr>
      <w:tr w:rsidR="00F86020" w:rsidRPr="00E40225" w:rsidTr="006D4589">
        <w:trPr>
          <w:trHeight w:val="436"/>
        </w:trPr>
        <w:tc>
          <w:tcPr>
            <w:tcW w:w="1251" w:type="dxa"/>
            <w:tcBorders>
              <w:top w:val="nil"/>
            </w:tcBorders>
            <w:vAlign w:val="center"/>
          </w:tcPr>
          <w:p w:rsidR="00F86020" w:rsidRPr="00E40225" w:rsidRDefault="00F86020" w:rsidP="00F86020">
            <w:pPr>
              <w:jc w:val="center"/>
              <w:rPr>
                <w:rFonts w:eastAsiaTheme="minorHAnsi" w:cs="Times New Roman"/>
                <w:szCs w:val="21"/>
              </w:rPr>
            </w:pPr>
          </w:p>
        </w:tc>
        <w:tc>
          <w:tcPr>
            <w:tcW w:w="2634" w:type="dxa"/>
            <w:tcBorders>
              <w:top w:val="nil"/>
            </w:tcBorders>
            <w:vAlign w:val="center"/>
          </w:tcPr>
          <w:p w:rsidR="00F86020" w:rsidRPr="00E40225" w:rsidRDefault="00F86020" w:rsidP="005C6DC9">
            <w:pPr>
              <w:pStyle w:val="TableParagraph"/>
              <w:spacing w:before="0"/>
              <w:jc w:val="center"/>
              <w:rPr>
                <w:rFonts w:asciiTheme="minorHAnsi" w:eastAsiaTheme="minorHAnsi" w:hAnsiTheme="minorHAnsi" w:cs="Times New Roman"/>
                <w:szCs w:val="21"/>
              </w:rPr>
            </w:pPr>
            <w:r w:rsidRPr="00E40225">
              <w:rPr>
                <w:rFonts w:asciiTheme="minorHAnsi" w:eastAsiaTheme="minorHAnsi" w:hAnsiTheme="minorHAnsi" w:cs="Times New Roman"/>
                <w:szCs w:val="21"/>
              </w:rPr>
              <w:t>学校科研津贴</w:t>
            </w:r>
            <w:r w:rsidR="005C6DC9">
              <w:rPr>
                <w:rFonts w:asciiTheme="minorHAnsi" w:eastAsiaTheme="minorHAnsi" w:hAnsiTheme="minorHAnsi" w:cs="Times New Roman"/>
                <w:szCs w:val="21"/>
              </w:rPr>
              <w:t>、</w:t>
            </w:r>
            <w:r w:rsidRPr="00E40225">
              <w:rPr>
                <w:rFonts w:asciiTheme="minorHAnsi" w:eastAsiaTheme="minorHAnsi" w:hAnsiTheme="minorHAnsi" w:cs="Times New Roman"/>
                <w:szCs w:val="21"/>
              </w:rPr>
              <w:t>导师助研津贴</w:t>
            </w:r>
          </w:p>
        </w:tc>
        <w:tc>
          <w:tcPr>
            <w:tcW w:w="3050" w:type="dxa"/>
            <w:gridSpan w:val="2"/>
            <w:vAlign w:val="center"/>
          </w:tcPr>
          <w:p w:rsidR="00F86020" w:rsidRPr="00E40225" w:rsidRDefault="00F86020" w:rsidP="00F86020">
            <w:pPr>
              <w:pStyle w:val="TableParagraph"/>
              <w:spacing w:before="0"/>
              <w:jc w:val="center"/>
              <w:rPr>
                <w:rFonts w:asciiTheme="minorHAnsi" w:eastAsiaTheme="minorHAnsi" w:hAnsiTheme="minorHAnsi" w:cs="Times New Roman"/>
                <w:szCs w:val="21"/>
              </w:rPr>
            </w:pPr>
            <w:r w:rsidRPr="00E40225">
              <w:rPr>
                <w:rFonts w:asciiTheme="minorHAnsi" w:eastAsiaTheme="minorHAnsi" w:hAnsiTheme="minorHAnsi" w:cs="Times New Roman"/>
                <w:szCs w:val="21"/>
              </w:rPr>
              <w:t>覆盖面（%）</w:t>
            </w:r>
          </w:p>
        </w:tc>
        <w:tc>
          <w:tcPr>
            <w:tcW w:w="1386" w:type="dxa"/>
            <w:vAlign w:val="center"/>
          </w:tcPr>
          <w:p w:rsidR="00F86020" w:rsidRPr="00E40225" w:rsidRDefault="00F86020" w:rsidP="00F86020">
            <w:pPr>
              <w:pStyle w:val="TableParagraph"/>
              <w:spacing w:before="0"/>
              <w:jc w:val="center"/>
              <w:rPr>
                <w:rFonts w:asciiTheme="minorHAnsi" w:eastAsiaTheme="minorHAnsi" w:hAnsiTheme="minorHAnsi" w:cs="Times New Roman"/>
                <w:szCs w:val="21"/>
              </w:rPr>
            </w:pPr>
            <w:r w:rsidRPr="00E40225">
              <w:rPr>
                <w:rFonts w:asciiTheme="minorHAnsi" w:eastAsiaTheme="minorHAnsi" w:hAnsiTheme="minorHAnsi" w:cs="Times New Roman"/>
                <w:szCs w:val="21"/>
              </w:rPr>
              <w:t>100%</w:t>
            </w:r>
          </w:p>
        </w:tc>
      </w:tr>
    </w:tbl>
    <w:p w:rsidR="009C3658" w:rsidRPr="00E40225" w:rsidRDefault="009C3658" w:rsidP="009C3658">
      <w:pPr>
        <w:rPr>
          <w:rFonts w:eastAsiaTheme="minorHAnsi" w:cs="Times New Roman"/>
          <w:szCs w:val="21"/>
        </w:rPr>
      </w:pPr>
      <w:r w:rsidRPr="00E40225">
        <w:rPr>
          <w:rFonts w:eastAsiaTheme="minorHAnsi" w:cs="Times New Roman" w:hint="eastAsia"/>
          <w:szCs w:val="21"/>
        </w:rPr>
        <w:t>备注：</w:t>
      </w:r>
      <w:r w:rsidRPr="00E40225">
        <w:rPr>
          <w:rFonts w:eastAsiaTheme="minorHAnsi" w:hint="eastAsia"/>
          <w:szCs w:val="21"/>
        </w:rPr>
        <w:t>新生学业奖学金授予范围为具有博士学位授权资格的普通高校全日制本科生。国家奖学金、校长奖学金授予比例根据学校具体文件规定。各奖助内容以学校、学院文件规定为准。</w:t>
      </w:r>
    </w:p>
    <w:p w:rsidR="009C3658" w:rsidRPr="003C77EC" w:rsidRDefault="00C94D9D" w:rsidP="009C3658">
      <w:pPr>
        <w:pStyle w:val="a6"/>
        <w:jc w:val="center"/>
        <w:rPr>
          <w:color w:val="0000FF"/>
          <w:sz w:val="48"/>
          <w:szCs w:val="52"/>
        </w:rPr>
      </w:pPr>
      <w:r w:rsidRPr="003C77EC">
        <w:rPr>
          <w:rFonts w:ascii="华文琥珀" w:eastAsia="华文琥珀" w:hAnsiTheme="minorBidi"/>
          <w:noProof/>
          <w:color w:val="0000FF"/>
          <w:kern w:val="24"/>
          <w:sz w:val="48"/>
          <w:szCs w:val="52"/>
        </w:rPr>
        <w:drawing>
          <wp:anchor distT="0" distB="0" distL="114300" distR="114300" simplePos="0" relativeHeight="251661312" behindDoc="0" locked="0" layoutInCell="1" allowOverlap="1">
            <wp:simplePos x="0" y="0"/>
            <wp:positionH relativeFrom="column">
              <wp:posOffset>-152400</wp:posOffset>
            </wp:positionH>
            <wp:positionV relativeFrom="paragraph">
              <wp:posOffset>538163</wp:posOffset>
            </wp:positionV>
            <wp:extent cx="5676900" cy="3433762"/>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cstate="print"/>
                    <a:stretch>
                      <a:fillRect/>
                    </a:stretch>
                  </pic:blipFill>
                  <pic:spPr>
                    <a:xfrm>
                      <a:off x="0" y="0"/>
                      <a:ext cx="5676900" cy="3433762"/>
                    </a:xfrm>
                    <a:prstGeom prst="rect">
                      <a:avLst/>
                    </a:prstGeom>
                    <a:noFill/>
                    <a:ln w="9525">
                      <a:noFill/>
                    </a:ln>
                    <a:effectLst>
                      <a:softEdge rad="165100"/>
                    </a:effectLst>
                  </pic:spPr>
                </pic:pic>
              </a:graphicData>
            </a:graphic>
            <wp14:sizeRelV relativeFrom="margin">
              <wp14:pctHeight>0</wp14:pctHeight>
            </wp14:sizeRelV>
          </wp:anchor>
        </w:drawing>
      </w:r>
      <w:r w:rsidR="003C77EC" w:rsidRPr="003C77EC">
        <w:rPr>
          <w:rFonts w:ascii="华文琥珀" w:eastAsia="华文琥珀" w:hAnsiTheme="minorBidi" w:hint="eastAsia"/>
          <w:color w:val="0000FF"/>
          <w:kern w:val="24"/>
          <w:sz w:val="48"/>
          <w:szCs w:val="52"/>
        </w:rPr>
        <w:t xml:space="preserve"> </w:t>
      </w:r>
      <w:r w:rsidR="009C3658" w:rsidRPr="003C77EC">
        <w:rPr>
          <w:rFonts w:ascii="华文琥珀" w:eastAsia="华文琥珀" w:hAnsiTheme="minorBidi"/>
          <w:color w:val="0000FF"/>
          <w:kern w:val="24"/>
          <w:sz w:val="48"/>
          <w:szCs w:val="52"/>
        </w:rPr>
        <w:t>青岛大学</w:t>
      </w:r>
      <w:r w:rsidR="00FC61E5">
        <w:rPr>
          <w:rFonts w:ascii="华文琥珀" w:eastAsia="华文琥珀" w:hAnsiTheme="minorBidi" w:hint="eastAsia"/>
          <w:color w:val="0000FF"/>
          <w:kern w:val="24"/>
          <w:sz w:val="48"/>
          <w:szCs w:val="52"/>
        </w:rPr>
        <w:t>电气工程</w:t>
      </w:r>
      <w:r w:rsidR="009C3658" w:rsidRPr="003C77EC">
        <w:rPr>
          <w:rFonts w:ascii="华文琥珀" w:eastAsia="华文琥珀" w:hAnsiTheme="minorBidi"/>
          <w:color w:val="0000FF"/>
          <w:kern w:val="24"/>
          <w:sz w:val="48"/>
          <w:szCs w:val="52"/>
        </w:rPr>
        <w:t>学院欢迎您！</w:t>
      </w:r>
    </w:p>
    <w:p w:rsidR="009C3658" w:rsidRDefault="009C3658" w:rsidP="00576413"/>
    <w:sectPr w:rsidR="009C3658" w:rsidSect="004E5BE2">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77D" w:rsidRDefault="00D9677D" w:rsidP="00BB3E94">
      <w:r>
        <w:separator/>
      </w:r>
    </w:p>
  </w:endnote>
  <w:endnote w:type="continuationSeparator" w:id="0">
    <w:p w:rsidR="00D9677D" w:rsidRDefault="00D9677D" w:rsidP="00BB3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琥珀">
    <w:altName w:val="微软雅黑"/>
    <w:panose1 w:val="02010800040101010101"/>
    <w:charset w:val="86"/>
    <w:family w:val="auto"/>
    <w:pitch w:val="variable"/>
    <w:sig w:usb0="00000001" w:usb1="080F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028861"/>
      <w:docPartObj>
        <w:docPartGallery w:val="Page Numbers (Bottom of Page)"/>
        <w:docPartUnique/>
      </w:docPartObj>
    </w:sdtPr>
    <w:sdtEndPr/>
    <w:sdtContent>
      <w:p w:rsidR="0045496A" w:rsidRDefault="0045496A">
        <w:pPr>
          <w:pStyle w:val="a4"/>
          <w:jc w:val="center"/>
        </w:pPr>
        <w:r>
          <w:fldChar w:fldCharType="begin"/>
        </w:r>
        <w:r>
          <w:instrText>PAGE   \* MERGEFORMAT</w:instrText>
        </w:r>
        <w:r>
          <w:fldChar w:fldCharType="separate"/>
        </w:r>
        <w:r w:rsidR="000A63E3" w:rsidRPr="000A63E3">
          <w:rPr>
            <w:noProof/>
            <w:lang w:val="zh-CN"/>
          </w:rPr>
          <w:t>1</w:t>
        </w:r>
        <w:r>
          <w:fldChar w:fldCharType="end"/>
        </w:r>
      </w:p>
    </w:sdtContent>
  </w:sdt>
  <w:p w:rsidR="0045496A" w:rsidRDefault="0045496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77D" w:rsidRDefault="00D9677D" w:rsidP="00BB3E94">
      <w:r>
        <w:separator/>
      </w:r>
    </w:p>
  </w:footnote>
  <w:footnote w:type="continuationSeparator" w:id="0">
    <w:p w:rsidR="00D9677D" w:rsidRDefault="00D9677D" w:rsidP="00BB3E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76413"/>
    <w:rsid w:val="00002EBC"/>
    <w:rsid w:val="00021FDF"/>
    <w:rsid w:val="000A63E3"/>
    <w:rsid w:val="000A7D06"/>
    <w:rsid w:val="001374E3"/>
    <w:rsid w:val="00155268"/>
    <w:rsid w:val="00160FF8"/>
    <w:rsid w:val="00197383"/>
    <w:rsid w:val="001F7CEE"/>
    <w:rsid w:val="0021041A"/>
    <w:rsid w:val="00242A7B"/>
    <w:rsid w:val="002B3959"/>
    <w:rsid w:val="002B5083"/>
    <w:rsid w:val="002F7AC6"/>
    <w:rsid w:val="00306316"/>
    <w:rsid w:val="003122D5"/>
    <w:rsid w:val="0037436E"/>
    <w:rsid w:val="003C77EC"/>
    <w:rsid w:val="00420EB9"/>
    <w:rsid w:val="004510BA"/>
    <w:rsid w:val="00453C58"/>
    <w:rsid w:val="0045496A"/>
    <w:rsid w:val="004728A8"/>
    <w:rsid w:val="004870AE"/>
    <w:rsid w:val="004900C0"/>
    <w:rsid w:val="00493193"/>
    <w:rsid w:val="00494631"/>
    <w:rsid w:val="004E111F"/>
    <w:rsid w:val="004E13CD"/>
    <w:rsid w:val="004E5BE2"/>
    <w:rsid w:val="00523B8F"/>
    <w:rsid w:val="00533C8C"/>
    <w:rsid w:val="00562A68"/>
    <w:rsid w:val="00576413"/>
    <w:rsid w:val="005C6DC9"/>
    <w:rsid w:val="005E7F6F"/>
    <w:rsid w:val="005F1C70"/>
    <w:rsid w:val="00630104"/>
    <w:rsid w:val="00630DEB"/>
    <w:rsid w:val="0066584E"/>
    <w:rsid w:val="006D4589"/>
    <w:rsid w:val="006E15AE"/>
    <w:rsid w:val="006E61B8"/>
    <w:rsid w:val="006F207F"/>
    <w:rsid w:val="00700B3B"/>
    <w:rsid w:val="007119F9"/>
    <w:rsid w:val="0077703C"/>
    <w:rsid w:val="007C0987"/>
    <w:rsid w:val="007E78D9"/>
    <w:rsid w:val="008324E1"/>
    <w:rsid w:val="008367F0"/>
    <w:rsid w:val="00837E9F"/>
    <w:rsid w:val="00856F3C"/>
    <w:rsid w:val="00880A23"/>
    <w:rsid w:val="0090684E"/>
    <w:rsid w:val="00943DB7"/>
    <w:rsid w:val="00955336"/>
    <w:rsid w:val="00972A37"/>
    <w:rsid w:val="009745A2"/>
    <w:rsid w:val="00977495"/>
    <w:rsid w:val="00992B94"/>
    <w:rsid w:val="009A59A4"/>
    <w:rsid w:val="009C3658"/>
    <w:rsid w:val="009E4EE0"/>
    <w:rsid w:val="00A22D72"/>
    <w:rsid w:val="00A66FF9"/>
    <w:rsid w:val="00A91B74"/>
    <w:rsid w:val="00A97754"/>
    <w:rsid w:val="00AA5651"/>
    <w:rsid w:val="00AC7C14"/>
    <w:rsid w:val="00B221A6"/>
    <w:rsid w:val="00BB3E94"/>
    <w:rsid w:val="00BD528A"/>
    <w:rsid w:val="00C03776"/>
    <w:rsid w:val="00C2414B"/>
    <w:rsid w:val="00C86E20"/>
    <w:rsid w:val="00C94D9D"/>
    <w:rsid w:val="00CD09F5"/>
    <w:rsid w:val="00CD3B72"/>
    <w:rsid w:val="00D94FB0"/>
    <w:rsid w:val="00D9677D"/>
    <w:rsid w:val="00D97387"/>
    <w:rsid w:val="00DC3DFE"/>
    <w:rsid w:val="00DF023C"/>
    <w:rsid w:val="00E121AF"/>
    <w:rsid w:val="00E40225"/>
    <w:rsid w:val="00E87695"/>
    <w:rsid w:val="00E954C9"/>
    <w:rsid w:val="00EB5209"/>
    <w:rsid w:val="00EF11D5"/>
    <w:rsid w:val="00EF60BA"/>
    <w:rsid w:val="00F0251D"/>
    <w:rsid w:val="00F0326A"/>
    <w:rsid w:val="00F06777"/>
    <w:rsid w:val="00F64ADF"/>
    <w:rsid w:val="00F86020"/>
    <w:rsid w:val="00FA09E0"/>
    <w:rsid w:val="00FA63C9"/>
    <w:rsid w:val="00FB72FB"/>
    <w:rsid w:val="00FC4C22"/>
    <w:rsid w:val="00FC61E5"/>
    <w:rsid w:val="00FF2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B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3E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3E94"/>
    <w:rPr>
      <w:sz w:val="18"/>
      <w:szCs w:val="18"/>
    </w:rPr>
  </w:style>
  <w:style w:type="paragraph" w:styleId="a4">
    <w:name w:val="footer"/>
    <w:basedOn w:val="a"/>
    <w:link w:val="Char0"/>
    <w:uiPriority w:val="99"/>
    <w:unhideWhenUsed/>
    <w:rsid w:val="00BB3E94"/>
    <w:pPr>
      <w:tabs>
        <w:tab w:val="center" w:pos="4153"/>
        <w:tab w:val="right" w:pos="8306"/>
      </w:tabs>
      <w:snapToGrid w:val="0"/>
      <w:jc w:val="left"/>
    </w:pPr>
    <w:rPr>
      <w:sz w:val="18"/>
      <w:szCs w:val="18"/>
    </w:rPr>
  </w:style>
  <w:style w:type="character" w:customStyle="1" w:styleId="Char0">
    <w:name w:val="页脚 Char"/>
    <w:basedOn w:val="a0"/>
    <w:link w:val="a4"/>
    <w:uiPriority w:val="99"/>
    <w:rsid w:val="00BB3E94"/>
    <w:rPr>
      <w:sz w:val="18"/>
      <w:szCs w:val="18"/>
    </w:rPr>
  </w:style>
  <w:style w:type="paragraph" w:styleId="a5">
    <w:name w:val="Balloon Text"/>
    <w:basedOn w:val="a"/>
    <w:link w:val="Char1"/>
    <w:uiPriority w:val="99"/>
    <w:semiHidden/>
    <w:unhideWhenUsed/>
    <w:rsid w:val="00BB3E94"/>
    <w:rPr>
      <w:sz w:val="18"/>
      <w:szCs w:val="18"/>
    </w:rPr>
  </w:style>
  <w:style w:type="character" w:customStyle="1" w:styleId="Char1">
    <w:name w:val="批注框文本 Char"/>
    <w:basedOn w:val="a0"/>
    <w:link w:val="a5"/>
    <w:uiPriority w:val="99"/>
    <w:semiHidden/>
    <w:rsid w:val="00BB3E94"/>
    <w:rPr>
      <w:sz w:val="18"/>
      <w:szCs w:val="18"/>
    </w:rPr>
  </w:style>
  <w:style w:type="paragraph" w:styleId="a6">
    <w:name w:val="Normal (Web)"/>
    <w:basedOn w:val="a"/>
    <w:uiPriority w:val="99"/>
    <w:unhideWhenUsed/>
    <w:rsid w:val="009C3658"/>
    <w:rPr>
      <w:sz w:val="24"/>
    </w:rPr>
  </w:style>
  <w:style w:type="paragraph" w:customStyle="1" w:styleId="TableParagraph">
    <w:name w:val="Table Paragraph"/>
    <w:basedOn w:val="a"/>
    <w:uiPriority w:val="1"/>
    <w:qFormat/>
    <w:rsid w:val="009C3658"/>
    <w:pPr>
      <w:spacing w:before="107"/>
    </w:pPr>
    <w:rPr>
      <w:rFonts w:ascii="宋体" w:eastAsia="宋体" w:hAnsi="宋体" w:cs="宋体"/>
      <w:szCs w:val="24"/>
      <w:lang w:val="zh-CN" w:bidi="zh-CN"/>
    </w:rPr>
  </w:style>
  <w:style w:type="character" w:styleId="a7">
    <w:name w:val="Hyperlink"/>
    <w:basedOn w:val="a0"/>
    <w:uiPriority w:val="99"/>
    <w:unhideWhenUsed/>
    <w:rsid w:val="00E4022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e.qdu.edu.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ee.qdu.edu.cn/yjsjy/ssds.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1</Pages>
  <Words>320</Words>
  <Characters>1826</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2284204213@qq.com</dc:creator>
  <cp:keywords/>
  <dc:description/>
  <cp:lastModifiedBy>Windows 用户</cp:lastModifiedBy>
  <cp:revision>143</cp:revision>
  <dcterms:created xsi:type="dcterms:W3CDTF">2019-02-16T08:54:00Z</dcterms:created>
  <dcterms:modified xsi:type="dcterms:W3CDTF">2019-02-22T01:35:00Z</dcterms:modified>
</cp:coreProperties>
</file>