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166" w:rsidRDefault="003D6166" w:rsidP="00B31588"/>
    <w:p w:rsidR="003D6166" w:rsidRDefault="003D6166" w:rsidP="0086739F">
      <w:pPr>
        <w:spacing w:line="560" w:lineRule="exact"/>
        <w:jc w:val="center"/>
        <w:rPr>
          <w:rFonts w:eastAsia="方正小标宋简体"/>
          <w:b/>
          <w:sz w:val="44"/>
          <w:szCs w:val="44"/>
        </w:rPr>
      </w:pPr>
      <w:r w:rsidRPr="00E31CB6">
        <w:rPr>
          <w:rFonts w:eastAsia="方正小标宋简体"/>
          <w:b/>
          <w:sz w:val="44"/>
          <w:szCs w:val="44"/>
          <w:u w:val="single"/>
        </w:rPr>
        <w:t>_ 20</w:t>
      </w:r>
      <w:r w:rsidR="00A03142">
        <w:rPr>
          <w:rFonts w:eastAsia="方正小标宋简体" w:hint="eastAsia"/>
          <w:b/>
          <w:sz w:val="44"/>
          <w:szCs w:val="44"/>
          <w:u w:val="single"/>
        </w:rPr>
        <w:t>20</w:t>
      </w:r>
      <w:r w:rsidRPr="00E31CB6">
        <w:rPr>
          <w:rFonts w:eastAsia="方正小标宋简体"/>
          <w:b/>
          <w:sz w:val="44"/>
          <w:szCs w:val="44"/>
          <w:u w:val="single"/>
        </w:rPr>
        <w:t>_</w:t>
      </w:r>
      <w:r>
        <w:rPr>
          <w:rFonts w:eastAsia="方正小标宋简体" w:hint="eastAsia"/>
          <w:b/>
          <w:sz w:val="44"/>
          <w:szCs w:val="44"/>
        </w:rPr>
        <w:t>年硕士研究生入学考试自命题科目</w:t>
      </w:r>
    </w:p>
    <w:p w:rsidR="003D6166" w:rsidRDefault="003D6166" w:rsidP="0086739F">
      <w:pPr>
        <w:spacing w:line="560" w:lineRule="exact"/>
        <w:jc w:val="center"/>
        <w:rPr>
          <w:rFonts w:eastAsia="方正小标宋简体"/>
          <w:bCs/>
          <w:sz w:val="44"/>
          <w:szCs w:val="44"/>
        </w:rPr>
      </w:pPr>
      <w:r>
        <w:rPr>
          <w:rFonts w:eastAsia="方正小标宋简体" w:hint="eastAsia"/>
          <w:b/>
          <w:sz w:val="44"/>
          <w:szCs w:val="44"/>
        </w:rPr>
        <w:t>考试大纲</w:t>
      </w:r>
    </w:p>
    <w:tbl>
      <w:tblPr>
        <w:tblW w:w="0" w:type="auto"/>
        <w:jc w:val="center"/>
        <w:tblLayout w:type="fixed"/>
        <w:tblLook w:val="0000" w:firstRow="0" w:lastRow="0" w:firstColumn="0" w:lastColumn="0" w:noHBand="0" w:noVBand="0"/>
      </w:tblPr>
      <w:tblGrid>
        <w:gridCol w:w="5670"/>
        <w:gridCol w:w="2852"/>
      </w:tblGrid>
      <w:tr w:rsidR="003D6166" w:rsidTr="0086739F">
        <w:trPr>
          <w:trHeight w:val="520"/>
          <w:jc w:val="center"/>
        </w:trPr>
        <w:tc>
          <w:tcPr>
            <w:tcW w:w="5670" w:type="dxa"/>
          </w:tcPr>
          <w:p w:rsidR="003D6166" w:rsidRPr="0086739F" w:rsidRDefault="003D6166" w:rsidP="0086739F">
            <w:pPr>
              <w:spacing w:after="100" w:afterAutospacing="1"/>
              <w:rPr>
                <w:rFonts w:eastAsia="仿宋_GB2312"/>
                <w:bCs/>
                <w:sz w:val="28"/>
                <w:szCs w:val="28"/>
              </w:rPr>
            </w:pPr>
            <w:r w:rsidRPr="0086739F">
              <w:rPr>
                <w:rFonts w:eastAsia="仿宋_GB2312" w:hint="eastAsia"/>
                <w:bCs/>
                <w:sz w:val="28"/>
                <w:szCs w:val="28"/>
              </w:rPr>
              <w:t>考试阶段</w:t>
            </w:r>
            <w:r>
              <w:rPr>
                <w:rFonts w:eastAsia="仿宋_GB2312" w:hint="eastAsia"/>
                <w:bCs/>
                <w:sz w:val="28"/>
                <w:szCs w:val="28"/>
              </w:rPr>
              <w:t>：初试</w:t>
            </w:r>
          </w:p>
        </w:tc>
        <w:tc>
          <w:tcPr>
            <w:tcW w:w="2852" w:type="dxa"/>
          </w:tcPr>
          <w:p w:rsidR="003D6166" w:rsidRPr="0086739F" w:rsidRDefault="003D6166" w:rsidP="0086739F">
            <w:pPr>
              <w:spacing w:after="100" w:afterAutospacing="1"/>
              <w:rPr>
                <w:rFonts w:eastAsia="仿宋_GB2312"/>
                <w:bCs/>
                <w:sz w:val="28"/>
                <w:szCs w:val="28"/>
              </w:rPr>
            </w:pPr>
            <w:r>
              <w:rPr>
                <w:rFonts w:eastAsia="仿宋_GB2312" w:hint="eastAsia"/>
                <w:bCs/>
                <w:sz w:val="28"/>
                <w:szCs w:val="28"/>
              </w:rPr>
              <w:t>科目满分值：</w:t>
            </w:r>
            <w:r>
              <w:rPr>
                <w:rFonts w:eastAsia="仿宋_GB2312"/>
                <w:bCs/>
                <w:sz w:val="28"/>
                <w:szCs w:val="28"/>
              </w:rPr>
              <w:t>150</w:t>
            </w:r>
          </w:p>
        </w:tc>
        <w:bookmarkStart w:id="0" w:name="_GoBack"/>
        <w:bookmarkEnd w:id="0"/>
      </w:tr>
      <w:tr w:rsidR="003D6166" w:rsidTr="0086739F">
        <w:trPr>
          <w:trHeight w:val="520"/>
          <w:jc w:val="center"/>
        </w:trPr>
        <w:tc>
          <w:tcPr>
            <w:tcW w:w="5670" w:type="dxa"/>
          </w:tcPr>
          <w:p w:rsidR="003D6166" w:rsidRPr="0086739F" w:rsidRDefault="003D6166" w:rsidP="0086739F">
            <w:pPr>
              <w:spacing w:after="100" w:afterAutospacing="1"/>
              <w:rPr>
                <w:rFonts w:eastAsia="仿宋_GB2312"/>
                <w:bCs/>
                <w:sz w:val="28"/>
                <w:szCs w:val="28"/>
              </w:rPr>
            </w:pPr>
            <w:r>
              <w:rPr>
                <w:rFonts w:eastAsia="仿宋_GB2312" w:hint="eastAsia"/>
                <w:bCs/>
                <w:sz w:val="28"/>
                <w:szCs w:val="28"/>
              </w:rPr>
              <w:t>考试科目：社会工作实务</w:t>
            </w:r>
          </w:p>
        </w:tc>
        <w:tc>
          <w:tcPr>
            <w:tcW w:w="2852" w:type="dxa"/>
          </w:tcPr>
          <w:p w:rsidR="003D6166" w:rsidRPr="0086739F" w:rsidRDefault="003D6166" w:rsidP="0086739F">
            <w:pPr>
              <w:spacing w:after="100" w:afterAutospacing="1"/>
              <w:rPr>
                <w:rFonts w:eastAsia="仿宋_GB2312"/>
                <w:bCs/>
                <w:sz w:val="28"/>
                <w:szCs w:val="28"/>
              </w:rPr>
            </w:pPr>
            <w:r>
              <w:rPr>
                <w:rFonts w:eastAsia="仿宋_GB2312" w:hint="eastAsia"/>
                <w:bCs/>
                <w:sz w:val="28"/>
                <w:szCs w:val="28"/>
              </w:rPr>
              <w:t>科目代码：</w:t>
            </w:r>
            <w:r>
              <w:rPr>
                <w:rFonts w:eastAsia="仿宋_GB2312"/>
                <w:bCs/>
                <w:sz w:val="28"/>
                <w:szCs w:val="28"/>
              </w:rPr>
              <w:t>437</w:t>
            </w:r>
          </w:p>
        </w:tc>
      </w:tr>
      <w:tr w:rsidR="003D6166" w:rsidTr="0086739F">
        <w:trPr>
          <w:trHeight w:val="520"/>
          <w:jc w:val="center"/>
        </w:trPr>
        <w:tc>
          <w:tcPr>
            <w:tcW w:w="5670" w:type="dxa"/>
          </w:tcPr>
          <w:p w:rsidR="003D6166" w:rsidRDefault="003D6166" w:rsidP="0086739F">
            <w:pPr>
              <w:spacing w:after="100" w:afterAutospacing="1"/>
              <w:rPr>
                <w:rFonts w:eastAsia="仿宋_GB2312"/>
                <w:bCs/>
                <w:sz w:val="28"/>
                <w:szCs w:val="28"/>
              </w:rPr>
            </w:pPr>
            <w:r>
              <w:rPr>
                <w:rFonts w:eastAsia="仿宋_GB2312" w:hint="eastAsia"/>
                <w:bCs/>
                <w:sz w:val="28"/>
                <w:szCs w:val="28"/>
              </w:rPr>
              <w:t>考试方式：闭卷笔试</w:t>
            </w:r>
          </w:p>
        </w:tc>
        <w:tc>
          <w:tcPr>
            <w:tcW w:w="2852" w:type="dxa"/>
          </w:tcPr>
          <w:p w:rsidR="003D6166" w:rsidRDefault="003D6166" w:rsidP="0086739F">
            <w:pPr>
              <w:spacing w:after="100" w:afterAutospacing="1"/>
              <w:rPr>
                <w:rFonts w:eastAsia="仿宋_GB2312"/>
                <w:bCs/>
                <w:sz w:val="28"/>
                <w:szCs w:val="28"/>
              </w:rPr>
            </w:pPr>
            <w:r>
              <w:rPr>
                <w:rFonts w:eastAsia="仿宋_GB2312" w:hint="eastAsia"/>
                <w:bCs/>
                <w:sz w:val="28"/>
                <w:szCs w:val="28"/>
              </w:rPr>
              <w:t>考试时长：</w:t>
            </w:r>
            <w:r>
              <w:rPr>
                <w:rFonts w:eastAsia="仿宋_GB2312"/>
                <w:bCs/>
                <w:sz w:val="28"/>
                <w:szCs w:val="28"/>
              </w:rPr>
              <w:t>180</w:t>
            </w:r>
            <w:r>
              <w:rPr>
                <w:rFonts w:eastAsia="仿宋_GB2312" w:hint="eastAsia"/>
                <w:bCs/>
                <w:sz w:val="28"/>
                <w:szCs w:val="28"/>
              </w:rPr>
              <w:t>分钟</w:t>
            </w:r>
          </w:p>
        </w:tc>
      </w:tr>
    </w:tbl>
    <w:p w:rsidR="003D6166" w:rsidRDefault="003D6166" w:rsidP="00B31588">
      <w:pPr>
        <w:spacing w:line="360" w:lineRule="auto"/>
        <w:rPr>
          <w:rFonts w:eastAsia="黑体"/>
          <w:b/>
          <w:bCs/>
          <w:sz w:val="28"/>
          <w:szCs w:val="28"/>
        </w:rPr>
      </w:pPr>
      <w:r>
        <w:rPr>
          <w:rFonts w:eastAsia="黑体" w:hint="eastAsia"/>
          <w:b/>
          <w:bCs/>
          <w:sz w:val="28"/>
          <w:szCs w:val="28"/>
        </w:rPr>
        <w:t>一、科目的总体要求</w:t>
      </w:r>
    </w:p>
    <w:p w:rsidR="003D6166" w:rsidRPr="00FC4F30" w:rsidRDefault="003D6166" w:rsidP="003B60BB">
      <w:pPr>
        <w:spacing w:line="360" w:lineRule="auto"/>
        <w:ind w:firstLineChars="200" w:firstLine="560"/>
        <w:rPr>
          <w:rFonts w:eastAsia="仿宋_GB2312"/>
          <w:sz w:val="28"/>
          <w:szCs w:val="28"/>
        </w:rPr>
      </w:pPr>
      <w:r w:rsidRPr="00FC4F30">
        <w:rPr>
          <w:rFonts w:eastAsia="仿宋_GB2312" w:hint="eastAsia"/>
          <w:sz w:val="28"/>
          <w:szCs w:val="28"/>
        </w:rPr>
        <w:t>社会工作实务是成都信息工程大学社会工作专业硕士入学必考的专业基础课。社会工作实务考试目的是测试考生对社会工作实务基础、通用过程、具体方法、常用模式、基本技能、主要领域和相关资源等基本问题，并能了解和掌握个案工作、小组工作和社区工作专业工作技巧的参照性水平考试。具体要求：了解并掌握社会工作实务的基本理论、过程和技巧，并能运用分析实务中的典型案例。</w:t>
      </w:r>
    </w:p>
    <w:p w:rsidR="003D6166" w:rsidRDefault="003D6166" w:rsidP="00B31588">
      <w:pPr>
        <w:spacing w:line="360" w:lineRule="auto"/>
        <w:rPr>
          <w:rFonts w:eastAsia="黑体"/>
          <w:b/>
          <w:sz w:val="28"/>
          <w:szCs w:val="28"/>
        </w:rPr>
      </w:pPr>
      <w:r>
        <w:rPr>
          <w:rFonts w:eastAsia="黑体" w:hint="eastAsia"/>
          <w:b/>
          <w:sz w:val="28"/>
          <w:szCs w:val="28"/>
        </w:rPr>
        <w:t>二、</w:t>
      </w:r>
      <w:r w:rsidRPr="0086739F">
        <w:rPr>
          <w:rFonts w:eastAsia="黑体" w:hint="eastAsia"/>
          <w:b/>
          <w:sz w:val="28"/>
          <w:szCs w:val="28"/>
        </w:rPr>
        <w:t>考核内容与考核要求</w:t>
      </w:r>
    </w:p>
    <w:p w:rsidR="003D6166" w:rsidRPr="00FC4F30" w:rsidRDefault="003D6166" w:rsidP="00FC4F30">
      <w:pPr>
        <w:spacing w:line="360" w:lineRule="auto"/>
        <w:ind w:firstLineChars="200" w:firstLine="560"/>
        <w:rPr>
          <w:rFonts w:eastAsia="仿宋_GB2312"/>
          <w:sz w:val="28"/>
          <w:szCs w:val="28"/>
        </w:rPr>
      </w:pPr>
      <w:r w:rsidRPr="00FC4F30">
        <w:rPr>
          <w:rFonts w:eastAsia="仿宋_GB2312" w:hint="eastAsia"/>
          <w:sz w:val="28"/>
          <w:szCs w:val="28"/>
        </w:rPr>
        <w:t>考试科目：社会工作实务共包含二个部分的内容，其中《社会工作实务基础</w:t>
      </w:r>
      <w:proofErr w:type="gramStart"/>
      <w:r w:rsidRPr="00FC4F30">
        <w:rPr>
          <w:rFonts w:eastAsia="仿宋_GB2312" w:hint="eastAsia"/>
          <w:sz w:val="28"/>
          <w:szCs w:val="28"/>
        </w:rPr>
        <w:t>》</w:t>
      </w:r>
      <w:proofErr w:type="gramEnd"/>
      <w:r w:rsidRPr="00FC4F30">
        <w:rPr>
          <w:rFonts w:eastAsia="仿宋_GB2312" w:hint="eastAsia"/>
          <w:sz w:val="28"/>
          <w:szCs w:val="28"/>
        </w:rPr>
        <w:t>（</w:t>
      </w:r>
      <w:r w:rsidRPr="00FC4F30">
        <w:rPr>
          <w:rFonts w:eastAsia="仿宋_GB2312"/>
          <w:sz w:val="28"/>
          <w:szCs w:val="28"/>
        </w:rPr>
        <w:t>50</w:t>
      </w:r>
      <w:r w:rsidRPr="00FC4F30">
        <w:rPr>
          <w:rFonts w:eastAsia="仿宋_GB2312" w:hint="eastAsia"/>
          <w:sz w:val="28"/>
          <w:szCs w:val="28"/>
        </w:rPr>
        <w:t>分），《社会工作实务概论》（</w:t>
      </w:r>
      <w:r w:rsidRPr="00FC4F30">
        <w:rPr>
          <w:rFonts w:eastAsia="仿宋_GB2312"/>
          <w:sz w:val="28"/>
          <w:szCs w:val="28"/>
        </w:rPr>
        <w:t>100</w:t>
      </w:r>
      <w:r w:rsidRPr="00FC4F30">
        <w:rPr>
          <w:rFonts w:eastAsia="仿宋_GB2312" w:hint="eastAsia"/>
          <w:sz w:val="28"/>
          <w:szCs w:val="28"/>
        </w:rPr>
        <w:t>分）。</w:t>
      </w:r>
    </w:p>
    <w:p w:rsidR="003D6166" w:rsidRPr="00FC4F30" w:rsidRDefault="003D6166" w:rsidP="00FC4F30">
      <w:pPr>
        <w:spacing w:line="360" w:lineRule="auto"/>
        <w:ind w:firstLineChars="200" w:firstLine="560"/>
        <w:rPr>
          <w:rFonts w:eastAsia="仿宋_GB2312"/>
          <w:sz w:val="28"/>
          <w:szCs w:val="28"/>
        </w:rPr>
      </w:pPr>
      <w:r w:rsidRPr="00FC4F30">
        <w:rPr>
          <w:rFonts w:eastAsia="仿宋_GB2312" w:hint="eastAsia"/>
          <w:sz w:val="28"/>
          <w:szCs w:val="28"/>
        </w:rPr>
        <w:t>（一）第一部分</w:t>
      </w:r>
      <w:r w:rsidRPr="00FC4F30">
        <w:rPr>
          <w:rFonts w:eastAsia="仿宋_GB2312"/>
          <w:sz w:val="28"/>
          <w:szCs w:val="28"/>
        </w:rPr>
        <w:t xml:space="preserve"> </w:t>
      </w:r>
      <w:r w:rsidRPr="00FC4F30">
        <w:rPr>
          <w:rFonts w:eastAsia="仿宋_GB2312" w:hint="eastAsia"/>
          <w:sz w:val="28"/>
          <w:szCs w:val="28"/>
        </w:rPr>
        <w:t>《社会工作实务基础》（</w:t>
      </w:r>
      <w:r w:rsidRPr="00FC4F30">
        <w:rPr>
          <w:rFonts w:eastAsia="仿宋_GB2312"/>
          <w:sz w:val="28"/>
          <w:szCs w:val="28"/>
        </w:rPr>
        <w:t>50</w:t>
      </w:r>
      <w:r w:rsidRPr="00FC4F30">
        <w:rPr>
          <w:rFonts w:eastAsia="仿宋_GB2312" w:hint="eastAsia"/>
          <w:sz w:val="28"/>
          <w:szCs w:val="28"/>
        </w:rPr>
        <w:t>分）</w:t>
      </w:r>
    </w:p>
    <w:p w:rsidR="003D6166" w:rsidRPr="00FC4F30" w:rsidRDefault="003D6166" w:rsidP="00FC4F30">
      <w:pPr>
        <w:spacing w:line="360" w:lineRule="auto"/>
        <w:ind w:firstLineChars="200" w:firstLine="560"/>
        <w:rPr>
          <w:rFonts w:eastAsia="仿宋_GB2312"/>
          <w:sz w:val="28"/>
          <w:szCs w:val="28"/>
        </w:rPr>
      </w:pPr>
      <w:r w:rsidRPr="00FC4F30">
        <w:rPr>
          <w:rFonts w:eastAsia="仿宋_GB2312"/>
          <w:sz w:val="28"/>
          <w:szCs w:val="28"/>
        </w:rPr>
        <w:t>1</w:t>
      </w:r>
      <w:r w:rsidRPr="00FC4F30">
        <w:rPr>
          <w:rFonts w:eastAsia="仿宋_GB2312" w:hint="eastAsia"/>
          <w:sz w:val="28"/>
          <w:szCs w:val="28"/>
        </w:rPr>
        <w:t>、社会工作专业服务的基本维度</w:t>
      </w:r>
    </w:p>
    <w:p w:rsidR="003D6166" w:rsidRPr="00FC4F30" w:rsidRDefault="003D6166" w:rsidP="00FC4F30">
      <w:pPr>
        <w:spacing w:line="360" w:lineRule="auto"/>
        <w:ind w:firstLineChars="200" w:firstLine="560"/>
        <w:rPr>
          <w:rFonts w:eastAsia="仿宋_GB2312"/>
          <w:sz w:val="28"/>
          <w:szCs w:val="28"/>
        </w:rPr>
      </w:pPr>
      <w:r w:rsidRPr="00FC4F30">
        <w:rPr>
          <w:rFonts w:eastAsia="仿宋_GB2312"/>
          <w:sz w:val="28"/>
          <w:szCs w:val="28"/>
        </w:rPr>
        <w:t>2</w:t>
      </w:r>
      <w:r w:rsidRPr="00FC4F30">
        <w:rPr>
          <w:rFonts w:eastAsia="仿宋_GB2312" w:hint="eastAsia"/>
          <w:sz w:val="28"/>
          <w:szCs w:val="28"/>
        </w:rPr>
        <w:t>、服务对象能力分析</w:t>
      </w:r>
    </w:p>
    <w:p w:rsidR="003D6166" w:rsidRPr="00FC4F30" w:rsidRDefault="003D6166" w:rsidP="00FC4F30">
      <w:pPr>
        <w:spacing w:line="360" w:lineRule="auto"/>
        <w:ind w:firstLineChars="200" w:firstLine="560"/>
        <w:rPr>
          <w:rFonts w:eastAsia="仿宋_GB2312"/>
          <w:sz w:val="28"/>
          <w:szCs w:val="28"/>
        </w:rPr>
      </w:pPr>
      <w:r w:rsidRPr="00FC4F30">
        <w:rPr>
          <w:rFonts w:eastAsia="仿宋_GB2312"/>
          <w:sz w:val="28"/>
          <w:szCs w:val="28"/>
        </w:rPr>
        <w:t>3</w:t>
      </w:r>
      <w:r w:rsidRPr="00FC4F30">
        <w:rPr>
          <w:rFonts w:eastAsia="仿宋_GB2312" w:hint="eastAsia"/>
          <w:sz w:val="28"/>
          <w:szCs w:val="28"/>
        </w:rPr>
        <w:t>、服务对象心理的调适和整合</w:t>
      </w:r>
    </w:p>
    <w:p w:rsidR="003D6166" w:rsidRPr="00FC4F30" w:rsidRDefault="003D6166" w:rsidP="00FC4F30">
      <w:pPr>
        <w:spacing w:line="360" w:lineRule="auto"/>
        <w:ind w:firstLineChars="200" w:firstLine="560"/>
        <w:rPr>
          <w:rFonts w:eastAsia="仿宋_GB2312"/>
          <w:sz w:val="28"/>
          <w:szCs w:val="28"/>
        </w:rPr>
      </w:pPr>
      <w:r w:rsidRPr="00FC4F30">
        <w:rPr>
          <w:rFonts w:eastAsia="仿宋_GB2312"/>
          <w:sz w:val="28"/>
          <w:szCs w:val="28"/>
        </w:rPr>
        <w:t>4</w:t>
      </w:r>
      <w:r w:rsidRPr="00FC4F30">
        <w:rPr>
          <w:rFonts w:eastAsia="仿宋_GB2312" w:hint="eastAsia"/>
          <w:sz w:val="28"/>
          <w:szCs w:val="28"/>
        </w:rPr>
        <w:t>、服务对象社会支持的建立和扩展</w:t>
      </w:r>
    </w:p>
    <w:p w:rsidR="003D6166" w:rsidRPr="00FC4F30" w:rsidRDefault="003D6166" w:rsidP="00FC4F30">
      <w:pPr>
        <w:spacing w:line="360" w:lineRule="auto"/>
        <w:ind w:firstLineChars="200" w:firstLine="560"/>
        <w:rPr>
          <w:rFonts w:eastAsia="仿宋_GB2312"/>
          <w:sz w:val="28"/>
          <w:szCs w:val="28"/>
        </w:rPr>
      </w:pPr>
      <w:r w:rsidRPr="00FC4F30">
        <w:rPr>
          <w:rFonts w:eastAsia="仿宋_GB2312"/>
          <w:sz w:val="28"/>
          <w:szCs w:val="28"/>
        </w:rPr>
        <w:t>5</w:t>
      </w:r>
      <w:r w:rsidRPr="00FC4F30">
        <w:rPr>
          <w:rFonts w:eastAsia="仿宋_GB2312" w:hint="eastAsia"/>
          <w:sz w:val="28"/>
          <w:szCs w:val="28"/>
        </w:rPr>
        <w:t>、社会工作专业服务维度整合研究分析</w:t>
      </w:r>
    </w:p>
    <w:p w:rsidR="003D6166" w:rsidRPr="00FC4F30" w:rsidRDefault="003D6166" w:rsidP="00FC4F30">
      <w:pPr>
        <w:spacing w:line="360" w:lineRule="auto"/>
        <w:ind w:firstLineChars="200" w:firstLine="560"/>
        <w:rPr>
          <w:rFonts w:eastAsia="仿宋_GB2312"/>
          <w:sz w:val="28"/>
          <w:szCs w:val="28"/>
        </w:rPr>
      </w:pPr>
      <w:r w:rsidRPr="00FC4F30">
        <w:rPr>
          <w:rFonts w:eastAsia="仿宋_GB2312" w:hint="eastAsia"/>
          <w:sz w:val="28"/>
          <w:szCs w:val="28"/>
        </w:rPr>
        <w:lastRenderedPageBreak/>
        <w:t>（二）第二部分</w:t>
      </w:r>
      <w:r w:rsidRPr="00FC4F30">
        <w:rPr>
          <w:rFonts w:eastAsia="仿宋_GB2312"/>
          <w:sz w:val="28"/>
          <w:szCs w:val="28"/>
        </w:rPr>
        <w:t xml:space="preserve"> </w:t>
      </w:r>
      <w:r w:rsidRPr="00FC4F30">
        <w:rPr>
          <w:rFonts w:eastAsia="仿宋_GB2312" w:hint="eastAsia"/>
          <w:sz w:val="28"/>
          <w:szCs w:val="28"/>
        </w:rPr>
        <w:t>《社会工作实务概论》（</w:t>
      </w:r>
      <w:r w:rsidRPr="00FC4F30">
        <w:rPr>
          <w:rFonts w:eastAsia="仿宋_GB2312"/>
          <w:sz w:val="28"/>
          <w:szCs w:val="28"/>
        </w:rPr>
        <w:t>100</w:t>
      </w:r>
      <w:r w:rsidRPr="00FC4F30">
        <w:rPr>
          <w:rFonts w:eastAsia="仿宋_GB2312" w:hint="eastAsia"/>
          <w:sz w:val="28"/>
          <w:szCs w:val="28"/>
        </w:rPr>
        <w:t>分）</w:t>
      </w:r>
    </w:p>
    <w:p w:rsidR="003D6166" w:rsidRPr="00FC4F30" w:rsidRDefault="003D6166" w:rsidP="00FC4F30">
      <w:pPr>
        <w:spacing w:line="360" w:lineRule="auto"/>
        <w:ind w:firstLineChars="200" w:firstLine="560"/>
        <w:rPr>
          <w:rFonts w:eastAsia="仿宋_GB2312"/>
          <w:sz w:val="28"/>
          <w:szCs w:val="28"/>
        </w:rPr>
      </w:pPr>
      <w:r w:rsidRPr="00FC4F30">
        <w:rPr>
          <w:rFonts w:eastAsia="仿宋_GB2312"/>
          <w:sz w:val="28"/>
          <w:szCs w:val="28"/>
        </w:rPr>
        <w:t>1</w:t>
      </w:r>
      <w:r w:rsidRPr="00FC4F30">
        <w:rPr>
          <w:rFonts w:eastAsia="仿宋_GB2312" w:hint="eastAsia"/>
          <w:sz w:val="28"/>
          <w:szCs w:val="28"/>
        </w:rPr>
        <w:t>、社会工作实务通用过程模式</w:t>
      </w:r>
    </w:p>
    <w:p w:rsidR="003D6166" w:rsidRPr="00FC4F30" w:rsidRDefault="003D6166" w:rsidP="00FC4F30">
      <w:pPr>
        <w:spacing w:line="360" w:lineRule="auto"/>
        <w:ind w:firstLineChars="200" w:firstLine="560"/>
        <w:rPr>
          <w:rFonts w:eastAsia="仿宋_GB2312"/>
          <w:sz w:val="28"/>
          <w:szCs w:val="28"/>
        </w:rPr>
      </w:pPr>
      <w:r w:rsidRPr="00FC4F30">
        <w:rPr>
          <w:rFonts w:eastAsia="仿宋_GB2312"/>
          <w:sz w:val="28"/>
          <w:szCs w:val="28"/>
        </w:rPr>
        <w:t>2</w:t>
      </w:r>
      <w:r w:rsidRPr="00FC4F30">
        <w:rPr>
          <w:rFonts w:eastAsia="仿宋_GB2312" w:hint="eastAsia"/>
          <w:sz w:val="28"/>
          <w:szCs w:val="28"/>
        </w:rPr>
        <w:t>、社会工作实务通用过程</w:t>
      </w:r>
    </w:p>
    <w:p w:rsidR="003D6166" w:rsidRPr="00FC4F30" w:rsidRDefault="003D6166" w:rsidP="00FC4F30">
      <w:pPr>
        <w:spacing w:line="360" w:lineRule="auto"/>
        <w:ind w:firstLineChars="200" w:firstLine="560"/>
        <w:rPr>
          <w:rFonts w:eastAsia="仿宋_GB2312"/>
          <w:sz w:val="28"/>
          <w:szCs w:val="28"/>
        </w:rPr>
      </w:pPr>
      <w:r w:rsidRPr="00FC4F30">
        <w:rPr>
          <w:rFonts w:eastAsia="仿宋_GB2312"/>
          <w:sz w:val="28"/>
          <w:szCs w:val="28"/>
        </w:rPr>
        <w:t>3</w:t>
      </w:r>
      <w:r w:rsidRPr="00FC4F30">
        <w:rPr>
          <w:rFonts w:eastAsia="仿宋_GB2312" w:hint="eastAsia"/>
          <w:sz w:val="28"/>
          <w:szCs w:val="28"/>
        </w:rPr>
        <w:t>、儿童社会工作</w:t>
      </w:r>
    </w:p>
    <w:p w:rsidR="003D6166" w:rsidRPr="00FC4F30" w:rsidRDefault="003D6166" w:rsidP="00FC4F30">
      <w:pPr>
        <w:spacing w:line="360" w:lineRule="auto"/>
        <w:ind w:firstLineChars="200" w:firstLine="560"/>
        <w:rPr>
          <w:rFonts w:eastAsia="仿宋_GB2312"/>
          <w:sz w:val="28"/>
          <w:szCs w:val="28"/>
        </w:rPr>
      </w:pPr>
      <w:r w:rsidRPr="00FC4F30">
        <w:rPr>
          <w:rFonts w:eastAsia="仿宋_GB2312"/>
          <w:sz w:val="28"/>
          <w:szCs w:val="28"/>
        </w:rPr>
        <w:t>4</w:t>
      </w:r>
      <w:r w:rsidRPr="00FC4F30">
        <w:rPr>
          <w:rFonts w:eastAsia="仿宋_GB2312" w:hint="eastAsia"/>
          <w:sz w:val="28"/>
          <w:szCs w:val="28"/>
        </w:rPr>
        <w:t>、</w:t>
      </w:r>
      <w:r w:rsidR="00CF0808">
        <w:rPr>
          <w:rFonts w:eastAsia="仿宋_GB2312" w:hint="eastAsia"/>
          <w:sz w:val="28"/>
          <w:szCs w:val="28"/>
        </w:rPr>
        <w:t>青</w:t>
      </w:r>
      <w:r w:rsidRPr="00FC4F30">
        <w:rPr>
          <w:rFonts w:eastAsia="仿宋_GB2312" w:hint="eastAsia"/>
          <w:sz w:val="28"/>
          <w:szCs w:val="28"/>
        </w:rPr>
        <w:t>少年社会工作</w:t>
      </w:r>
    </w:p>
    <w:p w:rsidR="003D6166" w:rsidRPr="00FC4F30" w:rsidRDefault="003D6166" w:rsidP="00FC4F30">
      <w:pPr>
        <w:spacing w:line="360" w:lineRule="auto"/>
        <w:ind w:firstLineChars="200" w:firstLine="560"/>
        <w:rPr>
          <w:rFonts w:eastAsia="仿宋_GB2312"/>
          <w:sz w:val="28"/>
          <w:szCs w:val="28"/>
        </w:rPr>
      </w:pPr>
      <w:r w:rsidRPr="00FC4F30">
        <w:rPr>
          <w:rFonts w:eastAsia="仿宋_GB2312"/>
          <w:sz w:val="28"/>
          <w:szCs w:val="28"/>
        </w:rPr>
        <w:t>5</w:t>
      </w:r>
      <w:r w:rsidRPr="00FC4F30">
        <w:rPr>
          <w:rFonts w:eastAsia="仿宋_GB2312" w:hint="eastAsia"/>
          <w:sz w:val="28"/>
          <w:szCs w:val="28"/>
        </w:rPr>
        <w:t>、老年社会工作</w:t>
      </w:r>
    </w:p>
    <w:p w:rsidR="003D6166" w:rsidRPr="00FC4F30" w:rsidRDefault="003D6166" w:rsidP="00FC4F30">
      <w:pPr>
        <w:spacing w:line="360" w:lineRule="auto"/>
        <w:ind w:firstLineChars="200" w:firstLine="560"/>
        <w:rPr>
          <w:rFonts w:eastAsia="仿宋_GB2312"/>
          <w:sz w:val="28"/>
          <w:szCs w:val="28"/>
        </w:rPr>
      </w:pPr>
      <w:r w:rsidRPr="00FC4F30">
        <w:rPr>
          <w:rFonts w:eastAsia="仿宋_GB2312"/>
          <w:sz w:val="28"/>
          <w:szCs w:val="28"/>
        </w:rPr>
        <w:t>6</w:t>
      </w:r>
      <w:r w:rsidRPr="00FC4F30">
        <w:rPr>
          <w:rFonts w:eastAsia="仿宋_GB2312" w:hint="eastAsia"/>
          <w:sz w:val="28"/>
          <w:szCs w:val="28"/>
        </w:rPr>
        <w:t>、妇女社会工作</w:t>
      </w:r>
    </w:p>
    <w:p w:rsidR="003D6166" w:rsidRPr="00FC4F30" w:rsidRDefault="003D6166" w:rsidP="00FC4F30">
      <w:pPr>
        <w:spacing w:line="360" w:lineRule="auto"/>
        <w:ind w:firstLineChars="200" w:firstLine="560"/>
        <w:rPr>
          <w:rFonts w:eastAsia="仿宋_GB2312"/>
          <w:sz w:val="28"/>
          <w:szCs w:val="28"/>
        </w:rPr>
      </w:pPr>
      <w:r w:rsidRPr="00FC4F30">
        <w:rPr>
          <w:rFonts w:eastAsia="仿宋_GB2312"/>
          <w:sz w:val="28"/>
          <w:szCs w:val="28"/>
        </w:rPr>
        <w:t>7</w:t>
      </w:r>
      <w:r w:rsidRPr="00FC4F30">
        <w:rPr>
          <w:rFonts w:eastAsia="仿宋_GB2312" w:hint="eastAsia"/>
          <w:sz w:val="28"/>
          <w:szCs w:val="28"/>
        </w:rPr>
        <w:t>、残疾人社会工作</w:t>
      </w:r>
    </w:p>
    <w:p w:rsidR="003D6166" w:rsidRPr="00FC4F30" w:rsidRDefault="003D6166" w:rsidP="00FC4F30">
      <w:pPr>
        <w:spacing w:line="360" w:lineRule="auto"/>
        <w:ind w:firstLineChars="200" w:firstLine="560"/>
        <w:rPr>
          <w:rFonts w:eastAsia="仿宋_GB2312"/>
          <w:sz w:val="28"/>
          <w:szCs w:val="28"/>
        </w:rPr>
      </w:pPr>
      <w:r w:rsidRPr="00FC4F30">
        <w:rPr>
          <w:rFonts w:eastAsia="仿宋_GB2312"/>
          <w:sz w:val="28"/>
          <w:szCs w:val="28"/>
        </w:rPr>
        <w:t>8</w:t>
      </w:r>
      <w:r w:rsidRPr="00FC4F30">
        <w:rPr>
          <w:rFonts w:eastAsia="仿宋_GB2312" w:hint="eastAsia"/>
          <w:sz w:val="28"/>
          <w:szCs w:val="28"/>
        </w:rPr>
        <w:t>、矫正社会工作</w:t>
      </w:r>
    </w:p>
    <w:p w:rsidR="003D6166" w:rsidRPr="00FC4F30" w:rsidRDefault="003D6166" w:rsidP="00FC4F30">
      <w:pPr>
        <w:spacing w:line="360" w:lineRule="auto"/>
        <w:ind w:firstLineChars="200" w:firstLine="560"/>
        <w:rPr>
          <w:rFonts w:eastAsia="仿宋_GB2312"/>
          <w:sz w:val="28"/>
          <w:szCs w:val="28"/>
        </w:rPr>
      </w:pPr>
      <w:r w:rsidRPr="00FC4F30">
        <w:rPr>
          <w:rFonts w:eastAsia="仿宋_GB2312"/>
          <w:sz w:val="28"/>
          <w:szCs w:val="28"/>
        </w:rPr>
        <w:t>9</w:t>
      </w:r>
      <w:r w:rsidRPr="00FC4F30">
        <w:rPr>
          <w:rFonts w:eastAsia="仿宋_GB2312" w:hint="eastAsia"/>
          <w:sz w:val="28"/>
          <w:szCs w:val="28"/>
        </w:rPr>
        <w:t>、优抚安置社会工作</w:t>
      </w:r>
    </w:p>
    <w:p w:rsidR="003D6166" w:rsidRPr="00FC4F30" w:rsidRDefault="003D6166" w:rsidP="00FC4F30">
      <w:pPr>
        <w:spacing w:line="360" w:lineRule="auto"/>
        <w:ind w:firstLineChars="200" w:firstLine="560"/>
        <w:rPr>
          <w:rFonts w:eastAsia="仿宋_GB2312"/>
          <w:sz w:val="28"/>
          <w:szCs w:val="28"/>
        </w:rPr>
      </w:pPr>
      <w:r w:rsidRPr="00FC4F30">
        <w:rPr>
          <w:rFonts w:eastAsia="仿宋_GB2312"/>
          <w:sz w:val="28"/>
          <w:szCs w:val="28"/>
        </w:rPr>
        <w:t>10</w:t>
      </w:r>
      <w:r w:rsidRPr="00FC4F30">
        <w:rPr>
          <w:rFonts w:eastAsia="仿宋_GB2312" w:hint="eastAsia"/>
          <w:sz w:val="28"/>
          <w:szCs w:val="28"/>
        </w:rPr>
        <w:t>、社会救助社会工作</w:t>
      </w:r>
    </w:p>
    <w:p w:rsidR="003D6166" w:rsidRPr="00FC4F30" w:rsidRDefault="003D6166" w:rsidP="00FC4F30">
      <w:pPr>
        <w:spacing w:line="360" w:lineRule="auto"/>
        <w:ind w:firstLineChars="200" w:firstLine="560"/>
        <w:rPr>
          <w:rFonts w:eastAsia="仿宋_GB2312"/>
          <w:sz w:val="28"/>
          <w:szCs w:val="28"/>
        </w:rPr>
      </w:pPr>
      <w:r w:rsidRPr="00FC4F30">
        <w:rPr>
          <w:rFonts w:eastAsia="仿宋_GB2312"/>
          <w:sz w:val="28"/>
          <w:szCs w:val="28"/>
        </w:rPr>
        <w:t>11</w:t>
      </w:r>
      <w:r w:rsidRPr="00FC4F30">
        <w:rPr>
          <w:rFonts w:eastAsia="仿宋_GB2312" w:hint="eastAsia"/>
          <w:sz w:val="28"/>
          <w:szCs w:val="28"/>
        </w:rPr>
        <w:t>、家庭社会工作</w:t>
      </w:r>
    </w:p>
    <w:p w:rsidR="003D6166" w:rsidRPr="00FC4F30" w:rsidRDefault="003D6166" w:rsidP="00FC4F30">
      <w:pPr>
        <w:spacing w:line="360" w:lineRule="auto"/>
        <w:ind w:firstLineChars="200" w:firstLine="560"/>
        <w:rPr>
          <w:rFonts w:eastAsia="仿宋_GB2312"/>
          <w:sz w:val="28"/>
          <w:szCs w:val="28"/>
        </w:rPr>
      </w:pPr>
      <w:r w:rsidRPr="00FC4F30">
        <w:rPr>
          <w:rFonts w:eastAsia="仿宋_GB2312"/>
          <w:sz w:val="28"/>
          <w:szCs w:val="28"/>
        </w:rPr>
        <w:t>12</w:t>
      </w:r>
      <w:r w:rsidRPr="00FC4F30">
        <w:rPr>
          <w:rFonts w:eastAsia="仿宋_GB2312" w:hint="eastAsia"/>
          <w:sz w:val="28"/>
          <w:szCs w:val="28"/>
        </w:rPr>
        <w:t>、学校社会工作</w:t>
      </w:r>
    </w:p>
    <w:p w:rsidR="003D6166" w:rsidRPr="00FC4F30" w:rsidRDefault="003D6166" w:rsidP="00FC4F30">
      <w:pPr>
        <w:spacing w:line="360" w:lineRule="auto"/>
        <w:ind w:firstLineChars="200" w:firstLine="560"/>
        <w:rPr>
          <w:rFonts w:eastAsia="仿宋_GB2312"/>
          <w:sz w:val="28"/>
          <w:szCs w:val="28"/>
        </w:rPr>
      </w:pPr>
      <w:r w:rsidRPr="00FC4F30">
        <w:rPr>
          <w:rFonts w:eastAsia="仿宋_GB2312"/>
          <w:sz w:val="28"/>
          <w:szCs w:val="28"/>
        </w:rPr>
        <w:t>13</w:t>
      </w:r>
      <w:r w:rsidRPr="00FC4F30">
        <w:rPr>
          <w:rFonts w:eastAsia="仿宋_GB2312" w:hint="eastAsia"/>
          <w:sz w:val="28"/>
          <w:szCs w:val="28"/>
        </w:rPr>
        <w:t>、社区社会工作</w:t>
      </w:r>
    </w:p>
    <w:p w:rsidR="003D6166" w:rsidRPr="00FC4F30" w:rsidRDefault="003D6166" w:rsidP="00FC4F30">
      <w:pPr>
        <w:spacing w:line="360" w:lineRule="auto"/>
        <w:ind w:firstLineChars="200" w:firstLine="560"/>
        <w:rPr>
          <w:rFonts w:eastAsia="仿宋_GB2312"/>
          <w:sz w:val="28"/>
          <w:szCs w:val="28"/>
        </w:rPr>
      </w:pPr>
      <w:r w:rsidRPr="00FC4F30">
        <w:rPr>
          <w:rFonts w:eastAsia="仿宋_GB2312"/>
          <w:sz w:val="28"/>
          <w:szCs w:val="28"/>
        </w:rPr>
        <w:t>14</w:t>
      </w:r>
      <w:r w:rsidRPr="00FC4F30">
        <w:rPr>
          <w:rFonts w:eastAsia="仿宋_GB2312" w:hint="eastAsia"/>
          <w:sz w:val="28"/>
          <w:szCs w:val="28"/>
        </w:rPr>
        <w:t>、医务社会工作</w:t>
      </w:r>
    </w:p>
    <w:p w:rsidR="003D6166" w:rsidRDefault="003D6166" w:rsidP="00B31588">
      <w:pPr>
        <w:pStyle w:val="a3"/>
        <w:rPr>
          <w:rFonts w:eastAsia="黑体"/>
          <w:b/>
          <w:sz w:val="28"/>
          <w:szCs w:val="28"/>
        </w:rPr>
      </w:pPr>
      <w:r>
        <w:rPr>
          <w:rFonts w:eastAsia="黑体" w:hint="eastAsia"/>
          <w:b/>
          <w:sz w:val="28"/>
          <w:szCs w:val="28"/>
        </w:rPr>
        <w:t>三、题型结构</w:t>
      </w:r>
    </w:p>
    <w:p w:rsidR="003D6166" w:rsidRPr="00FC4F30" w:rsidRDefault="003D6166" w:rsidP="00FC4F30">
      <w:pPr>
        <w:spacing w:line="360" w:lineRule="auto"/>
        <w:ind w:firstLineChars="200" w:firstLine="560"/>
        <w:rPr>
          <w:rFonts w:eastAsia="仿宋_GB2312"/>
          <w:sz w:val="28"/>
          <w:szCs w:val="28"/>
        </w:rPr>
      </w:pPr>
      <w:r w:rsidRPr="00FC4F30">
        <w:rPr>
          <w:rFonts w:eastAsia="仿宋_GB2312" w:hint="eastAsia"/>
          <w:sz w:val="28"/>
          <w:szCs w:val="28"/>
        </w:rPr>
        <w:t>考试满分</w:t>
      </w:r>
      <w:r w:rsidRPr="00FC4F30">
        <w:rPr>
          <w:rFonts w:eastAsia="仿宋_GB2312"/>
          <w:sz w:val="28"/>
          <w:szCs w:val="28"/>
        </w:rPr>
        <w:t>150</w:t>
      </w:r>
      <w:r w:rsidRPr="00FC4F30">
        <w:rPr>
          <w:rFonts w:eastAsia="仿宋_GB2312" w:hint="eastAsia"/>
          <w:sz w:val="28"/>
          <w:szCs w:val="28"/>
        </w:rPr>
        <w:t>分，包含多种题型，其中：简答题约</w:t>
      </w:r>
      <w:r w:rsidRPr="00FC4F30">
        <w:rPr>
          <w:rFonts w:eastAsia="仿宋_GB2312"/>
          <w:sz w:val="28"/>
          <w:szCs w:val="28"/>
        </w:rPr>
        <w:t>60</w:t>
      </w:r>
      <w:r w:rsidRPr="00FC4F30">
        <w:rPr>
          <w:rFonts w:eastAsia="仿宋_GB2312" w:hint="eastAsia"/>
          <w:sz w:val="28"/>
          <w:szCs w:val="28"/>
        </w:rPr>
        <w:t>分、案例</w:t>
      </w:r>
      <w:proofErr w:type="gramStart"/>
      <w:r w:rsidRPr="00FC4F30">
        <w:rPr>
          <w:rFonts w:eastAsia="仿宋_GB2312" w:hint="eastAsia"/>
          <w:sz w:val="28"/>
          <w:szCs w:val="28"/>
        </w:rPr>
        <w:t>分析题约</w:t>
      </w:r>
      <w:r w:rsidRPr="00FC4F30">
        <w:rPr>
          <w:rFonts w:eastAsia="仿宋_GB2312"/>
          <w:sz w:val="28"/>
          <w:szCs w:val="28"/>
        </w:rPr>
        <w:t>50</w:t>
      </w:r>
      <w:r w:rsidRPr="00FC4F30">
        <w:rPr>
          <w:rFonts w:eastAsia="仿宋_GB2312" w:hint="eastAsia"/>
          <w:sz w:val="28"/>
          <w:szCs w:val="28"/>
        </w:rPr>
        <w:t>分</w:t>
      </w:r>
      <w:proofErr w:type="gramEnd"/>
      <w:r w:rsidRPr="00FC4F30">
        <w:rPr>
          <w:rFonts w:eastAsia="仿宋_GB2312" w:hint="eastAsia"/>
          <w:sz w:val="28"/>
          <w:szCs w:val="28"/>
        </w:rPr>
        <w:t>、</w:t>
      </w:r>
      <w:proofErr w:type="gramStart"/>
      <w:r w:rsidRPr="00FC4F30">
        <w:rPr>
          <w:rFonts w:eastAsia="仿宋_GB2312" w:hint="eastAsia"/>
          <w:sz w:val="28"/>
          <w:szCs w:val="28"/>
        </w:rPr>
        <w:t>论述题约</w:t>
      </w:r>
      <w:r w:rsidRPr="00FC4F30">
        <w:rPr>
          <w:rFonts w:eastAsia="仿宋_GB2312"/>
          <w:sz w:val="28"/>
          <w:szCs w:val="28"/>
        </w:rPr>
        <w:t>40</w:t>
      </w:r>
      <w:r w:rsidRPr="00FC4F30">
        <w:rPr>
          <w:rFonts w:eastAsia="仿宋_GB2312" w:hint="eastAsia"/>
          <w:sz w:val="28"/>
          <w:szCs w:val="28"/>
        </w:rPr>
        <w:t>分</w:t>
      </w:r>
      <w:proofErr w:type="gramEnd"/>
      <w:r w:rsidRPr="00FC4F30">
        <w:rPr>
          <w:rFonts w:eastAsia="仿宋_GB2312" w:hint="eastAsia"/>
          <w:sz w:val="28"/>
          <w:szCs w:val="28"/>
        </w:rPr>
        <w:t>。</w:t>
      </w:r>
    </w:p>
    <w:p w:rsidR="003D6166" w:rsidRDefault="003D6166" w:rsidP="00B31588">
      <w:pPr>
        <w:pStyle w:val="a3"/>
        <w:rPr>
          <w:rFonts w:eastAsia="黑体"/>
          <w:b/>
          <w:sz w:val="28"/>
          <w:szCs w:val="28"/>
        </w:rPr>
      </w:pPr>
      <w:r>
        <w:rPr>
          <w:rFonts w:eastAsia="黑体" w:hint="eastAsia"/>
          <w:b/>
          <w:sz w:val="28"/>
          <w:szCs w:val="28"/>
        </w:rPr>
        <w:t>四、其它要求</w:t>
      </w:r>
    </w:p>
    <w:p w:rsidR="003D6166" w:rsidRPr="00FC4F30" w:rsidRDefault="003D6166" w:rsidP="00FC4F30">
      <w:pPr>
        <w:spacing w:line="360" w:lineRule="auto"/>
        <w:ind w:firstLineChars="200" w:firstLine="560"/>
        <w:rPr>
          <w:rFonts w:eastAsia="仿宋_GB2312"/>
          <w:sz w:val="28"/>
          <w:szCs w:val="28"/>
        </w:rPr>
      </w:pPr>
      <w:r w:rsidRPr="00FC4F30">
        <w:rPr>
          <w:rFonts w:eastAsia="仿宋_GB2312"/>
          <w:sz w:val="28"/>
          <w:szCs w:val="28"/>
        </w:rPr>
        <w:t>1</w:t>
      </w:r>
      <w:r w:rsidRPr="00FC4F30">
        <w:rPr>
          <w:rFonts w:eastAsia="仿宋_GB2312" w:hint="eastAsia"/>
          <w:sz w:val="28"/>
          <w:szCs w:val="28"/>
        </w:rPr>
        <w:t>、考试形式为闭卷、笔试，考生无需携带计算器参加考试。</w:t>
      </w:r>
      <w:r w:rsidRPr="00FC4F30">
        <w:rPr>
          <w:rFonts w:eastAsia="仿宋_GB2312"/>
          <w:sz w:val="28"/>
          <w:szCs w:val="28"/>
        </w:rPr>
        <w:tab/>
      </w:r>
    </w:p>
    <w:p w:rsidR="003D6166" w:rsidRPr="00FC4F30" w:rsidRDefault="003D6166" w:rsidP="00FC4F30">
      <w:pPr>
        <w:spacing w:line="360" w:lineRule="auto"/>
        <w:ind w:firstLineChars="200" w:firstLine="560"/>
        <w:rPr>
          <w:rFonts w:eastAsia="仿宋_GB2312"/>
          <w:sz w:val="28"/>
          <w:szCs w:val="28"/>
        </w:rPr>
      </w:pPr>
      <w:r w:rsidRPr="00FC4F30">
        <w:rPr>
          <w:rFonts w:eastAsia="仿宋_GB2312"/>
          <w:sz w:val="28"/>
          <w:szCs w:val="28"/>
        </w:rPr>
        <w:t>2</w:t>
      </w:r>
      <w:r w:rsidRPr="00FC4F30">
        <w:rPr>
          <w:rFonts w:eastAsia="仿宋_GB2312" w:hint="eastAsia"/>
          <w:sz w:val="28"/>
          <w:szCs w:val="28"/>
        </w:rPr>
        <w:t>、本科目考试时间为</w:t>
      </w:r>
      <w:r w:rsidRPr="00FC4F30">
        <w:rPr>
          <w:rFonts w:eastAsia="仿宋_GB2312"/>
          <w:sz w:val="28"/>
          <w:szCs w:val="28"/>
        </w:rPr>
        <w:t>3</w:t>
      </w:r>
      <w:r w:rsidRPr="00FC4F30">
        <w:rPr>
          <w:rFonts w:eastAsia="仿宋_GB2312" w:hint="eastAsia"/>
          <w:sz w:val="28"/>
          <w:szCs w:val="28"/>
        </w:rPr>
        <w:t>小时，具体考试时间以《准考证》为准。</w:t>
      </w:r>
    </w:p>
    <w:sectPr w:rsidR="003D6166" w:rsidRPr="00FC4F30" w:rsidSect="00215954">
      <w:pgSz w:w="11906" w:h="16838"/>
      <w:pgMar w:top="1440" w:right="1644" w:bottom="156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57C" w:rsidRDefault="0073557C" w:rsidP="00CF0808">
      <w:r>
        <w:separator/>
      </w:r>
    </w:p>
  </w:endnote>
  <w:endnote w:type="continuationSeparator" w:id="0">
    <w:p w:rsidR="0073557C" w:rsidRDefault="0073557C" w:rsidP="00CF0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57C" w:rsidRDefault="0073557C" w:rsidP="00CF0808">
      <w:r>
        <w:separator/>
      </w:r>
    </w:p>
  </w:footnote>
  <w:footnote w:type="continuationSeparator" w:id="0">
    <w:p w:rsidR="0073557C" w:rsidRDefault="0073557C" w:rsidP="00CF0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1588"/>
    <w:rsid w:val="0001695D"/>
    <w:rsid w:val="00020CAA"/>
    <w:rsid w:val="00086642"/>
    <w:rsid w:val="000C34E7"/>
    <w:rsid w:val="00106F28"/>
    <w:rsid w:val="001C1697"/>
    <w:rsid w:val="001C1FA0"/>
    <w:rsid w:val="001C3DD9"/>
    <w:rsid w:val="00215954"/>
    <w:rsid w:val="003B26E1"/>
    <w:rsid w:val="003B60BB"/>
    <w:rsid w:val="003C2B4C"/>
    <w:rsid w:val="003C6C8E"/>
    <w:rsid w:val="003D6166"/>
    <w:rsid w:val="00453E32"/>
    <w:rsid w:val="00455326"/>
    <w:rsid w:val="00496B58"/>
    <w:rsid w:val="004B785B"/>
    <w:rsid w:val="005016CC"/>
    <w:rsid w:val="005354F1"/>
    <w:rsid w:val="00582509"/>
    <w:rsid w:val="00677EE0"/>
    <w:rsid w:val="006D21B4"/>
    <w:rsid w:val="006E1BB6"/>
    <w:rsid w:val="00700649"/>
    <w:rsid w:val="0073557C"/>
    <w:rsid w:val="00775CDA"/>
    <w:rsid w:val="00792BE0"/>
    <w:rsid w:val="00866FF1"/>
    <w:rsid w:val="0086739F"/>
    <w:rsid w:val="008847BF"/>
    <w:rsid w:val="008F1419"/>
    <w:rsid w:val="008F2CA3"/>
    <w:rsid w:val="00922FAF"/>
    <w:rsid w:val="0096208D"/>
    <w:rsid w:val="009D6E71"/>
    <w:rsid w:val="009F65A0"/>
    <w:rsid w:val="00A03142"/>
    <w:rsid w:val="00A374CA"/>
    <w:rsid w:val="00A37E16"/>
    <w:rsid w:val="00A43BA2"/>
    <w:rsid w:val="00A56CD9"/>
    <w:rsid w:val="00A72CF2"/>
    <w:rsid w:val="00AC4A18"/>
    <w:rsid w:val="00B31588"/>
    <w:rsid w:val="00B43D8C"/>
    <w:rsid w:val="00C80450"/>
    <w:rsid w:val="00CF0808"/>
    <w:rsid w:val="00D02F22"/>
    <w:rsid w:val="00DD6718"/>
    <w:rsid w:val="00E013CB"/>
    <w:rsid w:val="00E0726C"/>
    <w:rsid w:val="00E10591"/>
    <w:rsid w:val="00E31CB6"/>
    <w:rsid w:val="00E6069C"/>
    <w:rsid w:val="00E71E58"/>
    <w:rsid w:val="00E92649"/>
    <w:rsid w:val="00F63EAD"/>
    <w:rsid w:val="00F76A8D"/>
    <w:rsid w:val="00FB07CD"/>
    <w:rsid w:val="00FB34F8"/>
    <w:rsid w:val="00FC4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7ED30E"/>
  <w15:docId w15:val="{36CAE9EB-7735-437E-89F6-D471D853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31588"/>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31588"/>
    <w:pPr>
      <w:spacing w:line="360" w:lineRule="auto"/>
    </w:pPr>
    <w:rPr>
      <w:sz w:val="24"/>
      <w:szCs w:val="20"/>
    </w:rPr>
  </w:style>
  <w:style w:type="character" w:customStyle="1" w:styleId="a4">
    <w:name w:val="正文文本 字符"/>
    <w:link w:val="a3"/>
    <w:uiPriority w:val="99"/>
    <w:locked/>
    <w:rsid w:val="00B31588"/>
    <w:rPr>
      <w:rFonts w:ascii="Times New Roman" w:eastAsia="宋体" w:hAnsi="Times New Roman" w:cs="Times New Roman"/>
      <w:sz w:val="20"/>
      <w:szCs w:val="20"/>
    </w:rPr>
  </w:style>
  <w:style w:type="table" w:styleId="a5">
    <w:name w:val="Table Grid"/>
    <w:basedOn w:val="a1"/>
    <w:uiPriority w:val="99"/>
    <w:rsid w:val="00501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rsid w:val="00A374CA"/>
    <w:rPr>
      <w:sz w:val="18"/>
      <w:szCs w:val="18"/>
    </w:rPr>
  </w:style>
  <w:style w:type="character" w:customStyle="1" w:styleId="a7">
    <w:name w:val="批注框文本 字符"/>
    <w:link w:val="a6"/>
    <w:uiPriority w:val="99"/>
    <w:semiHidden/>
    <w:locked/>
    <w:rsid w:val="00A374CA"/>
    <w:rPr>
      <w:rFonts w:ascii="Times New Roman" w:eastAsia="宋体" w:hAnsi="Times New Roman" w:cs="Times New Roman"/>
      <w:sz w:val="18"/>
      <w:szCs w:val="18"/>
    </w:rPr>
  </w:style>
  <w:style w:type="character" w:styleId="a8">
    <w:name w:val="annotation reference"/>
    <w:uiPriority w:val="99"/>
    <w:semiHidden/>
    <w:rsid w:val="00C80450"/>
    <w:rPr>
      <w:rFonts w:cs="Times New Roman"/>
      <w:sz w:val="21"/>
      <w:szCs w:val="21"/>
    </w:rPr>
  </w:style>
  <w:style w:type="paragraph" w:styleId="a9">
    <w:name w:val="annotation text"/>
    <w:basedOn w:val="a"/>
    <w:link w:val="aa"/>
    <w:uiPriority w:val="99"/>
    <w:semiHidden/>
    <w:rsid w:val="00C80450"/>
    <w:pPr>
      <w:jc w:val="left"/>
    </w:pPr>
  </w:style>
  <w:style w:type="character" w:customStyle="1" w:styleId="aa">
    <w:name w:val="批注文字 字符"/>
    <w:link w:val="a9"/>
    <w:uiPriority w:val="99"/>
    <w:semiHidden/>
    <w:locked/>
    <w:rsid w:val="00C80450"/>
    <w:rPr>
      <w:rFonts w:ascii="Times New Roman" w:eastAsia="宋体" w:hAnsi="Times New Roman" w:cs="Times New Roman"/>
      <w:sz w:val="24"/>
      <w:szCs w:val="24"/>
    </w:rPr>
  </w:style>
  <w:style w:type="paragraph" w:styleId="ab">
    <w:name w:val="annotation subject"/>
    <w:basedOn w:val="a9"/>
    <w:next w:val="a9"/>
    <w:link w:val="ac"/>
    <w:uiPriority w:val="99"/>
    <w:semiHidden/>
    <w:rsid w:val="00C80450"/>
    <w:rPr>
      <w:b/>
      <w:bCs/>
    </w:rPr>
  </w:style>
  <w:style w:type="character" w:customStyle="1" w:styleId="ac">
    <w:name w:val="批注主题 字符"/>
    <w:link w:val="ab"/>
    <w:uiPriority w:val="99"/>
    <w:semiHidden/>
    <w:locked/>
    <w:rsid w:val="00C80450"/>
    <w:rPr>
      <w:rFonts w:ascii="Times New Roman" w:eastAsia="宋体" w:hAnsi="Times New Roman" w:cs="Times New Roman"/>
      <w:b/>
      <w:bCs/>
      <w:sz w:val="24"/>
      <w:szCs w:val="24"/>
    </w:rPr>
  </w:style>
  <w:style w:type="character" w:styleId="ad">
    <w:name w:val="Hyperlink"/>
    <w:uiPriority w:val="99"/>
    <w:rsid w:val="00106F28"/>
    <w:rPr>
      <w:rFonts w:cs="Times New Roman"/>
      <w:color w:val="0563C1"/>
      <w:u w:val="single"/>
    </w:rPr>
  </w:style>
  <w:style w:type="character" w:customStyle="1" w:styleId="1">
    <w:name w:val="未处理的提及1"/>
    <w:uiPriority w:val="99"/>
    <w:semiHidden/>
    <w:rsid w:val="00106F28"/>
    <w:rPr>
      <w:rFonts w:cs="Times New Roman"/>
      <w:color w:val="808080"/>
      <w:shd w:val="clear" w:color="auto" w:fill="E6E6E6"/>
    </w:rPr>
  </w:style>
  <w:style w:type="paragraph" w:styleId="ae">
    <w:name w:val="header"/>
    <w:basedOn w:val="a"/>
    <w:link w:val="af"/>
    <w:uiPriority w:val="99"/>
    <w:unhideWhenUsed/>
    <w:rsid w:val="00CF0808"/>
    <w:pPr>
      <w:pBdr>
        <w:bottom w:val="single" w:sz="6" w:space="1" w:color="auto"/>
      </w:pBdr>
      <w:tabs>
        <w:tab w:val="center" w:pos="4153"/>
        <w:tab w:val="right" w:pos="8306"/>
      </w:tabs>
      <w:snapToGrid w:val="0"/>
      <w:jc w:val="center"/>
    </w:pPr>
    <w:rPr>
      <w:sz w:val="18"/>
      <w:szCs w:val="18"/>
    </w:rPr>
  </w:style>
  <w:style w:type="character" w:customStyle="1" w:styleId="af">
    <w:name w:val="页眉 字符"/>
    <w:link w:val="ae"/>
    <w:uiPriority w:val="99"/>
    <w:rsid w:val="00CF0808"/>
    <w:rPr>
      <w:rFonts w:ascii="Times New Roman" w:eastAsia="宋体" w:hAnsi="Times New Roman"/>
      <w:kern w:val="2"/>
      <w:sz w:val="18"/>
      <w:szCs w:val="18"/>
    </w:rPr>
  </w:style>
  <w:style w:type="paragraph" w:styleId="af0">
    <w:name w:val="footer"/>
    <w:basedOn w:val="a"/>
    <w:link w:val="af1"/>
    <w:uiPriority w:val="99"/>
    <w:unhideWhenUsed/>
    <w:rsid w:val="00CF0808"/>
    <w:pPr>
      <w:tabs>
        <w:tab w:val="center" w:pos="4153"/>
        <w:tab w:val="right" w:pos="8306"/>
      </w:tabs>
      <w:snapToGrid w:val="0"/>
      <w:jc w:val="left"/>
    </w:pPr>
    <w:rPr>
      <w:sz w:val="18"/>
      <w:szCs w:val="18"/>
    </w:rPr>
  </w:style>
  <w:style w:type="character" w:customStyle="1" w:styleId="af1">
    <w:name w:val="页脚 字符"/>
    <w:link w:val="af0"/>
    <w:uiPriority w:val="99"/>
    <w:rsid w:val="00CF0808"/>
    <w:rPr>
      <w:rFonts w:ascii="Times New Roman" w:eastAsia="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2</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36</cp:revision>
  <cp:lastPrinted>2017-09-12T05:31:00Z</cp:lastPrinted>
  <dcterms:created xsi:type="dcterms:W3CDTF">2017-09-12T03:36:00Z</dcterms:created>
  <dcterms:modified xsi:type="dcterms:W3CDTF">2019-09-23T08:43:00Z</dcterms:modified>
</cp:coreProperties>
</file>