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AFC" w:rsidRPr="004D2AD8" w:rsidRDefault="00195AFC" w:rsidP="00195AFC">
      <w:pPr>
        <w:spacing w:line="480" w:lineRule="exact"/>
        <w:ind w:firstLineChars="746" w:firstLine="31680"/>
        <w:rPr>
          <w:rFonts w:ascii="仿宋_GB2312" w:eastAsia="仿宋_GB2312" w:hAnsi="仿宋_GB2312"/>
          <w:b/>
          <w:sz w:val="30"/>
          <w:szCs w:val="30"/>
        </w:rPr>
      </w:pPr>
      <w:r w:rsidRPr="004D2AD8">
        <w:rPr>
          <w:rFonts w:ascii="仿宋_GB2312" w:eastAsia="仿宋_GB2312" w:hAnsi="仿宋_GB2312" w:hint="eastAsia"/>
          <w:b/>
          <w:sz w:val="30"/>
          <w:szCs w:val="30"/>
        </w:rPr>
        <w:t>河南财经政法大学</w:t>
      </w:r>
    </w:p>
    <w:p w:rsidR="00195AFC" w:rsidRPr="004D2AD8" w:rsidRDefault="00195AFC" w:rsidP="004D2AD8">
      <w:pPr>
        <w:spacing w:line="480" w:lineRule="exact"/>
        <w:ind w:firstLineChars="297" w:firstLine="31680"/>
        <w:rPr>
          <w:rFonts w:ascii="仿宋_GB2312" w:eastAsia="仿宋_GB2312" w:hAnsi="仿宋_GB2312"/>
          <w:b/>
          <w:sz w:val="30"/>
          <w:szCs w:val="30"/>
        </w:rPr>
      </w:pPr>
      <w:r w:rsidRPr="004D2AD8">
        <w:rPr>
          <w:rFonts w:ascii="仿宋_GB2312" w:eastAsia="仿宋_GB2312" w:hAnsi="仿宋_GB2312"/>
          <w:b/>
          <w:sz w:val="30"/>
          <w:szCs w:val="30"/>
        </w:rPr>
        <w:t>2014</w:t>
      </w:r>
      <w:r w:rsidRPr="004D2AD8">
        <w:rPr>
          <w:rFonts w:ascii="仿宋_GB2312" w:eastAsia="仿宋_GB2312" w:hAnsi="仿宋_GB2312" w:hint="eastAsia"/>
          <w:b/>
          <w:sz w:val="30"/>
          <w:szCs w:val="30"/>
        </w:rPr>
        <w:t>年硕士研究生入学考试业务课试题</w:t>
      </w:r>
    </w:p>
    <w:p w:rsidR="00195AFC" w:rsidRPr="004D2AD8" w:rsidRDefault="00195AFC" w:rsidP="004D2AD8">
      <w:pPr>
        <w:spacing w:line="480" w:lineRule="exact"/>
        <w:ind w:firstLineChars="200" w:firstLine="31680"/>
        <w:rPr>
          <w:rFonts w:ascii="仿宋_GB2312" w:eastAsia="仿宋_GB2312" w:hAnsi="仿宋_GB2312"/>
          <w:b/>
          <w:sz w:val="30"/>
          <w:szCs w:val="30"/>
        </w:rPr>
      </w:pPr>
      <w:r w:rsidRPr="004D2AD8">
        <w:rPr>
          <w:rFonts w:ascii="仿宋_GB2312" w:eastAsia="仿宋_GB2312" w:hAnsi="仿宋_GB2312" w:hint="eastAsia"/>
          <w:b/>
          <w:sz w:val="30"/>
          <w:szCs w:val="30"/>
        </w:rPr>
        <w:t>专业名称：马克思主义哲学</w:t>
      </w:r>
      <w:r w:rsidRPr="004D2AD8">
        <w:rPr>
          <w:rFonts w:ascii="仿宋_GB2312" w:eastAsia="仿宋_GB2312" w:hAnsi="仿宋_GB2312"/>
          <w:b/>
          <w:sz w:val="30"/>
          <w:szCs w:val="30"/>
        </w:rPr>
        <w:t xml:space="preserve">   </w:t>
      </w:r>
      <w:r w:rsidRPr="004D2AD8">
        <w:rPr>
          <w:rFonts w:ascii="仿宋_GB2312" w:eastAsia="仿宋_GB2312" w:hAnsi="仿宋_GB2312" w:hint="eastAsia"/>
          <w:b/>
          <w:sz w:val="30"/>
          <w:szCs w:val="30"/>
        </w:rPr>
        <w:t>伦理学</w:t>
      </w:r>
    </w:p>
    <w:p w:rsidR="00195AFC" w:rsidRDefault="00195AFC" w:rsidP="004D2AD8">
      <w:pPr>
        <w:spacing w:line="480" w:lineRule="exact"/>
        <w:ind w:firstLineChars="200" w:firstLine="31680"/>
        <w:rPr>
          <w:rFonts w:ascii="仿宋_GB2312" w:eastAsia="仿宋_GB2312" w:hAnsi="仿宋_GB2312"/>
          <w:b/>
          <w:sz w:val="28"/>
          <w:szCs w:val="28"/>
        </w:rPr>
      </w:pPr>
      <w:r w:rsidRPr="008D3067">
        <w:rPr>
          <w:rFonts w:ascii="仿宋_GB2312" w:eastAsia="仿宋_GB2312" w:hAnsi="仿宋_GB2312" w:hint="eastAsia"/>
          <w:b/>
          <w:sz w:val="28"/>
          <w:szCs w:val="28"/>
        </w:rPr>
        <w:t>考试科目：哲学原理（共</w:t>
      </w:r>
      <w:r w:rsidRPr="008D3067">
        <w:rPr>
          <w:rFonts w:ascii="仿宋_GB2312" w:eastAsia="仿宋_GB2312" w:hAnsi="仿宋_GB2312"/>
          <w:b/>
          <w:sz w:val="28"/>
          <w:szCs w:val="28"/>
        </w:rPr>
        <w:t>150</w:t>
      </w:r>
      <w:r w:rsidRPr="008D3067">
        <w:rPr>
          <w:rFonts w:ascii="仿宋_GB2312" w:eastAsia="仿宋_GB2312" w:hAnsi="仿宋_GB2312" w:hint="eastAsia"/>
          <w:b/>
          <w:sz w:val="28"/>
          <w:szCs w:val="28"/>
        </w:rPr>
        <w:t>分）</w:t>
      </w:r>
    </w:p>
    <w:p w:rsidR="00195AFC" w:rsidRPr="008D3067" w:rsidRDefault="00195AFC" w:rsidP="004D2AD8">
      <w:pPr>
        <w:spacing w:line="540" w:lineRule="exact"/>
        <w:ind w:firstLineChars="200" w:firstLine="31680"/>
        <w:rPr>
          <w:rFonts w:ascii="仿宋_GB2312" w:eastAsia="仿宋_GB2312" w:hAnsi="仿宋_GB2312"/>
          <w:b/>
          <w:sz w:val="28"/>
          <w:szCs w:val="28"/>
        </w:rPr>
      </w:pPr>
      <w:r>
        <w:rPr>
          <w:rFonts w:ascii="仿宋_GB2312" w:eastAsia="仿宋_GB2312" w:hAnsi="仿宋_GB2312" w:hint="eastAsia"/>
          <w:b/>
          <w:sz w:val="28"/>
          <w:szCs w:val="28"/>
        </w:rPr>
        <w:t>一、辨析题（</w:t>
      </w:r>
      <w:r w:rsidRPr="008D3067">
        <w:rPr>
          <w:rFonts w:ascii="仿宋_GB2312" w:eastAsia="仿宋_GB2312" w:hAnsi="仿宋_GB2312" w:hint="eastAsia"/>
          <w:b/>
          <w:sz w:val="28"/>
          <w:szCs w:val="28"/>
        </w:rPr>
        <w:t>每小题</w:t>
      </w:r>
      <w:r>
        <w:rPr>
          <w:rFonts w:ascii="仿宋_GB2312" w:eastAsia="仿宋_GB2312" w:hAnsi="仿宋_GB2312"/>
          <w:b/>
          <w:sz w:val="28"/>
          <w:szCs w:val="28"/>
        </w:rPr>
        <w:t>10</w:t>
      </w:r>
      <w:r w:rsidRPr="008D3067">
        <w:rPr>
          <w:rFonts w:ascii="仿宋_GB2312" w:eastAsia="仿宋_GB2312" w:hAnsi="仿宋_GB2312" w:hint="eastAsia"/>
          <w:b/>
          <w:sz w:val="28"/>
          <w:szCs w:val="28"/>
        </w:rPr>
        <w:t>分，共计</w:t>
      </w:r>
      <w:r>
        <w:rPr>
          <w:rFonts w:ascii="仿宋_GB2312" w:eastAsia="仿宋_GB2312" w:hAnsi="仿宋_GB2312"/>
          <w:b/>
          <w:sz w:val="28"/>
          <w:szCs w:val="28"/>
        </w:rPr>
        <w:t>2</w:t>
      </w:r>
      <w:r w:rsidRPr="008D3067">
        <w:rPr>
          <w:rFonts w:ascii="仿宋_GB2312" w:eastAsia="仿宋_GB2312" w:hAnsi="仿宋_GB2312"/>
          <w:b/>
          <w:sz w:val="28"/>
          <w:szCs w:val="28"/>
        </w:rPr>
        <w:t>0</w:t>
      </w:r>
      <w:r w:rsidRPr="008D3067">
        <w:rPr>
          <w:rFonts w:ascii="仿宋_GB2312" w:eastAsia="仿宋_GB2312" w:hAnsi="仿宋_GB2312" w:hint="eastAsia"/>
          <w:b/>
          <w:sz w:val="28"/>
          <w:szCs w:val="28"/>
        </w:rPr>
        <w:t>分）</w:t>
      </w:r>
    </w:p>
    <w:p w:rsidR="00195AFC" w:rsidRPr="00D625BC" w:rsidRDefault="00195AFC" w:rsidP="004D2AD8">
      <w:pPr>
        <w:spacing w:line="540" w:lineRule="exact"/>
        <w:ind w:firstLineChars="200" w:firstLine="31680"/>
        <w:rPr>
          <w:rFonts w:ascii="宋体"/>
          <w:sz w:val="28"/>
        </w:rPr>
      </w:pPr>
      <w:r w:rsidRPr="008D3067">
        <w:rPr>
          <w:rFonts w:ascii="仿宋_GB2312" w:eastAsia="仿宋_GB2312" w:hAnsi="仿宋_GB2312"/>
          <w:b/>
          <w:sz w:val="28"/>
          <w:szCs w:val="28"/>
        </w:rPr>
        <w:t>1</w:t>
      </w:r>
      <w:r>
        <w:rPr>
          <w:rFonts w:ascii="仿宋_GB2312" w:eastAsia="仿宋_GB2312" w:hAnsi="仿宋_GB2312" w:hint="eastAsia"/>
          <w:b/>
          <w:sz w:val="28"/>
          <w:szCs w:val="28"/>
        </w:rPr>
        <w:t>．</w:t>
      </w:r>
      <w:r w:rsidRPr="00D625BC">
        <w:rPr>
          <w:rFonts w:ascii="仿宋_GB2312" w:eastAsia="仿宋_GB2312" w:hAnsi="仿宋_GB2312" w:hint="eastAsia"/>
          <w:b/>
          <w:sz w:val="28"/>
          <w:szCs w:val="28"/>
        </w:rPr>
        <w:t>哲学就是世界观</w:t>
      </w:r>
    </w:p>
    <w:p w:rsidR="00195AFC" w:rsidRDefault="00195AFC" w:rsidP="004D2AD8">
      <w:pPr>
        <w:spacing w:line="540" w:lineRule="exact"/>
        <w:ind w:firstLineChars="200" w:firstLine="31680"/>
        <w:rPr>
          <w:rFonts w:ascii="宋体"/>
          <w:sz w:val="28"/>
        </w:rPr>
      </w:pPr>
      <w:r w:rsidRPr="008D3067">
        <w:rPr>
          <w:rFonts w:ascii="仿宋_GB2312" w:eastAsia="仿宋_GB2312" w:hAnsi="仿宋_GB2312"/>
          <w:b/>
          <w:sz w:val="28"/>
          <w:szCs w:val="28"/>
        </w:rPr>
        <w:t>2</w:t>
      </w:r>
      <w:r>
        <w:rPr>
          <w:rFonts w:ascii="仿宋_GB2312" w:eastAsia="仿宋_GB2312" w:hAnsi="仿宋_GB2312" w:hint="eastAsia"/>
          <w:b/>
          <w:sz w:val="28"/>
          <w:szCs w:val="28"/>
        </w:rPr>
        <w:t>．</w:t>
      </w:r>
      <w:r w:rsidRPr="00A33791">
        <w:rPr>
          <w:rFonts w:ascii="仿宋_GB2312" w:eastAsia="仿宋_GB2312" w:hAnsi="仿宋_GB2312" w:hint="eastAsia"/>
          <w:b/>
          <w:sz w:val="28"/>
          <w:szCs w:val="28"/>
        </w:rPr>
        <w:t>唯物主义者的社会历史观是唯物史观</w:t>
      </w:r>
    </w:p>
    <w:p w:rsidR="00195AFC" w:rsidRPr="004D2AD8" w:rsidRDefault="00195AFC" w:rsidP="004D2AD8">
      <w:pPr>
        <w:spacing w:line="540" w:lineRule="exact"/>
        <w:ind w:firstLineChars="200" w:firstLine="31680"/>
        <w:rPr>
          <w:rFonts w:ascii="宋体"/>
          <w:sz w:val="28"/>
        </w:rPr>
      </w:pPr>
      <w:r>
        <w:rPr>
          <w:rFonts w:ascii="仿宋_GB2312" w:eastAsia="仿宋_GB2312" w:hAnsi="仿宋_GB2312" w:hint="eastAsia"/>
          <w:b/>
          <w:sz w:val="28"/>
          <w:szCs w:val="28"/>
        </w:rPr>
        <w:t>二、简答题（</w:t>
      </w:r>
      <w:r w:rsidRPr="008D3067">
        <w:rPr>
          <w:rFonts w:ascii="仿宋_GB2312" w:eastAsia="仿宋_GB2312" w:hAnsi="仿宋_GB2312" w:hint="eastAsia"/>
          <w:b/>
          <w:sz w:val="28"/>
          <w:szCs w:val="28"/>
        </w:rPr>
        <w:t>每小题</w:t>
      </w:r>
      <w:r w:rsidRPr="008D3067">
        <w:rPr>
          <w:rFonts w:ascii="仿宋_GB2312" w:eastAsia="仿宋_GB2312" w:hAnsi="仿宋_GB2312"/>
          <w:b/>
          <w:sz w:val="28"/>
          <w:szCs w:val="28"/>
        </w:rPr>
        <w:t>10</w:t>
      </w:r>
      <w:r w:rsidRPr="008D3067">
        <w:rPr>
          <w:rFonts w:ascii="仿宋_GB2312" w:eastAsia="仿宋_GB2312" w:hAnsi="仿宋_GB2312" w:hint="eastAsia"/>
          <w:b/>
          <w:sz w:val="28"/>
          <w:szCs w:val="28"/>
        </w:rPr>
        <w:t>分，共计</w:t>
      </w:r>
      <w:r>
        <w:rPr>
          <w:rFonts w:ascii="仿宋_GB2312" w:eastAsia="仿宋_GB2312" w:hAnsi="仿宋_GB2312"/>
          <w:b/>
          <w:sz w:val="28"/>
          <w:szCs w:val="28"/>
        </w:rPr>
        <w:t>5</w:t>
      </w:r>
      <w:r w:rsidRPr="008D3067">
        <w:rPr>
          <w:rFonts w:ascii="仿宋_GB2312" w:eastAsia="仿宋_GB2312" w:hAnsi="仿宋_GB2312"/>
          <w:b/>
          <w:sz w:val="28"/>
          <w:szCs w:val="28"/>
        </w:rPr>
        <w:t>0</w:t>
      </w:r>
      <w:r w:rsidRPr="008D3067">
        <w:rPr>
          <w:rFonts w:ascii="仿宋_GB2312" w:eastAsia="仿宋_GB2312" w:hAnsi="仿宋_GB2312" w:hint="eastAsia"/>
          <w:b/>
          <w:sz w:val="28"/>
          <w:szCs w:val="28"/>
        </w:rPr>
        <w:t>分）</w:t>
      </w:r>
    </w:p>
    <w:p w:rsidR="00195AFC" w:rsidRPr="00141308" w:rsidRDefault="00195AFC" w:rsidP="004D2AD8">
      <w:pPr>
        <w:spacing w:line="540" w:lineRule="exact"/>
        <w:ind w:firstLineChars="200" w:firstLine="31680"/>
        <w:rPr>
          <w:rFonts w:ascii="仿宋_GB2312" w:eastAsia="仿宋_GB2312" w:hAnsi="仿宋_GB2312"/>
          <w:b/>
          <w:sz w:val="28"/>
          <w:szCs w:val="28"/>
        </w:rPr>
      </w:pPr>
      <w:r w:rsidRPr="00495BD4">
        <w:rPr>
          <w:rFonts w:ascii="仿宋_GB2312" w:eastAsia="仿宋_GB2312" w:hAnsi="仿宋_GB2312"/>
          <w:b/>
          <w:sz w:val="28"/>
          <w:szCs w:val="28"/>
        </w:rPr>
        <w:t>1</w:t>
      </w:r>
      <w:r w:rsidRPr="00495BD4">
        <w:rPr>
          <w:rFonts w:ascii="仿宋_GB2312" w:eastAsia="仿宋_GB2312" w:hAnsi="仿宋_GB2312" w:hint="eastAsia"/>
          <w:b/>
          <w:sz w:val="28"/>
          <w:szCs w:val="28"/>
        </w:rPr>
        <w:t>．</w:t>
      </w:r>
      <w:r w:rsidRPr="008D3067">
        <w:rPr>
          <w:rFonts w:ascii="仿宋_GB2312" w:eastAsia="仿宋_GB2312" w:hAnsi="仿宋_GB2312" w:hint="eastAsia"/>
          <w:b/>
          <w:sz w:val="28"/>
          <w:szCs w:val="28"/>
        </w:rPr>
        <w:t>简</w:t>
      </w:r>
      <w:r>
        <w:rPr>
          <w:rFonts w:ascii="仿宋_GB2312" w:eastAsia="仿宋_GB2312" w:hAnsi="仿宋_GB2312" w:hint="eastAsia"/>
          <w:b/>
          <w:sz w:val="28"/>
          <w:szCs w:val="28"/>
        </w:rPr>
        <w:t>述</w:t>
      </w:r>
      <w:r w:rsidRPr="00495BD4">
        <w:rPr>
          <w:rFonts w:ascii="仿宋_GB2312" w:eastAsia="仿宋_GB2312" w:hAnsi="仿宋_GB2312" w:hint="eastAsia"/>
          <w:b/>
          <w:sz w:val="28"/>
          <w:szCs w:val="28"/>
        </w:rPr>
        <w:t>世界的物质统一性原理的基本内容</w:t>
      </w:r>
    </w:p>
    <w:p w:rsidR="00195AFC" w:rsidRPr="00495BD4"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2</w:t>
      </w:r>
      <w:r>
        <w:rPr>
          <w:rFonts w:ascii="仿宋_GB2312" w:eastAsia="仿宋_GB2312" w:hAnsi="仿宋_GB2312" w:hint="eastAsia"/>
          <w:b/>
          <w:sz w:val="28"/>
          <w:szCs w:val="28"/>
        </w:rPr>
        <w:t>．简述</w:t>
      </w:r>
      <w:r w:rsidRPr="00495BD4">
        <w:rPr>
          <w:rFonts w:ascii="仿宋_GB2312" w:eastAsia="仿宋_GB2312" w:hAnsi="仿宋_GB2312" w:hint="eastAsia"/>
          <w:b/>
          <w:sz w:val="28"/>
          <w:szCs w:val="28"/>
        </w:rPr>
        <w:t>真理原则与价值原则的区别</w:t>
      </w:r>
    </w:p>
    <w:p w:rsidR="00195AFC" w:rsidRPr="00141308"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3</w:t>
      </w:r>
      <w:r w:rsidRPr="008D3067">
        <w:rPr>
          <w:rFonts w:ascii="仿宋_GB2312" w:eastAsia="仿宋_GB2312" w:hAnsi="仿宋_GB2312" w:hint="eastAsia"/>
          <w:b/>
          <w:sz w:val="28"/>
          <w:szCs w:val="28"/>
        </w:rPr>
        <w:t>．</w:t>
      </w:r>
      <w:r>
        <w:rPr>
          <w:rFonts w:ascii="仿宋_GB2312" w:eastAsia="仿宋_GB2312" w:hAnsi="仿宋_GB2312" w:hint="eastAsia"/>
          <w:b/>
          <w:sz w:val="28"/>
          <w:szCs w:val="28"/>
        </w:rPr>
        <w:t>简述</w:t>
      </w:r>
      <w:r w:rsidRPr="00757C7D">
        <w:rPr>
          <w:rFonts w:ascii="仿宋_GB2312" w:eastAsia="仿宋_GB2312" w:hAnsi="仿宋_GB2312" w:hint="eastAsia"/>
          <w:b/>
          <w:sz w:val="28"/>
          <w:szCs w:val="28"/>
        </w:rPr>
        <w:t>对立统一规律与否定之否定规律的关系</w:t>
      </w:r>
    </w:p>
    <w:p w:rsidR="00195AFC" w:rsidRPr="008D3067"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4</w:t>
      </w:r>
      <w:r>
        <w:rPr>
          <w:rFonts w:ascii="仿宋_GB2312" w:eastAsia="仿宋_GB2312" w:hAnsi="仿宋_GB2312" w:hint="eastAsia"/>
          <w:b/>
          <w:sz w:val="28"/>
          <w:szCs w:val="28"/>
        </w:rPr>
        <w:t>．简述社会发展的统一性和多样性</w:t>
      </w:r>
    </w:p>
    <w:p w:rsidR="00195AFC" w:rsidRPr="008D3067"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5</w:t>
      </w:r>
      <w:r>
        <w:rPr>
          <w:rFonts w:ascii="仿宋_GB2312" w:eastAsia="仿宋_GB2312" w:hAnsi="仿宋_GB2312" w:hint="eastAsia"/>
          <w:b/>
          <w:sz w:val="28"/>
          <w:szCs w:val="28"/>
        </w:rPr>
        <w:t>．简述社会生活本质上是实践的</w:t>
      </w:r>
    </w:p>
    <w:p w:rsidR="00195AFC" w:rsidRPr="008D3067" w:rsidRDefault="00195AFC" w:rsidP="004D2AD8">
      <w:pPr>
        <w:spacing w:line="540" w:lineRule="exact"/>
        <w:ind w:firstLineChars="200" w:firstLine="31680"/>
        <w:rPr>
          <w:rFonts w:ascii="仿宋_GB2312" w:eastAsia="仿宋_GB2312" w:hAnsi="仿宋_GB2312"/>
          <w:b/>
          <w:sz w:val="28"/>
          <w:szCs w:val="28"/>
        </w:rPr>
      </w:pPr>
      <w:r>
        <w:rPr>
          <w:rFonts w:ascii="仿宋_GB2312" w:eastAsia="仿宋_GB2312" w:hAnsi="仿宋_GB2312" w:hint="eastAsia"/>
          <w:b/>
          <w:sz w:val="28"/>
          <w:szCs w:val="28"/>
        </w:rPr>
        <w:t>三、论述题（</w:t>
      </w:r>
      <w:r w:rsidRPr="008D3067">
        <w:rPr>
          <w:rFonts w:ascii="仿宋_GB2312" w:eastAsia="仿宋_GB2312" w:hAnsi="仿宋_GB2312" w:hint="eastAsia"/>
          <w:b/>
          <w:sz w:val="28"/>
          <w:szCs w:val="28"/>
        </w:rPr>
        <w:t>每小题</w:t>
      </w:r>
      <w:r w:rsidRPr="008D3067">
        <w:rPr>
          <w:rFonts w:ascii="仿宋_GB2312" w:eastAsia="仿宋_GB2312" w:hAnsi="仿宋_GB2312"/>
          <w:b/>
          <w:sz w:val="28"/>
          <w:szCs w:val="28"/>
        </w:rPr>
        <w:t>20</w:t>
      </w:r>
      <w:r w:rsidRPr="008D3067">
        <w:rPr>
          <w:rFonts w:ascii="仿宋_GB2312" w:eastAsia="仿宋_GB2312" w:hAnsi="仿宋_GB2312" w:hint="eastAsia"/>
          <w:b/>
          <w:sz w:val="28"/>
          <w:szCs w:val="28"/>
        </w:rPr>
        <w:t>分，共计</w:t>
      </w:r>
      <w:r w:rsidRPr="008D3067">
        <w:rPr>
          <w:rFonts w:ascii="仿宋_GB2312" w:eastAsia="仿宋_GB2312" w:hAnsi="仿宋_GB2312"/>
          <w:b/>
          <w:sz w:val="28"/>
          <w:szCs w:val="28"/>
        </w:rPr>
        <w:t>80</w:t>
      </w:r>
      <w:r w:rsidRPr="008D3067">
        <w:rPr>
          <w:rFonts w:ascii="仿宋_GB2312" w:eastAsia="仿宋_GB2312" w:hAnsi="仿宋_GB2312" w:hint="eastAsia"/>
          <w:b/>
          <w:sz w:val="28"/>
          <w:szCs w:val="28"/>
        </w:rPr>
        <w:t>分）</w:t>
      </w:r>
    </w:p>
    <w:p w:rsidR="00195AFC" w:rsidRPr="008D3067"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1</w:t>
      </w:r>
      <w:r w:rsidRPr="008D3067">
        <w:rPr>
          <w:rFonts w:ascii="仿宋_GB2312" w:eastAsia="仿宋_GB2312" w:hAnsi="仿宋_GB2312" w:hint="eastAsia"/>
          <w:b/>
          <w:sz w:val="28"/>
          <w:szCs w:val="28"/>
        </w:rPr>
        <w:t>．</w:t>
      </w:r>
      <w:r>
        <w:rPr>
          <w:rFonts w:ascii="仿宋_GB2312" w:eastAsia="仿宋_GB2312" w:hAnsi="仿宋_GB2312" w:hint="eastAsia"/>
          <w:b/>
          <w:sz w:val="28"/>
          <w:szCs w:val="28"/>
        </w:rPr>
        <w:t>试</w:t>
      </w:r>
      <w:r w:rsidRPr="004D538D">
        <w:rPr>
          <w:rFonts w:ascii="仿宋_GB2312" w:eastAsia="仿宋_GB2312" w:hAnsi="仿宋_GB2312" w:hint="eastAsia"/>
          <w:b/>
          <w:sz w:val="28"/>
          <w:szCs w:val="28"/>
        </w:rPr>
        <w:t>用上层建筑一定要适合经济基础性质原理，论述建设中原经济区的意义</w:t>
      </w:r>
    </w:p>
    <w:p w:rsidR="00195AFC" w:rsidRPr="008D3067"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2</w:t>
      </w:r>
      <w:r>
        <w:rPr>
          <w:rFonts w:ascii="仿宋_GB2312" w:eastAsia="仿宋_GB2312" w:hAnsi="仿宋_GB2312" w:hint="eastAsia"/>
          <w:b/>
          <w:sz w:val="28"/>
          <w:szCs w:val="28"/>
        </w:rPr>
        <w:t>．试用新事物取代旧事物的必然性理论，论</w:t>
      </w:r>
      <w:r w:rsidRPr="00141308">
        <w:rPr>
          <w:rFonts w:ascii="仿宋_GB2312" w:eastAsia="仿宋_GB2312" w:hAnsi="仿宋_GB2312" w:hint="eastAsia"/>
          <w:b/>
          <w:sz w:val="28"/>
          <w:szCs w:val="28"/>
        </w:rPr>
        <w:t>述社会发展方向是上升性和前进性</w:t>
      </w:r>
    </w:p>
    <w:p w:rsidR="00195AFC" w:rsidRDefault="00195AFC" w:rsidP="004D2AD8">
      <w:pPr>
        <w:spacing w:line="540" w:lineRule="exact"/>
        <w:ind w:firstLineChars="200" w:firstLine="31680"/>
        <w:rPr>
          <w:rFonts w:ascii="仿宋_GB2312" w:eastAsia="仿宋_GB2312" w:hAnsi="仿宋_GB2312"/>
          <w:b/>
          <w:sz w:val="28"/>
          <w:szCs w:val="28"/>
        </w:rPr>
      </w:pPr>
      <w:r w:rsidRPr="008D3067">
        <w:rPr>
          <w:rFonts w:ascii="仿宋_GB2312" w:eastAsia="仿宋_GB2312" w:hAnsi="仿宋_GB2312"/>
          <w:b/>
          <w:sz w:val="28"/>
          <w:szCs w:val="28"/>
        </w:rPr>
        <w:t>3</w:t>
      </w:r>
      <w:r w:rsidRPr="008D3067">
        <w:rPr>
          <w:rFonts w:ascii="仿宋_GB2312" w:eastAsia="仿宋_GB2312" w:hAnsi="仿宋_GB2312" w:hint="eastAsia"/>
          <w:b/>
          <w:sz w:val="28"/>
          <w:szCs w:val="28"/>
        </w:rPr>
        <w:t>．试述</w:t>
      </w:r>
      <w:r w:rsidRPr="00757C7D">
        <w:rPr>
          <w:rFonts w:ascii="仿宋_GB2312" w:eastAsia="仿宋_GB2312" w:hAnsi="仿宋_GB2312" w:hint="eastAsia"/>
          <w:b/>
          <w:sz w:val="28"/>
          <w:szCs w:val="28"/>
        </w:rPr>
        <w:t>马克思主</w:t>
      </w:r>
      <w:r>
        <w:rPr>
          <w:rFonts w:ascii="仿宋_GB2312" w:eastAsia="仿宋_GB2312" w:hAnsi="仿宋_GB2312" w:hint="eastAsia"/>
          <w:b/>
          <w:sz w:val="28"/>
          <w:szCs w:val="28"/>
        </w:rPr>
        <w:t>义哲学是以科学的实践观为基础的辩证唯物主义和历史唯物主义的统一</w:t>
      </w:r>
    </w:p>
    <w:p w:rsidR="00195AFC" w:rsidRPr="0066773C" w:rsidRDefault="00195AFC" w:rsidP="004D2AD8">
      <w:pPr>
        <w:spacing w:line="540" w:lineRule="exact"/>
        <w:ind w:firstLineChars="200" w:firstLine="31680"/>
        <w:rPr>
          <w:rFonts w:ascii="宋体"/>
          <w:b/>
          <w:sz w:val="28"/>
        </w:rPr>
      </w:pPr>
      <w:r>
        <w:t xml:space="preserve"> </w:t>
      </w:r>
      <w:r w:rsidRPr="00141308">
        <w:rPr>
          <w:rFonts w:ascii="仿宋_GB2312" w:eastAsia="仿宋_GB2312" w:hAnsi="仿宋_GB2312"/>
          <w:b/>
          <w:sz w:val="28"/>
          <w:szCs w:val="28"/>
        </w:rPr>
        <w:t>4</w:t>
      </w:r>
      <w:r w:rsidRPr="008D3067">
        <w:rPr>
          <w:rFonts w:ascii="仿宋_GB2312" w:eastAsia="仿宋_GB2312" w:hAnsi="仿宋_GB2312" w:hint="eastAsia"/>
          <w:b/>
          <w:sz w:val="28"/>
          <w:szCs w:val="28"/>
        </w:rPr>
        <w:t>．试述</w:t>
      </w:r>
      <w:r w:rsidRPr="004D538D">
        <w:rPr>
          <w:rFonts w:ascii="仿宋_GB2312" w:eastAsia="仿宋_GB2312" w:hAnsi="仿宋_GB2312" w:hint="eastAsia"/>
          <w:b/>
          <w:sz w:val="28"/>
          <w:szCs w:val="28"/>
        </w:rPr>
        <w:t>如何运用唯物辩证法研究马克思主义哲学的当代性问题</w:t>
      </w:r>
    </w:p>
    <w:sectPr w:rsidR="00195AFC" w:rsidRPr="0066773C" w:rsidSect="004D2AD8">
      <w:footerReference w:type="default" r:id="rId6"/>
      <w:pgSz w:w="10319" w:h="14572" w:code="13"/>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AFC" w:rsidRDefault="00195AFC" w:rsidP="00A33791">
      <w:r>
        <w:separator/>
      </w:r>
    </w:p>
  </w:endnote>
  <w:endnote w:type="continuationSeparator" w:id="1">
    <w:p w:rsidR="00195AFC" w:rsidRDefault="00195AFC" w:rsidP="00A337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AFC" w:rsidRDefault="00195AFC" w:rsidP="004D2AD8">
    <w:pPr>
      <w:pStyle w:val="Footer"/>
      <w:jc w:val="center"/>
    </w:pPr>
    <w:r>
      <w:rPr>
        <w:rFonts w:hint="eastAsia"/>
      </w:rPr>
      <w:t>第一页共一页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AFC" w:rsidRDefault="00195AFC" w:rsidP="00A33791">
      <w:r>
        <w:separator/>
      </w:r>
    </w:p>
  </w:footnote>
  <w:footnote w:type="continuationSeparator" w:id="1">
    <w:p w:rsidR="00195AFC" w:rsidRDefault="00195AFC" w:rsidP="00A337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791"/>
    <w:rsid w:val="000B0426"/>
    <w:rsid w:val="00101585"/>
    <w:rsid w:val="00141308"/>
    <w:rsid w:val="00195AFC"/>
    <w:rsid w:val="002128FB"/>
    <w:rsid w:val="00282B01"/>
    <w:rsid w:val="00454C79"/>
    <w:rsid w:val="0047056E"/>
    <w:rsid w:val="00471039"/>
    <w:rsid w:val="00495BD4"/>
    <w:rsid w:val="004A41D3"/>
    <w:rsid w:val="004D2AD8"/>
    <w:rsid w:val="004D538D"/>
    <w:rsid w:val="0066773C"/>
    <w:rsid w:val="006F5911"/>
    <w:rsid w:val="00757C7D"/>
    <w:rsid w:val="008B5615"/>
    <w:rsid w:val="008D3067"/>
    <w:rsid w:val="0093057C"/>
    <w:rsid w:val="00934C25"/>
    <w:rsid w:val="00992FEF"/>
    <w:rsid w:val="0099532B"/>
    <w:rsid w:val="00A33791"/>
    <w:rsid w:val="00C0724E"/>
    <w:rsid w:val="00C15F7C"/>
    <w:rsid w:val="00CD0B9D"/>
    <w:rsid w:val="00D625BC"/>
    <w:rsid w:val="00E47F2C"/>
    <w:rsid w:val="00F24752"/>
    <w:rsid w:val="00F25208"/>
    <w:rsid w:val="00FF6E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791"/>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3379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A33791"/>
    <w:rPr>
      <w:rFonts w:cs="Times New Roman"/>
      <w:sz w:val="18"/>
      <w:szCs w:val="18"/>
    </w:rPr>
  </w:style>
  <w:style w:type="paragraph" w:styleId="Footer">
    <w:name w:val="footer"/>
    <w:basedOn w:val="Normal"/>
    <w:link w:val="FooterChar"/>
    <w:uiPriority w:val="99"/>
    <w:semiHidden/>
    <w:rsid w:val="00A33791"/>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A33791"/>
    <w:rPr>
      <w:rFonts w:cs="Times New Roman"/>
      <w:sz w:val="18"/>
      <w:szCs w:val="18"/>
    </w:rPr>
  </w:style>
  <w:style w:type="paragraph" w:styleId="NormalWeb">
    <w:name w:val="Normal (Web)"/>
    <w:basedOn w:val="Normal"/>
    <w:uiPriority w:val="99"/>
    <w:rsid w:val="00495BD4"/>
    <w:pPr>
      <w:widowControl/>
      <w:spacing w:before="100" w:beforeAutospacing="1" w:after="100" w:afterAutospacing="1"/>
      <w:jc w:val="left"/>
    </w:pPr>
    <w:rPr>
      <w:rFonts w:ascii="宋体" w:hAnsi="宋体" w:cs="宋体"/>
      <w:kern w:val="0"/>
      <w:sz w:val="24"/>
    </w:rPr>
  </w:style>
  <w:style w:type="paragraph" w:styleId="BodyTextIndent">
    <w:name w:val="Body Text Indent"/>
    <w:basedOn w:val="Normal"/>
    <w:link w:val="BodyTextIndentChar"/>
    <w:uiPriority w:val="99"/>
    <w:semiHidden/>
    <w:rsid w:val="00141308"/>
    <w:pPr>
      <w:ind w:firstLineChars="200" w:firstLine="480"/>
    </w:pPr>
    <w:rPr>
      <w:rFonts w:ascii="宋体" w:hAnsi="宋体"/>
      <w:spacing w:val="-20"/>
      <w:kern w:val="0"/>
      <w:sz w:val="28"/>
      <w:szCs w:val="20"/>
    </w:rPr>
  </w:style>
  <w:style w:type="character" w:customStyle="1" w:styleId="BodyTextIndentChar">
    <w:name w:val="Body Text Indent Char"/>
    <w:basedOn w:val="DefaultParagraphFont"/>
    <w:link w:val="BodyTextIndent"/>
    <w:uiPriority w:val="99"/>
    <w:semiHidden/>
    <w:locked/>
    <w:rsid w:val="00141308"/>
    <w:rPr>
      <w:rFonts w:ascii="宋体" w:eastAsia="宋体" w:hAnsi="宋体" w:cs="Times New Roman"/>
      <w:spacing w:val="-20"/>
      <w:kern w:val="0"/>
      <w:sz w:val="20"/>
      <w:szCs w:val="20"/>
    </w:rPr>
  </w:style>
  <w:style w:type="paragraph" w:styleId="BalloonText">
    <w:name w:val="Balloon Text"/>
    <w:basedOn w:val="Normal"/>
    <w:link w:val="BalloonTextChar"/>
    <w:uiPriority w:val="99"/>
    <w:semiHidden/>
    <w:rsid w:val="004D2AD8"/>
    <w:rPr>
      <w:sz w:val="18"/>
      <w:szCs w:val="18"/>
    </w:rPr>
  </w:style>
  <w:style w:type="character" w:customStyle="1" w:styleId="BalloonTextChar">
    <w:name w:val="Balloon Text Char"/>
    <w:basedOn w:val="DefaultParagraphFont"/>
    <w:link w:val="BalloonText"/>
    <w:uiPriority w:val="99"/>
    <w:semiHidden/>
    <w:rsid w:val="005D48E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1</Pages>
  <Words>57</Words>
  <Characters>330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Liujie</dc:creator>
  <cp:keywords/>
  <dc:description/>
  <cp:lastModifiedBy>微软用户</cp:lastModifiedBy>
  <cp:revision>10</cp:revision>
  <cp:lastPrinted>2013-12-13T12:55:00Z</cp:lastPrinted>
  <dcterms:created xsi:type="dcterms:W3CDTF">2013-12-13T01:51:00Z</dcterms:created>
  <dcterms:modified xsi:type="dcterms:W3CDTF">2013-12-13T12:55:00Z</dcterms:modified>
</cp:coreProperties>
</file>