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5D" w:rsidRDefault="00D8125D" w:rsidP="00D8125D">
      <w:pPr>
        <w:snapToGrid w:val="0"/>
        <w:jc w:val="center"/>
        <w:rPr>
          <w:rFonts w:ascii="黑体" w:eastAsia="黑体"/>
          <w:sz w:val="32"/>
          <w:szCs w:val="32"/>
        </w:rPr>
      </w:pPr>
      <w:r w:rsidRPr="00892321">
        <w:rPr>
          <w:rFonts w:ascii="黑体" w:eastAsia="黑体" w:hint="eastAsia"/>
          <w:sz w:val="32"/>
          <w:szCs w:val="32"/>
        </w:rPr>
        <w:t>广东财经大学硕士研究生入学考试试卷</w:t>
      </w:r>
    </w:p>
    <w:p w:rsidR="00EC732B" w:rsidRPr="008C16BD" w:rsidRDefault="00EC732B" w:rsidP="00A62AF7">
      <w:pPr>
        <w:snapToGrid w:val="0"/>
        <w:rPr>
          <w:rFonts w:ascii="仿宋_GB2312" w:eastAsia="仿宋_GB2312" w:hAnsi="仿宋"/>
          <w:noProof/>
          <w:sz w:val="24"/>
          <w:u w:val="single"/>
        </w:rPr>
      </w:pPr>
      <w:r w:rsidRPr="00FF6CC8">
        <w:rPr>
          <w:rFonts w:ascii="仿宋_GB2312" w:eastAsia="仿宋_GB2312" w:hAnsi="仿宋" w:hint="eastAsia"/>
          <w:b/>
          <w:sz w:val="24"/>
        </w:rPr>
        <w:t>考试年度：</w:t>
      </w:r>
      <w:r w:rsidR="00A62AF7" w:rsidRPr="00FF6CC8">
        <w:rPr>
          <w:rFonts w:ascii="仿宋_GB2312" w:eastAsia="仿宋_GB2312" w:hAnsi="仿宋" w:hint="eastAsia"/>
          <w:sz w:val="24"/>
          <w:u w:val="single"/>
        </w:rPr>
        <w:t>201</w:t>
      </w:r>
      <w:r w:rsidR="00605D4F">
        <w:rPr>
          <w:rFonts w:ascii="仿宋_GB2312" w:eastAsia="仿宋_GB2312" w:hAnsi="仿宋" w:hint="eastAsia"/>
          <w:sz w:val="24"/>
          <w:u w:val="single"/>
        </w:rPr>
        <w:t>6</w:t>
      </w:r>
      <w:r w:rsidRPr="00FF6CC8">
        <w:rPr>
          <w:rFonts w:ascii="仿宋_GB2312" w:eastAsia="仿宋_GB2312" w:hAnsi="仿宋" w:hint="eastAsia"/>
          <w:sz w:val="24"/>
          <w:u w:val="single"/>
        </w:rPr>
        <w:t>年</w:t>
      </w:r>
      <w:r w:rsidRPr="00FF6CC8">
        <w:rPr>
          <w:rFonts w:ascii="仿宋_GB2312" w:eastAsia="仿宋_GB2312" w:hAnsi="仿宋" w:hint="eastAsia"/>
          <w:sz w:val="24"/>
        </w:rPr>
        <w:t xml:space="preserve">  </w:t>
      </w:r>
      <w:r w:rsidR="008C16BD">
        <w:rPr>
          <w:rFonts w:ascii="仿宋_GB2312" w:eastAsia="仿宋_GB2312" w:hAnsi="仿宋" w:hint="eastAsia"/>
          <w:sz w:val="24"/>
        </w:rPr>
        <w:t xml:space="preserve">               </w:t>
      </w:r>
      <w:r w:rsidRPr="00FF6CC8">
        <w:rPr>
          <w:rFonts w:ascii="仿宋_GB2312" w:eastAsia="仿宋_GB2312" w:hAnsi="仿宋" w:hint="eastAsia"/>
          <w:b/>
          <w:sz w:val="24"/>
        </w:rPr>
        <w:t>考试科目代码及名称：</w:t>
      </w:r>
      <w:r w:rsidR="008C16BD" w:rsidRPr="008C16BD">
        <w:rPr>
          <w:rFonts w:ascii="仿宋_GB2312" w:eastAsia="仿宋_GB2312" w:hAnsi="仿宋" w:hint="eastAsia"/>
          <w:noProof/>
          <w:sz w:val="24"/>
          <w:u w:val="single"/>
        </w:rPr>
        <w:t>F50</w:t>
      </w:r>
      <w:r w:rsidR="009F2462">
        <w:rPr>
          <w:rFonts w:ascii="仿宋_GB2312" w:eastAsia="仿宋_GB2312" w:hAnsi="仿宋" w:hint="eastAsia"/>
          <w:noProof/>
          <w:sz w:val="24"/>
          <w:u w:val="single"/>
        </w:rPr>
        <w:t>7</w:t>
      </w:r>
      <w:r w:rsidR="008C16BD" w:rsidRPr="008C16BD">
        <w:rPr>
          <w:rFonts w:ascii="仿宋_GB2312" w:eastAsia="仿宋_GB2312" w:hAnsi="仿宋" w:hint="eastAsia"/>
          <w:noProof/>
          <w:sz w:val="24"/>
          <w:u w:val="single"/>
        </w:rPr>
        <w:t>-</w:t>
      </w:r>
      <w:r w:rsidR="009F2462">
        <w:rPr>
          <w:rFonts w:ascii="仿宋_GB2312" w:eastAsia="仿宋_GB2312" w:hAnsi="仿宋" w:hint="eastAsia"/>
          <w:noProof/>
          <w:sz w:val="24"/>
          <w:u w:val="single"/>
        </w:rPr>
        <w:t>计量经济</w:t>
      </w:r>
      <w:r w:rsidR="008C16BD" w:rsidRPr="008C16BD">
        <w:rPr>
          <w:rFonts w:ascii="仿宋_GB2312" w:eastAsia="仿宋_GB2312" w:hAnsi="仿宋" w:hint="eastAsia"/>
          <w:noProof/>
          <w:sz w:val="24"/>
          <w:u w:val="single"/>
        </w:rPr>
        <w:t>学</w:t>
      </w:r>
    </w:p>
    <w:p w:rsidR="00EC732B" w:rsidRPr="00A66122" w:rsidRDefault="00EC732B" w:rsidP="00A66122">
      <w:pPr>
        <w:snapToGrid w:val="0"/>
        <w:rPr>
          <w:rFonts w:ascii="仿宋_GB2312" w:eastAsia="仿宋_GB2312" w:hAnsi="仿宋"/>
          <w:noProof/>
          <w:sz w:val="24"/>
          <w:u w:val="single"/>
        </w:rPr>
      </w:pPr>
      <w:r w:rsidRPr="00FF6CC8">
        <w:rPr>
          <w:rFonts w:ascii="仿宋_GB2312" w:eastAsia="仿宋_GB2312" w:hAnsi="仿宋" w:hint="eastAsia"/>
          <w:b/>
          <w:sz w:val="24"/>
        </w:rPr>
        <w:t>适用专业：</w:t>
      </w:r>
      <w:r w:rsidR="00B4426B">
        <w:rPr>
          <w:rFonts w:ascii="仿宋_GB2312" w:eastAsia="仿宋_GB2312" w:hAnsi="仿宋" w:hint="eastAsia"/>
          <w:noProof/>
          <w:sz w:val="24"/>
          <w:u w:val="single"/>
        </w:rPr>
        <w:t>020209计量经济</w:t>
      </w:r>
      <w:r w:rsidR="008C16BD">
        <w:rPr>
          <w:rFonts w:ascii="仿宋_GB2312" w:eastAsia="仿宋_GB2312" w:hAnsi="仿宋" w:hint="eastAsia"/>
          <w:noProof/>
          <w:sz w:val="24"/>
          <w:u w:val="single"/>
        </w:rPr>
        <w:t>学</w:t>
      </w:r>
    </w:p>
    <w:p w:rsidR="00EC732B" w:rsidRPr="00FF6CC8" w:rsidRDefault="00EC732B" w:rsidP="00A62AF7">
      <w:pPr>
        <w:snapToGrid w:val="0"/>
        <w:rPr>
          <w:rFonts w:ascii="仿宋_GB2312" w:eastAsia="仿宋_GB2312" w:hAnsi="仿宋"/>
          <w:noProof/>
          <w:sz w:val="24"/>
          <w:u w:val="single"/>
        </w:rPr>
      </w:pPr>
    </w:p>
    <w:p w:rsidR="00EC732B" w:rsidRPr="00FF6CC8" w:rsidRDefault="00EC732B" w:rsidP="00A62AF7">
      <w:pPr>
        <w:snapToGrid w:val="0"/>
        <w:rPr>
          <w:rFonts w:ascii="仿宋_GB2312" w:eastAsia="仿宋_GB2312" w:hAnsi="仿宋"/>
          <w:b/>
          <w:sz w:val="24"/>
          <w:u w:val="single"/>
        </w:rPr>
      </w:pPr>
      <w:r w:rsidRPr="00FF6CC8">
        <w:rPr>
          <w:rFonts w:ascii="仿宋_GB2312" w:eastAsia="仿宋_GB2312" w:hAnsi="仿宋" w:hint="eastAsia"/>
          <w:b/>
          <w:sz w:val="24"/>
          <w:u w:val="single"/>
        </w:rPr>
        <w:t>［友情提醒：请在考点提供的专用答题纸上答题，答在本卷或草稿纸上无效！］</w:t>
      </w:r>
    </w:p>
    <w:p w:rsidR="00591624" w:rsidRPr="00BF03DB" w:rsidRDefault="00591624" w:rsidP="00BF03DB">
      <w:pPr>
        <w:pStyle w:val="a8"/>
        <w:spacing w:after="0" w:afterAutospacing="0"/>
        <w:rPr>
          <w:b/>
          <w:sz w:val="27"/>
          <w:szCs w:val="27"/>
        </w:rPr>
      </w:pPr>
      <w:r w:rsidRPr="00BF03DB">
        <w:rPr>
          <w:rFonts w:hint="eastAsia"/>
          <w:b/>
          <w:sz w:val="27"/>
          <w:szCs w:val="27"/>
        </w:rPr>
        <w:t>一、单项选择题（</w:t>
      </w:r>
      <w:r w:rsidRPr="00945B45">
        <w:rPr>
          <w:rFonts w:hint="eastAsia"/>
          <w:b/>
          <w:sz w:val="27"/>
          <w:szCs w:val="27"/>
        </w:rPr>
        <w:t>10题，每题2分，共20分</w:t>
      </w:r>
      <w:r w:rsidRPr="00BF03DB">
        <w:rPr>
          <w:rFonts w:hint="eastAsia"/>
          <w:b/>
          <w:sz w:val="27"/>
          <w:szCs w:val="27"/>
        </w:rPr>
        <w:t>）</w:t>
      </w:r>
    </w:p>
    <w:p w:rsidR="00591624" w:rsidRPr="00715406" w:rsidRDefault="00591624" w:rsidP="00591624">
      <w:pPr>
        <w:spacing w:line="300" w:lineRule="auto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>1、计量经济模型分为单方程模型和（     ）。</w:t>
      </w:r>
    </w:p>
    <w:p w:rsidR="00591624" w:rsidRPr="00715406" w:rsidRDefault="00591624" w:rsidP="00591624">
      <w:pPr>
        <w:spacing w:line="300" w:lineRule="auto"/>
        <w:ind w:firstLineChars="100" w:firstLine="240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 xml:space="preserve">A.随机方程模型                B.行为方程模型   </w:t>
      </w:r>
    </w:p>
    <w:p w:rsidR="00591624" w:rsidRPr="00715406" w:rsidRDefault="00591624" w:rsidP="00591624">
      <w:pPr>
        <w:spacing w:line="300" w:lineRule="auto"/>
        <w:ind w:firstLineChars="100" w:firstLine="240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>C.联立方程模型                D.非随机方程模型</w:t>
      </w:r>
    </w:p>
    <w:p w:rsidR="00A52212" w:rsidRPr="00715406" w:rsidRDefault="00F73D8A" w:rsidP="00A52212">
      <w:pPr>
        <w:spacing w:line="300" w:lineRule="auto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>2</w:t>
      </w:r>
      <w:r w:rsidR="00A52212" w:rsidRPr="00715406">
        <w:rPr>
          <w:rFonts w:ascii="宋体" w:hAnsi="宋体" w:hint="eastAsia"/>
          <w:sz w:val="24"/>
        </w:rPr>
        <w:t>、总体回归线是指：</w:t>
      </w:r>
      <w:r w:rsidRPr="00715406">
        <w:rPr>
          <w:rFonts w:ascii="宋体" w:hAnsi="宋体" w:hint="eastAsia"/>
          <w:sz w:val="24"/>
        </w:rPr>
        <w:t>（</w:t>
      </w:r>
      <w:r w:rsidR="00A52212" w:rsidRPr="00715406">
        <w:rPr>
          <w:rFonts w:ascii="宋体" w:hAnsi="宋体" w:hint="eastAsia"/>
          <w:sz w:val="24"/>
        </w:rPr>
        <w:t xml:space="preserve">     </w:t>
      </w:r>
      <w:r w:rsidRPr="00715406">
        <w:rPr>
          <w:rFonts w:ascii="宋体" w:hAnsi="宋体" w:hint="eastAsia"/>
          <w:sz w:val="24"/>
        </w:rPr>
        <w:t>）</w:t>
      </w:r>
      <w:r w:rsidR="00A52212" w:rsidRPr="00715406">
        <w:rPr>
          <w:rFonts w:ascii="宋体" w:hAnsi="宋体" w:hint="eastAsia"/>
          <w:sz w:val="24"/>
        </w:rPr>
        <w:t>。</w:t>
      </w:r>
    </w:p>
    <w:p w:rsidR="00A52212" w:rsidRPr="00715406" w:rsidRDefault="00A52212" w:rsidP="00A52212">
      <w:pPr>
        <w:spacing w:line="300" w:lineRule="auto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 xml:space="preserve">  A.解释变量X取给定值时，被解释变量Y的样本均值的轨迹</w:t>
      </w:r>
    </w:p>
    <w:p w:rsidR="00A52212" w:rsidRPr="00715406" w:rsidRDefault="00A52212" w:rsidP="00A52212">
      <w:pPr>
        <w:spacing w:line="300" w:lineRule="auto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 xml:space="preserve">  B.样本观测值拟合的最好的曲线</w:t>
      </w:r>
    </w:p>
    <w:p w:rsidR="00A52212" w:rsidRPr="00715406" w:rsidRDefault="00A52212" w:rsidP="00A52212">
      <w:pPr>
        <w:spacing w:line="300" w:lineRule="auto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 xml:space="preserve">  C.使残差平方和最小的曲线</w:t>
      </w:r>
    </w:p>
    <w:p w:rsidR="00A52212" w:rsidRPr="00715406" w:rsidRDefault="00A52212" w:rsidP="00A52212">
      <w:pPr>
        <w:spacing w:line="300" w:lineRule="auto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 xml:space="preserve">  D.解释变量X取给定值时，被解释变量Y的条件均值或期望值的轨迹</w:t>
      </w:r>
    </w:p>
    <w:p w:rsidR="005134D9" w:rsidRPr="00715406" w:rsidRDefault="005134D9" w:rsidP="005134D9">
      <w:pPr>
        <w:spacing w:line="300" w:lineRule="auto"/>
        <w:rPr>
          <w:rFonts w:ascii="宋体" w:hAnsi="宋体"/>
          <w:kern w:val="0"/>
          <w:sz w:val="24"/>
        </w:rPr>
      </w:pPr>
      <w:r w:rsidRPr="00715406">
        <w:rPr>
          <w:rFonts w:ascii="宋体" w:hAnsi="宋体" w:hint="eastAsia"/>
          <w:kern w:val="0"/>
          <w:sz w:val="24"/>
        </w:rPr>
        <w:t>3、</w:t>
      </w:r>
      <w:r w:rsidRPr="00715406">
        <w:rPr>
          <w:rFonts w:ascii="宋体" w:hAnsi="宋体"/>
          <w:kern w:val="0"/>
          <w:sz w:val="24"/>
        </w:rPr>
        <w:t>下面哪一个必定是错误的（     ）。</w:t>
      </w:r>
    </w:p>
    <w:p w:rsidR="005134D9" w:rsidRPr="00715406" w:rsidRDefault="005134D9" w:rsidP="005134D9">
      <w:pPr>
        <w:widowControl/>
        <w:spacing w:line="360" w:lineRule="atLeast"/>
        <w:ind w:firstLineChars="100" w:firstLine="240"/>
        <w:rPr>
          <w:rFonts w:ascii="宋体" w:hAnsi="宋体"/>
          <w:kern w:val="0"/>
          <w:sz w:val="24"/>
        </w:rPr>
      </w:pPr>
      <w:r w:rsidRPr="00715406">
        <w:rPr>
          <w:rFonts w:ascii="宋体" w:hAnsi="宋体"/>
          <w:kern w:val="0"/>
          <w:sz w:val="24"/>
        </w:rPr>
        <w:t>A.</w:t>
      </w:r>
      <w:r w:rsidRPr="00715406">
        <w:rPr>
          <w:rFonts w:ascii="宋体" w:hAnsi="宋体"/>
          <w:kern w:val="0"/>
          <w:position w:val="-10"/>
          <w:sz w:val="24"/>
        </w:rPr>
        <w:object w:dxaOrig="25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9pt;height:17.9pt" o:ole="">
            <v:imagedata r:id="rId7" o:title=""/>
          </v:shape>
          <o:OLEObject Type="Embed" ProgID="Equation.3" ShapeID="_x0000_i1025" DrawAspect="Content" ObjectID="_1519398381" r:id="rId8"/>
        </w:object>
      </w:r>
      <w:r w:rsidRPr="00715406">
        <w:rPr>
          <w:rFonts w:ascii="宋体" w:hAnsi="宋体"/>
          <w:kern w:val="0"/>
          <w:sz w:val="24"/>
        </w:rPr>
        <w:t xml:space="preserve">  </w:t>
      </w:r>
      <w:r w:rsidRPr="00715406">
        <w:rPr>
          <w:rFonts w:ascii="宋体" w:hAnsi="宋体" w:hint="eastAsia"/>
          <w:kern w:val="0"/>
          <w:sz w:val="24"/>
        </w:rPr>
        <w:t xml:space="preserve">  </w:t>
      </w:r>
      <w:r w:rsidRPr="00715406">
        <w:rPr>
          <w:rFonts w:ascii="宋体" w:hAnsi="宋体"/>
          <w:kern w:val="0"/>
          <w:sz w:val="24"/>
        </w:rPr>
        <w:t xml:space="preserve">  B. </w:t>
      </w:r>
      <w:r w:rsidRPr="00715406">
        <w:rPr>
          <w:rFonts w:ascii="宋体" w:hAnsi="宋体"/>
          <w:kern w:val="0"/>
          <w:position w:val="-10"/>
          <w:sz w:val="24"/>
        </w:rPr>
        <w:object w:dxaOrig="2700" w:dyaOrig="380">
          <v:shape id="_x0000_i1026" type="#_x0000_t75" style="width:128.9pt;height:18.3pt" o:ole="">
            <v:imagedata r:id="rId9" o:title=""/>
          </v:shape>
          <o:OLEObject Type="Embed" ProgID="Equation.3" ShapeID="_x0000_i1026" DrawAspect="Content" ObjectID="_1519398382" r:id="rId10"/>
        </w:object>
      </w:r>
      <w:r w:rsidRPr="00715406">
        <w:rPr>
          <w:rFonts w:ascii="宋体" w:hAnsi="宋体"/>
          <w:kern w:val="0"/>
          <w:sz w:val="24"/>
        </w:rPr>
        <w:t xml:space="preserve">  </w:t>
      </w:r>
    </w:p>
    <w:p w:rsidR="005134D9" w:rsidRPr="00715406" w:rsidRDefault="005134D9" w:rsidP="005134D9">
      <w:pPr>
        <w:widowControl/>
        <w:spacing w:line="360" w:lineRule="atLeast"/>
        <w:ind w:firstLineChars="100" w:firstLine="240"/>
        <w:rPr>
          <w:rFonts w:ascii="宋体" w:hAnsi="宋体"/>
          <w:kern w:val="0"/>
          <w:sz w:val="24"/>
        </w:rPr>
      </w:pPr>
      <w:r w:rsidRPr="00715406">
        <w:rPr>
          <w:rFonts w:ascii="宋体" w:hAnsi="宋体"/>
          <w:kern w:val="0"/>
          <w:sz w:val="24"/>
        </w:rPr>
        <w:t>C.</w:t>
      </w:r>
      <w:r w:rsidRPr="00715406">
        <w:rPr>
          <w:rFonts w:ascii="宋体" w:hAnsi="宋体"/>
          <w:kern w:val="0"/>
          <w:position w:val="-10"/>
          <w:sz w:val="24"/>
        </w:rPr>
        <w:object w:dxaOrig="2659" w:dyaOrig="380">
          <v:shape id="_x0000_i1027" type="#_x0000_t75" style="width:127.7pt;height:18.3pt" o:ole="">
            <v:imagedata r:id="rId11" o:title=""/>
          </v:shape>
          <o:OLEObject Type="Embed" ProgID="Equation.3" ShapeID="_x0000_i1027" DrawAspect="Content" ObjectID="_1519398383" r:id="rId12"/>
        </w:object>
      </w:r>
      <w:r w:rsidRPr="00715406">
        <w:rPr>
          <w:rFonts w:ascii="宋体" w:hAnsi="宋体"/>
          <w:kern w:val="0"/>
          <w:sz w:val="24"/>
        </w:rPr>
        <w:t xml:space="preserve">   </w:t>
      </w:r>
      <w:r w:rsidRPr="00715406">
        <w:rPr>
          <w:rFonts w:ascii="宋体" w:hAnsi="宋体" w:hint="eastAsia"/>
          <w:kern w:val="0"/>
          <w:sz w:val="24"/>
        </w:rPr>
        <w:t xml:space="preserve"> </w:t>
      </w:r>
      <w:r w:rsidRPr="00715406">
        <w:rPr>
          <w:rFonts w:ascii="宋体" w:hAnsi="宋体"/>
          <w:kern w:val="0"/>
          <w:sz w:val="24"/>
        </w:rPr>
        <w:t xml:space="preserve">  D. </w:t>
      </w:r>
      <w:r w:rsidRPr="00715406">
        <w:rPr>
          <w:rFonts w:ascii="宋体" w:hAnsi="宋体"/>
          <w:kern w:val="0"/>
          <w:position w:val="-10"/>
          <w:sz w:val="24"/>
        </w:rPr>
        <w:object w:dxaOrig="2940" w:dyaOrig="380">
          <v:shape id="_x0000_i1028" type="#_x0000_t75" style="width:138.85pt;height:17.9pt" o:ole="">
            <v:imagedata r:id="rId13" o:title=""/>
          </v:shape>
          <o:OLEObject Type="Embed" ProgID="Equation.3" ShapeID="_x0000_i1028" DrawAspect="Content" ObjectID="_1519398384" r:id="rId14"/>
        </w:object>
      </w:r>
      <w:r w:rsidRPr="00715406">
        <w:rPr>
          <w:rFonts w:ascii="宋体" w:hAnsi="宋体"/>
          <w:kern w:val="0"/>
          <w:sz w:val="24"/>
        </w:rPr>
        <w:t xml:space="preserve">    </w:t>
      </w:r>
    </w:p>
    <w:p w:rsidR="00EB08BE" w:rsidRPr="00EB08BE" w:rsidRDefault="00EB08BE" w:rsidP="00EB08BE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Pr="00EB08BE">
        <w:rPr>
          <w:rFonts w:ascii="宋体" w:hAnsi="宋体" w:hint="eastAsia"/>
          <w:sz w:val="24"/>
        </w:rPr>
        <w:t>、对一</w:t>
      </w:r>
      <w:r w:rsidR="00762692">
        <w:rPr>
          <w:rFonts w:ascii="宋体" w:hAnsi="宋体" w:hint="eastAsia"/>
          <w:sz w:val="24"/>
        </w:rPr>
        <w:t>简单线性</w:t>
      </w:r>
      <w:r w:rsidRPr="00EB08BE">
        <w:rPr>
          <w:rFonts w:ascii="宋体" w:hAnsi="宋体" w:hint="eastAsia"/>
          <w:sz w:val="24"/>
        </w:rPr>
        <w:t xml:space="preserve">模型用同一方法估计，如果被解释变量的计量单位由元改为百元，则（  </w:t>
      </w:r>
      <w:r w:rsidR="00762692">
        <w:rPr>
          <w:rFonts w:ascii="宋体" w:hAnsi="宋体" w:hint="eastAsia"/>
          <w:sz w:val="24"/>
        </w:rPr>
        <w:t xml:space="preserve"> </w:t>
      </w:r>
      <w:r w:rsidRPr="00EB08BE">
        <w:rPr>
          <w:rFonts w:ascii="宋体" w:hAnsi="宋体" w:hint="eastAsia"/>
          <w:sz w:val="24"/>
        </w:rPr>
        <w:t xml:space="preserve">  ）。</w:t>
      </w:r>
    </w:p>
    <w:p w:rsidR="00EB08BE" w:rsidRPr="00EB08BE" w:rsidRDefault="00EB08BE" w:rsidP="00EB08BE">
      <w:pPr>
        <w:spacing w:line="300" w:lineRule="auto"/>
        <w:ind w:firstLineChars="100" w:firstLine="240"/>
        <w:jc w:val="left"/>
        <w:rPr>
          <w:rFonts w:ascii="宋体" w:hAnsi="宋体"/>
          <w:sz w:val="24"/>
        </w:rPr>
      </w:pPr>
      <w:r w:rsidRPr="00EB08BE">
        <w:rPr>
          <w:rFonts w:ascii="宋体" w:hAnsi="宋体" w:hint="eastAsia"/>
          <w:sz w:val="24"/>
        </w:rPr>
        <w:t>A.估计的截距与斜率均不变</w:t>
      </w:r>
    </w:p>
    <w:p w:rsidR="00EB08BE" w:rsidRPr="00EB08BE" w:rsidRDefault="00EB08BE" w:rsidP="00EB08BE">
      <w:pPr>
        <w:spacing w:line="300" w:lineRule="auto"/>
        <w:ind w:firstLineChars="100" w:firstLine="240"/>
        <w:jc w:val="left"/>
        <w:rPr>
          <w:rFonts w:ascii="宋体" w:hAnsi="宋体"/>
          <w:sz w:val="24"/>
        </w:rPr>
      </w:pPr>
      <w:r w:rsidRPr="00EB08BE">
        <w:rPr>
          <w:rFonts w:ascii="宋体" w:hAnsi="宋体" w:hint="eastAsia"/>
          <w:sz w:val="24"/>
        </w:rPr>
        <w:t>B.估计的截距为原来模型的1/100，斜率不变</w:t>
      </w:r>
    </w:p>
    <w:p w:rsidR="00EB08BE" w:rsidRPr="00EB08BE" w:rsidRDefault="00EB08BE" w:rsidP="00EB08BE">
      <w:pPr>
        <w:spacing w:line="300" w:lineRule="auto"/>
        <w:ind w:firstLineChars="100" w:firstLine="240"/>
        <w:jc w:val="left"/>
        <w:rPr>
          <w:rFonts w:ascii="宋体" w:hAnsi="宋体"/>
          <w:sz w:val="24"/>
        </w:rPr>
      </w:pPr>
      <w:r w:rsidRPr="00EB08BE">
        <w:rPr>
          <w:rFonts w:ascii="宋体" w:hAnsi="宋体" w:hint="eastAsia"/>
          <w:sz w:val="24"/>
        </w:rPr>
        <w:t>C.估计的斜率为原来模型的1/100，截距不变</w:t>
      </w:r>
    </w:p>
    <w:p w:rsidR="00EB08BE" w:rsidRPr="00EB08BE" w:rsidRDefault="00EB08BE" w:rsidP="00EB08BE">
      <w:pPr>
        <w:spacing w:line="300" w:lineRule="auto"/>
        <w:ind w:firstLineChars="100" w:firstLine="240"/>
        <w:jc w:val="left"/>
        <w:rPr>
          <w:rFonts w:ascii="宋体" w:hAnsi="宋体"/>
          <w:sz w:val="24"/>
        </w:rPr>
      </w:pPr>
      <w:r w:rsidRPr="00EB08BE">
        <w:rPr>
          <w:rFonts w:ascii="宋体" w:hAnsi="宋体" w:hint="eastAsia"/>
          <w:sz w:val="24"/>
        </w:rPr>
        <w:t>D.估计的截距与斜率均为原来模型的1/100</w:t>
      </w:r>
    </w:p>
    <w:p w:rsidR="00762692" w:rsidRPr="00715406" w:rsidRDefault="00762692" w:rsidP="00762692">
      <w:pPr>
        <w:spacing w:line="300" w:lineRule="auto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>5、阿尔蒙变换适用于下列什么模型(       )。</w:t>
      </w:r>
    </w:p>
    <w:p w:rsidR="00762692" w:rsidRPr="00715406" w:rsidRDefault="00762692" w:rsidP="00762692">
      <w:pPr>
        <w:spacing w:line="300" w:lineRule="auto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 xml:space="preserve">  A.无限分布滞后模型    B. 有限分布滞后模型 </w:t>
      </w:r>
    </w:p>
    <w:p w:rsidR="00762692" w:rsidRPr="00715406" w:rsidRDefault="00762692" w:rsidP="00762692">
      <w:pPr>
        <w:spacing w:line="300" w:lineRule="auto"/>
        <w:ind w:firstLineChars="100" w:firstLine="240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>C.无限自回归模型      D. 有限自回归模型</w:t>
      </w:r>
    </w:p>
    <w:p w:rsidR="00591624" w:rsidRPr="00715406" w:rsidRDefault="00762692" w:rsidP="00591624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591624" w:rsidRPr="00715406">
        <w:rPr>
          <w:rFonts w:ascii="宋体" w:hAnsi="宋体" w:hint="eastAsia"/>
          <w:sz w:val="24"/>
        </w:rPr>
        <w:t>、在</w:t>
      </w:r>
      <w:r w:rsidR="00591624" w:rsidRPr="00715406">
        <w:rPr>
          <w:rFonts w:ascii="宋体" w:hAnsi="宋体"/>
          <w:sz w:val="24"/>
        </w:rPr>
        <w:t>Y</w:t>
      </w:r>
      <w:r w:rsidR="00591624" w:rsidRPr="00715406">
        <w:rPr>
          <w:rFonts w:ascii="宋体" w:hAnsi="宋体"/>
          <w:sz w:val="24"/>
          <w:vertAlign w:val="subscript"/>
        </w:rPr>
        <w:t>i</w:t>
      </w:r>
      <w:r w:rsidR="00591624" w:rsidRPr="00715406">
        <w:rPr>
          <w:rFonts w:ascii="宋体" w:hAnsi="宋体"/>
          <w:sz w:val="24"/>
        </w:rPr>
        <w:t>=B</w:t>
      </w:r>
      <w:r w:rsidR="00591624" w:rsidRPr="00715406">
        <w:rPr>
          <w:rFonts w:ascii="宋体" w:hAnsi="宋体"/>
          <w:sz w:val="24"/>
          <w:vertAlign w:val="subscript"/>
        </w:rPr>
        <w:t>1</w:t>
      </w:r>
      <w:r w:rsidR="00591624" w:rsidRPr="00715406">
        <w:rPr>
          <w:rFonts w:ascii="宋体" w:hAnsi="宋体"/>
          <w:sz w:val="24"/>
        </w:rPr>
        <w:t>+B</w:t>
      </w:r>
      <w:r w:rsidR="00591624" w:rsidRPr="00715406">
        <w:rPr>
          <w:rFonts w:ascii="宋体" w:hAnsi="宋体"/>
          <w:sz w:val="24"/>
          <w:vertAlign w:val="subscript"/>
        </w:rPr>
        <w:t>2</w:t>
      </w:r>
      <w:r w:rsidR="00591624" w:rsidRPr="00715406">
        <w:rPr>
          <w:rFonts w:ascii="宋体" w:hAnsi="宋体"/>
          <w:sz w:val="24"/>
        </w:rPr>
        <w:t>D</w:t>
      </w:r>
      <w:r w:rsidR="00591624" w:rsidRPr="00715406">
        <w:rPr>
          <w:rFonts w:ascii="宋体" w:hAnsi="宋体"/>
          <w:sz w:val="24"/>
          <w:vertAlign w:val="subscript"/>
        </w:rPr>
        <w:t>i</w:t>
      </w:r>
      <w:r w:rsidR="00591624" w:rsidRPr="00715406">
        <w:rPr>
          <w:rFonts w:ascii="宋体" w:hAnsi="宋体"/>
          <w:sz w:val="24"/>
        </w:rPr>
        <w:t>+</w:t>
      </w:r>
      <w:r w:rsidR="00591624" w:rsidRPr="00715406">
        <w:rPr>
          <w:rFonts w:ascii="宋体" w:hAnsi="宋体" w:hint="eastAsia"/>
          <w:sz w:val="24"/>
        </w:rPr>
        <w:t>μ</w:t>
      </w:r>
      <w:proofErr w:type="spellStart"/>
      <w:r w:rsidR="00591624" w:rsidRPr="00715406">
        <w:rPr>
          <w:rFonts w:ascii="宋体" w:hAnsi="宋体"/>
          <w:sz w:val="24"/>
          <w:vertAlign w:val="subscript"/>
        </w:rPr>
        <w:t>i</w:t>
      </w:r>
      <w:proofErr w:type="spellEnd"/>
      <w:r w:rsidR="00591624" w:rsidRPr="00715406">
        <w:rPr>
          <w:rFonts w:ascii="宋体" w:hAnsi="宋体"/>
          <w:sz w:val="24"/>
        </w:rPr>
        <w:t xml:space="preserve"> </w:t>
      </w:r>
      <w:r w:rsidR="00591624" w:rsidRPr="00715406">
        <w:rPr>
          <w:rFonts w:ascii="宋体" w:hAnsi="宋体" w:hint="eastAsia"/>
          <w:sz w:val="24"/>
        </w:rPr>
        <w:t>中；如果虚拟变量</w:t>
      </w:r>
      <w:r w:rsidR="00591624" w:rsidRPr="00715406">
        <w:rPr>
          <w:rFonts w:ascii="宋体" w:hAnsi="宋体"/>
          <w:sz w:val="24"/>
        </w:rPr>
        <w:t>D</w:t>
      </w:r>
      <w:r w:rsidR="00591624" w:rsidRPr="00715406">
        <w:rPr>
          <w:rFonts w:ascii="宋体" w:hAnsi="宋体"/>
          <w:sz w:val="24"/>
          <w:vertAlign w:val="subscript"/>
        </w:rPr>
        <w:t>i</w:t>
      </w:r>
      <w:r w:rsidR="00591624" w:rsidRPr="00715406">
        <w:rPr>
          <w:rFonts w:ascii="宋体" w:hAnsi="宋体" w:hint="eastAsia"/>
          <w:sz w:val="24"/>
        </w:rPr>
        <w:t>的取值为</w:t>
      </w:r>
      <w:r w:rsidR="00591624" w:rsidRPr="00715406">
        <w:rPr>
          <w:rFonts w:ascii="宋体" w:hAnsi="宋体"/>
          <w:sz w:val="24"/>
        </w:rPr>
        <w:t>0</w:t>
      </w:r>
      <w:r w:rsidR="00591624" w:rsidRPr="00715406">
        <w:rPr>
          <w:rFonts w:ascii="宋体" w:hAnsi="宋体" w:hint="eastAsia"/>
          <w:sz w:val="24"/>
        </w:rPr>
        <w:t>或</w:t>
      </w:r>
      <w:r w:rsidR="00591624" w:rsidRPr="00715406">
        <w:rPr>
          <w:rFonts w:ascii="宋体" w:hAnsi="宋体"/>
          <w:sz w:val="24"/>
        </w:rPr>
        <w:t>2</w:t>
      </w:r>
      <w:r w:rsidR="00591624" w:rsidRPr="00715406">
        <w:rPr>
          <w:rFonts w:ascii="宋体" w:hAnsi="宋体" w:hint="eastAsia"/>
          <w:sz w:val="24"/>
        </w:rPr>
        <w:t>，而不是通常情况下的</w:t>
      </w:r>
      <w:r w:rsidR="00591624" w:rsidRPr="00715406">
        <w:rPr>
          <w:rFonts w:ascii="宋体" w:hAnsi="宋体"/>
          <w:sz w:val="24"/>
        </w:rPr>
        <w:t>0</w:t>
      </w:r>
      <w:r w:rsidR="00591624" w:rsidRPr="00715406">
        <w:rPr>
          <w:rFonts w:ascii="宋体" w:hAnsi="宋体" w:hint="eastAsia"/>
          <w:sz w:val="24"/>
        </w:rPr>
        <w:t>或</w:t>
      </w:r>
      <w:r w:rsidR="00591624" w:rsidRPr="00715406">
        <w:rPr>
          <w:rFonts w:ascii="宋体" w:hAnsi="宋体"/>
          <w:sz w:val="24"/>
        </w:rPr>
        <w:t>1</w:t>
      </w:r>
      <w:r w:rsidR="00591624" w:rsidRPr="00715406">
        <w:rPr>
          <w:rFonts w:ascii="宋体" w:hAnsi="宋体" w:hint="eastAsia"/>
          <w:sz w:val="24"/>
        </w:rPr>
        <w:t>，那么（     ）。</w:t>
      </w:r>
    </w:p>
    <w:p w:rsidR="00591624" w:rsidRPr="00715406" w:rsidRDefault="00591624" w:rsidP="00591624">
      <w:pPr>
        <w:spacing w:line="300" w:lineRule="auto"/>
        <w:ind w:firstLineChars="100" w:firstLine="240"/>
        <w:jc w:val="left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>A.参数</w:t>
      </w:r>
      <w:r w:rsidRPr="00715406">
        <w:rPr>
          <w:rFonts w:ascii="宋体" w:hAnsi="宋体"/>
          <w:sz w:val="24"/>
        </w:rPr>
        <w:t>B</w:t>
      </w:r>
      <w:r w:rsidRPr="00715406">
        <w:rPr>
          <w:rFonts w:ascii="宋体" w:hAnsi="宋体"/>
          <w:sz w:val="24"/>
          <w:vertAlign w:val="subscript"/>
        </w:rPr>
        <w:t>2</w:t>
      </w:r>
      <w:r w:rsidRPr="00715406">
        <w:rPr>
          <w:rFonts w:ascii="宋体" w:hAnsi="宋体" w:hint="eastAsia"/>
          <w:sz w:val="24"/>
        </w:rPr>
        <w:t>的估计值将减半，其</w:t>
      </w:r>
      <w:r w:rsidRPr="00715406">
        <w:rPr>
          <w:rFonts w:ascii="宋体" w:hAnsi="宋体"/>
          <w:sz w:val="24"/>
        </w:rPr>
        <w:t>t</w:t>
      </w:r>
      <w:r w:rsidRPr="00715406">
        <w:rPr>
          <w:rFonts w:ascii="宋体" w:hAnsi="宋体" w:hint="eastAsia"/>
          <w:sz w:val="24"/>
        </w:rPr>
        <w:t>值也将减半</w:t>
      </w:r>
    </w:p>
    <w:p w:rsidR="00591624" w:rsidRPr="00715406" w:rsidRDefault="00591624" w:rsidP="00591624">
      <w:pPr>
        <w:spacing w:line="300" w:lineRule="auto"/>
        <w:ind w:firstLineChars="100" w:firstLine="240"/>
        <w:jc w:val="left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>B.参数</w:t>
      </w:r>
      <w:r w:rsidRPr="00715406">
        <w:rPr>
          <w:rFonts w:ascii="宋体" w:hAnsi="宋体"/>
          <w:sz w:val="24"/>
        </w:rPr>
        <w:t>B</w:t>
      </w:r>
      <w:r w:rsidRPr="00715406">
        <w:rPr>
          <w:rFonts w:ascii="宋体" w:hAnsi="宋体"/>
          <w:sz w:val="24"/>
          <w:vertAlign w:val="subscript"/>
        </w:rPr>
        <w:t>2</w:t>
      </w:r>
      <w:r w:rsidRPr="00715406">
        <w:rPr>
          <w:rFonts w:ascii="宋体" w:hAnsi="宋体" w:hint="eastAsia"/>
          <w:sz w:val="24"/>
        </w:rPr>
        <w:t>的估计值将减半，其</w:t>
      </w:r>
      <w:r w:rsidRPr="00715406">
        <w:rPr>
          <w:rFonts w:ascii="宋体" w:hAnsi="宋体"/>
          <w:sz w:val="24"/>
        </w:rPr>
        <w:t>t</w:t>
      </w:r>
      <w:r w:rsidRPr="00715406">
        <w:rPr>
          <w:rFonts w:ascii="宋体" w:hAnsi="宋体" w:hint="eastAsia"/>
          <w:sz w:val="24"/>
        </w:rPr>
        <w:t>值不变</w:t>
      </w:r>
    </w:p>
    <w:p w:rsidR="00591624" w:rsidRPr="00715406" w:rsidRDefault="00591624" w:rsidP="00591624">
      <w:pPr>
        <w:spacing w:line="300" w:lineRule="auto"/>
        <w:ind w:firstLineChars="100" w:firstLine="240"/>
        <w:jc w:val="left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>C.参数</w:t>
      </w:r>
      <w:r w:rsidRPr="00715406">
        <w:rPr>
          <w:rFonts w:ascii="宋体" w:hAnsi="宋体"/>
          <w:sz w:val="24"/>
        </w:rPr>
        <w:t>B</w:t>
      </w:r>
      <w:r w:rsidRPr="00715406">
        <w:rPr>
          <w:rFonts w:ascii="宋体" w:hAnsi="宋体"/>
          <w:sz w:val="24"/>
          <w:vertAlign w:val="subscript"/>
        </w:rPr>
        <w:t>2</w:t>
      </w:r>
      <w:r w:rsidRPr="00715406">
        <w:rPr>
          <w:rFonts w:ascii="宋体" w:hAnsi="宋体" w:hint="eastAsia"/>
          <w:sz w:val="24"/>
        </w:rPr>
        <w:t>的估计值不变，其</w:t>
      </w:r>
      <w:r w:rsidRPr="00715406">
        <w:rPr>
          <w:rFonts w:ascii="宋体" w:hAnsi="宋体"/>
          <w:sz w:val="24"/>
        </w:rPr>
        <w:t>t</w:t>
      </w:r>
      <w:r w:rsidRPr="00715406">
        <w:rPr>
          <w:rFonts w:ascii="宋体" w:hAnsi="宋体" w:hint="eastAsia"/>
          <w:sz w:val="24"/>
        </w:rPr>
        <w:t>值将减半</w:t>
      </w:r>
    </w:p>
    <w:p w:rsidR="00591624" w:rsidRPr="00715406" w:rsidRDefault="00591624" w:rsidP="00591624">
      <w:pPr>
        <w:spacing w:line="300" w:lineRule="auto"/>
        <w:ind w:firstLineChars="100" w:firstLine="240"/>
        <w:jc w:val="left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>D.参数</w:t>
      </w:r>
      <w:r w:rsidRPr="00715406">
        <w:rPr>
          <w:rFonts w:ascii="宋体" w:hAnsi="宋体"/>
          <w:sz w:val="24"/>
        </w:rPr>
        <w:t>B</w:t>
      </w:r>
      <w:r w:rsidRPr="00715406">
        <w:rPr>
          <w:rFonts w:ascii="宋体" w:hAnsi="宋体"/>
          <w:sz w:val="24"/>
          <w:vertAlign w:val="subscript"/>
        </w:rPr>
        <w:t>2</w:t>
      </w:r>
      <w:r w:rsidRPr="00715406">
        <w:rPr>
          <w:rFonts w:ascii="宋体" w:hAnsi="宋体" w:hint="eastAsia"/>
          <w:sz w:val="24"/>
        </w:rPr>
        <w:t>的估计值不变，其</w:t>
      </w:r>
      <w:r w:rsidRPr="00715406">
        <w:rPr>
          <w:rFonts w:ascii="宋体" w:hAnsi="宋体"/>
          <w:sz w:val="24"/>
        </w:rPr>
        <w:t>t</w:t>
      </w:r>
      <w:r w:rsidRPr="00715406">
        <w:rPr>
          <w:rFonts w:ascii="宋体" w:hAnsi="宋体" w:hint="eastAsia"/>
          <w:sz w:val="24"/>
        </w:rPr>
        <w:t>值也不变</w:t>
      </w:r>
    </w:p>
    <w:p w:rsidR="00762692" w:rsidRPr="00762692" w:rsidRDefault="00762692" w:rsidP="00762692">
      <w:pPr>
        <w:spacing w:line="300" w:lineRule="auto"/>
        <w:rPr>
          <w:rFonts w:ascii="宋体" w:hAnsi="宋体"/>
          <w:sz w:val="24"/>
        </w:rPr>
      </w:pPr>
      <w:r w:rsidRPr="00762692">
        <w:rPr>
          <w:rFonts w:ascii="宋体" w:hAnsi="宋体" w:hint="eastAsia"/>
          <w:sz w:val="24"/>
        </w:rPr>
        <w:t>7、下列哪个模型的一阶自相关问题可用DW检验(     )。</w:t>
      </w:r>
    </w:p>
    <w:p w:rsidR="00762692" w:rsidRPr="00762692" w:rsidRDefault="00762692" w:rsidP="00762692">
      <w:pPr>
        <w:spacing w:line="300" w:lineRule="auto"/>
        <w:ind w:firstLineChars="100" w:firstLine="240"/>
        <w:rPr>
          <w:rFonts w:ascii="宋体" w:hAnsi="宋体"/>
          <w:sz w:val="24"/>
        </w:rPr>
      </w:pPr>
      <w:r w:rsidRPr="00762692">
        <w:rPr>
          <w:rFonts w:ascii="宋体" w:hAnsi="宋体" w:hint="eastAsia"/>
          <w:sz w:val="24"/>
        </w:rPr>
        <w:lastRenderedPageBreak/>
        <w:t>A.有限多项式分布滞后模型          B.自适应预期模型</w:t>
      </w:r>
    </w:p>
    <w:p w:rsidR="00762692" w:rsidRPr="00762692" w:rsidRDefault="00762692" w:rsidP="00762692">
      <w:pPr>
        <w:spacing w:line="300" w:lineRule="auto"/>
        <w:ind w:firstLineChars="100" w:firstLine="240"/>
        <w:rPr>
          <w:rFonts w:ascii="宋体" w:hAnsi="宋体"/>
          <w:sz w:val="24"/>
        </w:rPr>
      </w:pPr>
      <w:r w:rsidRPr="00762692">
        <w:rPr>
          <w:rFonts w:ascii="宋体" w:hAnsi="宋体" w:hint="eastAsia"/>
          <w:sz w:val="24"/>
        </w:rPr>
        <w:t>C.库伊克变换模型                  D.局部调整模型</w:t>
      </w:r>
    </w:p>
    <w:p w:rsidR="00083EDB" w:rsidRPr="00715406" w:rsidRDefault="00762692" w:rsidP="00083EDB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="00083EDB" w:rsidRPr="00715406">
        <w:rPr>
          <w:rFonts w:ascii="宋体" w:hAnsi="宋体" w:hint="eastAsia"/>
          <w:sz w:val="24"/>
        </w:rPr>
        <w:t>、在（k－1）元</w:t>
      </w:r>
      <w:r w:rsidR="008039CB">
        <w:rPr>
          <w:rFonts w:ascii="宋体" w:hAnsi="宋体" w:hint="eastAsia"/>
          <w:sz w:val="24"/>
        </w:rPr>
        <w:t>经典</w:t>
      </w:r>
      <w:r w:rsidR="00083EDB" w:rsidRPr="00715406">
        <w:rPr>
          <w:rFonts w:ascii="宋体" w:hAnsi="宋体" w:hint="eastAsia"/>
          <w:sz w:val="24"/>
        </w:rPr>
        <w:t>线性回归模型中，σ</w:t>
      </w:r>
      <w:r w:rsidR="00083EDB" w:rsidRPr="00762692">
        <w:rPr>
          <w:rFonts w:ascii="宋体" w:hAnsi="宋体" w:hint="eastAsia"/>
          <w:sz w:val="24"/>
          <w:vertAlign w:val="superscript"/>
        </w:rPr>
        <w:t>2</w:t>
      </w:r>
      <w:r w:rsidR="00083EDB" w:rsidRPr="00715406">
        <w:rPr>
          <w:rFonts w:ascii="宋体" w:hAnsi="宋体" w:hint="eastAsia"/>
          <w:sz w:val="24"/>
        </w:rPr>
        <w:t>的无偏估计量</w:t>
      </w:r>
      <w:r w:rsidR="00083EDB" w:rsidRPr="00715406">
        <w:rPr>
          <w:rFonts w:ascii="宋体" w:hAnsi="宋体"/>
          <w:position w:val="-6"/>
          <w:sz w:val="24"/>
        </w:rPr>
        <w:object w:dxaOrig="320" w:dyaOrig="320">
          <v:shape id="_x0000_i1029" type="#_x0000_t75" style="width:15.9pt;height:15.9pt" o:ole="" fillcolor="window">
            <v:imagedata r:id="rId15" o:title=""/>
          </v:shape>
          <o:OLEObject Type="Embed" ProgID="Equation.3" ShapeID="_x0000_i1029" DrawAspect="Content" ObjectID="_1519398385" r:id="rId16"/>
        </w:object>
      </w:r>
      <w:r w:rsidR="00083EDB" w:rsidRPr="00715406">
        <w:rPr>
          <w:rFonts w:ascii="宋体" w:hAnsi="宋体" w:hint="eastAsia"/>
          <w:sz w:val="24"/>
        </w:rPr>
        <w:t>为：(       )。</w:t>
      </w:r>
    </w:p>
    <w:p w:rsidR="00083EDB" w:rsidRPr="00715406" w:rsidRDefault="00083EDB" w:rsidP="00715406">
      <w:pPr>
        <w:spacing w:line="300" w:lineRule="auto"/>
        <w:ind w:firstLineChars="100" w:firstLine="240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 xml:space="preserve">A. </w:t>
      </w:r>
      <w:r w:rsidRPr="00715406">
        <w:rPr>
          <w:rFonts w:ascii="宋体" w:hAnsi="宋体"/>
          <w:position w:val="-14"/>
          <w:sz w:val="24"/>
        </w:rPr>
        <w:object w:dxaOrig="1340" w:dyaOrig="420">
          <v:shape id="_x0000_i1030" type="#_x0000_t75" style="width:66.85pt;height:21.1pt" o:ole="">
            <v:imagedata r:id="rId17" o:title=""/>
          </v:shape>
          <o:OLEObject Type="Embed" ProgID="Equation.3" ShapeID="_x0000_i1030" DrawAspect="Content" ObjectID="_1519398386" r:id="rId18"/>
        </w:object>
      </w:r>
      <w:r w:rsidRPr="00715406">
        <w:rPr>
          <w:rFonts w:ascii="宋体" w:hAnsi="宋体" w:hint="eastAsia"/>
          <w:sz w:val="24"/>
        </w:rPr>
        <w:t xml:space="preserve">         B.</w:t>
      </w:r>
      <w:r w:rsidRPr="00715406">
        <w:rPr>
          <w:rFonts w:ascii="宋体" w:hAnsi="宋体"/>
          <w:sz w:val="24"/>
        </w:rPr>
        <w:t xml:space="preserve"> </w:t>
      </w:r>
      <w:r w:rsidRPr="00715406">
        <w:rPr>
          <w:rFonts w:ascii="宋体" w:hAnsi="宋体"/>
          <w:position w:val="-14"/>
          <w:sz w:val="24"/>
        </w:rPr>
        <w:object w:dxaOrig="1640" w:dyaOrig="420">
          <v:shape id="_x0000_i1031" type="#_x0000_t75" style="width:81.95pt;height:21.1pt" o:ole="">
            <v:imagedata r:id="rId19" o:title=""/>
          </v:shape>
          <o:OLEObject Type="Embed" ProgID="Equation.3" ShapeID="_x0000_i1031" DrawAspect="Content" ObjectID="_1519398387" r:id="rId20"/>
        </w:object>
      </w:r>
      <w:r w:rsidRPr="00715406">
        <w:rPr>
          <w:rFonts w:ascii="宋体" w:hAnsi="宋体" w:hint="eastAsia"/>
          <w:sz w:val="24"/>
        </w:rPr>
        <w:t xml:space="preserve">  </w:t>
      </w:r>
    </w:p>
    <w:p w:rsidR="00083EDB" w:rsidRPr="00715406" w:rsidRDefault="00083EDB" w:rsidP="00715406">
      <w:pPr>
        <w:spacing w:line="300" w:lineRule="auto"/>
        <w:ind w:firstLineChars="100" w:firstLine="240"/>
        <w:rPr>
          <w:rFonts w:ascii="宋体" w:hAnsi="宋体"/>
          <w:sz w:val="24"/>
        </w:rPr>
      </w:pPr>
      <w:r w:rsidRPr="00715406">
        <w:rPr>
          <w:rFonts w:ascii="宋体" w:hAnsi="宋体" w:hint="eastAsia"/>
          <w:sz w:val="24"/>
        </w:rPr>
        <w:t>C.</w:t>
      </w:r>
      <w:r w:rsidRPr="00715406">
        <w:rPr>
          <w:rFonts w:ascii="宋体" w:hAnsi="宋体"/>
          <w:sz w:val="24"/>
        </w:rPr>
        <w:t xml:space="preserve"> </w:t>
      </w:r>
      <w:r w:rsidRPr="00715406">
        <w:rPr>
          <w:rFonts w:ascii="宋体" w:hAnsi="宋体"/>
          <w:position w:val="-14"/>
          <w:sz w:val="24"/>
        </w:rPr>
        <w:object w:dxaOrig="1340" w:dyaOrig="420">
          <v:shape id="_x0000_i1032" type="#_x0000_t75" style="width:66.85pt;height:21.1pt" o:ole="">
            <v:imagedata r:id="rId21" o:title=""/>
          </v:shape>
          <o:OLEObject Type="Embed" ProgID="Equation.3" ShapeID="_x0000_i1032" DrawAspect="Content" ObjectID="_1519398388" r:id="rId22"/>
        </w:object>
      </w:r>
      <w:r w:rsidRPr="00715406">
        <w:rPr>
          <w:rFonts w:ascii="宋体" w:hAnsi="宋体" w:hint="eastAsia"/>
          <w:sz w:val="24"/>
        </w:rPr>
        <w:t xml:space="preserve">         D.</w:t>
      </w:r>
      <w:r w:rsidRPr="00715406">
        <w:rPr>
          <w:rFonts w:ascii="宋体" w:hAnsi="宋体"/>
          <w:sz w:val="24"/>
        </w:rPr>
        <w:t xml:space="preserve"> </w:t>
      </w:r>
      <w:r w:rsidRPr="00715406">
        <w:rPr>
          <w:rFonts w:ascii="宋体" w:hAnsi="宋体"/>
          <w:position w:val="-14"/>
          <w:sz w:val="24"/>
        </w:rPr>
        <w:object w:dxaOrig="1640" w:dyaOrig="420">
          <v:shape id="_x0000_i1033" type="#_x0000_t75" style="width:81.95pt;height:21.1pt" o:ole="">
            <v:imagedata r:id="rId23" o:title=""/>
          </v:shape>
          <o:OLEObject Type="Embed" ProgID="Equation.3" ShapeID="_x0000_i1033" DrawAspect="Content" ObjectID="_1519398389" r:id="rId24"/>
        </w:object>
      </w:r>
    </w:p>
    <w:p w:rsidR="003D4B78" w:rsidRPr="003D4B78" w:rsidRDefault="003D4B78" w:rsidP="003D4B78">
      <w:pPr>
        <w:rPr>
          <w:rFonts w:ascii="宋体" w:hAnsi="宋体"/>
          <w:sz w:val="24"/>
        </w:rPr>
      </w:pPr>
      <w:r w:rsidRPr="003D4B78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、</w:t>
      </w:r>
      <w:r w:rsidRPr="003D4B78">
        <w:rPr>
          <w:rFonts w:ascii="宋体" w:hAnsi="宋体" w:hint="eastAsia"/>
          <w:sz w:val="24"/>
        </w:rPr>
        <w:t>经济变量的时间序列数据大多存在序列相关，在分布滞后模型中这种序列相关性就转化为（</w:t>
      </w:r>
      <w:r w:rsidRPr="003D4B78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 w:rsidRPr="003D4B78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3D4B78">
        <w:rPr>
          <w:rFonts w:ascii="宋体" w:hAnsi="宋体" w:hint="eastAsia"/>
          <w:sz w:val="24"/>
        </w:rPr>
        <w:t>）。</w:t>
      </w:r>
    </w:p>
    <w:p w:rsidR="003D4B78" w:rsidRPr="003D4B78" w:rsidRDefault="003D4B78" w:rsidP="003D4B78">
      <w:pPr>
        <w:pStyle w:val="a9"/>
        <w:ind w:firstLineChars="100" w:firstLine="240"/>
      </w:pPr>
      <w:r w:rsidRPr="003D4B78">
        <w:t>A.</w:t>
      </w:r>
      <w:r w:rsidRPr="003D4B78">
        <w:rPr>
          <w:rFonts w:hint="eastAsia"/>
        </w:rPr>
        <w:t>异方差问题</w:t>
      </w:r>
      <w:r w:rsidRPr="003D4B78">
        <w:t xml:space="preserve">      </w:t>
      </w:r>
      <w:r w:rsidRPr="003D4B78">
        <w:rPr>
          <w:rFonts w:hint="eastAsia"/>
        </w:rPr>
        <w:t xml:space="preserve">   </w:t>
      </w:r>
      <w:r w:rsidRPr="003D4B78">
        <w:t xml:space="preserve"> </w:t>
      </w:r>
      <w:r w:rsidRPr="003D4B78">
        <w:rPr>
          <w:rFonts w:hint="eastAsia"/>
        </w:rPr>
        <w:t xml:space="preserve">      </w:t>
      </w:r>
      <w:r w:rsidRPr="003D4B78">
        <w:t xml:space="preserve"> B.</w:t>
      </w:r>
      <w:r w:rsidRPr="003D4B78">
        <w:rPr>
          <w:rFonts w:hint="eastAsia"/>
        </w:rPr>
        <w:t>多重共线性问题</w:t>
      </w:r>
    </w:p>
    <w:p w:rsidR="003D4B78" w:rsidRPr="003D4B78" w:rsidRDefault="003D4B78" w:rsidP="003D4B78">
      <w:pPr>
        <w:pStyle w:val="a9"/>
        <w:ind w:firstLineChars="100" w:firstLine="240"/>
      </w:pPr>
      <w:r w:rsidRPr="003D4B78">
        <w:t>C.</w:t>
      </w:r>
      <w:r w:rsidRPr="003D4B78">
        <w:rPr>
          <w:rFonts w:hint="eastAsia"/>
        </w:rPr>
        <w:t>序列相关性问题</w:t>
      </w:r>
      <w:r w:rsidRPr="003D4B78">
        <w:t xml:space="preserve">   </w:t>
      </w:r>
      <w:r w:rsidRPr="003D4B78">
        <w:rPr>
          <w:rFonts w:hint="eastAsia"/>
        </w:rPr>
        <w:t xml:space="preserve">          </w:t>
      </w:r>
      <w:r w:rsidRPr="003D4B78">
        <w:t>D.</w:t>
      </w:r>
      <w:r w:rsidRPr="003D4B78">
        <w:rPr>
          <w:rFonts w:hint="eastAsia"/>
        </w:rPr>
        <w:t>设定误差问题</w:t>
      </w:r>
    </w:p>
    <w:p w:rsidR="005134D9" w:rsidRPr="003D4B78" w:rsidRDefault="003D4B78" w:rsidP="005134D9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</w:t>
      </w:r>
      <w:r w:rsidR="005134D9" w:rsidRPr="003D4B78">
        <w:rPr>
          <w:rFonts w:ascii="宋体" w:hAnsi="宋体" w:hint="eastAsia"/>
          <w:sz w:val="24"/>
        </w:rPr>
        <w:t>在结构式模型中，具有统计形式的唯一性的结构式方程是：</w:t>
      </w:r>
      <w:r>
        <w:rPr>
          <w:rFonts w:ascii="宋体" w:hAnsi="宋体" w:hint="eastAsia"/>
          <w:sz w:val="24"/>
        </w:rPr>
        <w:t>（</w:t>
      </w:r>
      <w:r w:rsidR="005134D9" w:rsidRPr="003D4B78"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  <w:r w:rsidR="005134D9" w:rsidRPr="003D4B78">
        <w:rPr>
          <w:rFonts w:ascii="宋体" w:hAnsi="宋体" w:hint="eastAsia"/>
          <w:sz w:val="24"/>
        </w:rPr>
        <w:t>。</w:t>
      </w:r>
    </w:p>
    <w:p w:rsidR="005134D9" w:rsidRPr="003D4B78" w:rsidRDefault="005134D9" w:rsidP="00715406">
      <w:pPr>
        <w:spacing w:line="300" w:lineRule="auto"/>
        <w:ind w:firstLineChars="100" w:firstLine="240"/>
        <w:rPr>
          <w:rFonts w:ascii="宋体" w:hAnsi="宋体"/>
          <w:sz w:val="24"/>
        </w:rPr>
      </w:pPr>
      <w:r w:rsidRPr="003D4B78">
        <w:rPr>
          <w:rFonts w:ascii="宋体" w:hAnsi="宋体" w:hint="eastAsia"/>
          <w:sz w:val="24"/>
        </w:rPr>
        <w:t>A.不可识别的       B.过度识别的      C.恰好识别的      D.可识别的</w:t>
      </w:r>
    </w:p>
    <w:p w:rsidR="00591624" w:rsidRPr="00A90D46" w:rsidRDefault="00591624" w:rsidP="00A90D46">
      <w:pPr>
        <w:pStyle w:val="a8"/>
        <w:spacing w:after="0" w:afterAutospacing="0"/>
        <w:rPr>
          <w:b/>
          <w:sz w:val="27"/>
          <w:szCs w:val="27"/>
        </w:rPr>
      </w:pPr>
      <w:r w:rsidRPr="00A90D46">
        <w:rPr>
          <w:rFonts w:hint="eastAsia"/>
          <w:b/>
          <w:sz w:val="27"/>
          <w:szCs w:val="27"/>
        </w:rPr>
        <w:t>二、判断题（</w:t>
      </w:r>
      <w:r w:rsidRPr="00945B45">
        <w:rPr>
          <w:rFonts w:hint="eastAsia"/>
          <w:b/>
          <w:sz w:val="27"/>
          <w:szCs w:val="27"/>
        </w:rPr>
        <w:t>10题，每题1分，共10分</w:t>
      </w:r>
      <w:r w:rsidRPr="00A90D46">
        <w:rPr>
          <w:rFonts w:hint="eastAsia"/>
          <w:b/>
          <w:sz w:val="27"/>
          <w:szCs w:val="27"/>
        </w:rPr>
        <w:t>）</w:t>
      </w:r>
    </w:p>
    <w:p w:rsidR="00814A29" w:rsidRPr="00BE2783" w:rsidRDefault="00814A29" w:rsidP="00814A29">
      <w:pPr>
        <w:spacing w:line="300" w:lineRule="auto"/>
        <w:rPr>
          <w:rFonts w:ascii="宋体" w:hAnsi="宋体"/>
          <w:sz w:val="24"/>
        </w:rPr>
      </w:pPr>
      <w:r w:rsidRPr="00BE2783">
        <w:rPr>
          <w:rFonts w:ascii="宋体" w:hAnsi="宋体" w:hint="eastAsia"/>
          <w:sz w:val="24"/>
        </w:rPr>
        <w:t xml:space="preserve">1、违背基本假设的计量经济学模型是不可估计的。（ </w:t>
      </w:r>
      <w:r w:rsidR="00654DA6" w:rsidRPr="00BE2783">
        <w:rPr>
          <w:rFonts w:ascii="宋体" w:hAnsi="宋体" w:hint="eastAsia"/>
          <w:sz w:val="24"/>
        </w:rPr>
        <w:t xml:space="preserve"> </w:t>
      </w:r>
      <w:r w:rsidRPr="00BE2783">
        <w:rPr>
          <w:rFonts w:ascii="宋体" w:hAnsi="宋体" w:hint="eastAsia"/>
          <w:sz w:val="24"/>
        </w:rPr>
        <w:t xml:space="preserve"> ）</w:t>
      </w:r>
    </w:p>
    <w:p w:rsidR="00814A29" w:rsidRPr="00BE2783" w:rsidRDefault="00814A29" w:rsidP="00814A29">
      <w:pPr>
        <w:spacing w:line="300" w:lineRule="auto"/>
        <w:rPr>
          <w:rFonts w:ascii="宋体" w:hAnsi="宋体"/>
          <w:sz w:val="24"/>
        </w:rPr>
      </w:pPr>
      <w:r w:rsidRPr="00BE2783">
        <w:rPr>
          <w:rFonts w:ascii="宋体" w:hAnsi="宋体" w:hint="eastAsia"/>
          <w:sz w:val="24"/>
        </w:rPr>
        <w:t>2、双对数模型的</w:t>
      </w:r>
      <w:r w:rsidRPr="00BE2783">
        <w:rPr>
          <w:rFonts w:ascii="宋体" w:hAnsi="宋体"/>
          <w:sz w:val="24"/>
        </w:rPr>
        <w:t>R</w:t>
      </w:r>
      <w:r w:rsidRPr="00BE2783">
        <w:rPr>
          <w:rFonts w:ascii="宋体" w:hAnsi="宋体"/>
          <w:sz w:val="24"/>
          <w:vertAlign w:val="superscript"/>
        </w:rPr>
        <w:t>2</w:t>
      </w:r>
      <w:r w:rsidRPr="00BE2783">
        <w:rPr>
          <w:rFonts w:ascii="宋体" w:hAnsi="宋体" w:hint="eastAsia"/>
          <w:sz w:val="24"/>
        </w:rPr>
        <w:t>值可以与对数</w:t>
      </w:r>
      <w:r w:rsidRPr="00BE2783">
        <w:rPr>
          <w:rFonts w:ascii="宋体" w:hAnsi="宋体"/>
          <w:sz w:val="24"/>
        </w:rPr>
        <w:t>-</w:t>
      </w:r>
      <w:r w:rsidRPr="00BE2783">
        <w:rPr>
          <w:rFonts w:ascii="宋体" w:hAnsi="宋体" w:hint="eastAsia"/>
          <w:sz w:val="24"/>
        </w:rPr>
        <w:t>线性模型的相比较，但不能与线性</w:t>
      </w:r>
      <w:r w:rsidRPr="00BE2783">
        <w:rPr>
          <w:rFonts w:ascii="宋体" w:hAnsi="宋体"/>
          <w:sz w:val="24"/>
        </w:rPr>
        <w:t>-</w:t>
      </w:r>
      <w:r w:rsidRPr="00BE2783">
        <w:rPr>
          <w:rFonts w:ascii="宋体" w:hAnsi="宋体" w:hint="eastAsia"/>
          <w:sz w:val="24"/>
        </w:rPr>
        <w:t>对数模型的相比较。（   ）</w:t>
      </w:r>
    </w:p>
    <w:p w:rsidR="00654DA6" w:rsidRPr="00BE2783" w:rsidRDefault="00654DA6" w:rsidP="00654DA6">
      <w:pPr>
        <w:spacing w:line="300" w:lineRule="auto"/>
        <w:rPr>
          <w:rFonts w:ascii="宋体" w:hAnsi="宋体"/>
          <w:sz w:val="24"/>
        </w:rPr>
      </w:pPr>
      <w:r w:rsidRPr="00BE2783">
        <w:rPr>
          <w:rFonts w:ascii="宋体" w:hAnsi="宋体" w:hint="eastAsia"/>
          <w:sz w:val="24"/>
        </w:rPr>
        <w:t>3、模型的拟合优度不是判断模型质量的唯一标准，为了追求模型的经济意义，可以牺牲一点拟合优度。（   ）</w:t>
      </w:r>
    </w:p>
    <w:p w:rsidR="00591624" w:rsidRPr="00BE2783" w:rsidRDefault="00E95581" w:rsidP="00591624">
      <w:pPr>
        <w:spacing w:line="300" w:lineRule="auto"/>
        <w:rPr>
          <w:sz w:val="24"/>
        </w:rPr>
      </w:pPr>
      <w:r>
        <w:rPr>
          <w:rFonts w:ascii="宋体" w:hAnsi="宋体" w:hint="eastAsia"/>
          <w:sz w:val="24"/>
        </w:rPr>
        <w:t>4</w:t>
      </w:r>
      <w:r w:rsidR="00591624" w:rsidRPr="00BE2783">
        <w:rPr>
          <w:rFonts w:hint="eastAsia"/>
          <w:sz w:val="24"/>
        </w:rPr>
        <w:t>、当计量经济学模型出现异方差性，其普通最小二乘法参数估计量仍具有无偏性，但不具有有效性。（</w:t>
      </w:r>
      <w:r w:rsidR="00591624" w:rsidRPr="00BE2783">
        <w:rPr>
          <w:rFonts w:hint="eastAsia"/>
          <w:sz w:val="24"/>
        </w:rPr>
        <w:t xml:space="preserve"> </w:t>
      </w:r>
      <w:r w:rsidR="00654DA6" w:rsidRPr="00BE2783">
        <w:rPr>
          <w:rFonts w:hint="eastAsia"/>
          <w:sz w:val="24"/>
        </w:rPr>
        <w:t xml:space="preserve"> </w:t>
      </w:r>
      <w:r w:rsidR="00591624" w:rsidRPr="00BE2783">
        <w:rPr>
          <w:rFonts w:hint="eastAsia"/>
          <w:sz w:val="24"/>
        </w:rPr>
        <w:t xml:space="preserve"> </w:t>
      </w:r>
      <w:r w:rsidR="00591624" w:rsidRPr="00BE2783">
        <w:rPr>
          <w:rFonts w:hint="eastAsia"/>
          <w:sz w:val="24"/>
        </w:rPr>
        <w:t>）</w:t>
      </w:r>
    </w:p>
    <w:p w:rsidR="00591624" w:rsidRPr="00BE2783" w:rsidRDefault="00E95581" w:rsidP="00591624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591624" w:rsidRPr="00BE2783">
        <w:rPr>
          <w:rFonts w:ascii="宋体" w:hAnsi="宋体" w:hint="eastAsia"/>
          <w:sz w:val="24"/>
        </w:rPr>
        <w:t>、对于计量经济学模型</w:t>
      </w:r>
      <w:r w:rsidR="00591624" w:rsidRPr="00BE2783">
        <w:rPr>
          <w:rFonts w:ascii="宋体" w:hAnsi="宋体"/>
          <w:sz w:val="24"/>
        </w:rPr>
        <w:t>Y</w:t>
      </w:r>
      <w:r w:rsidR="00591624" w:rsidRPr="00BE2783">
        <w:rPr>
          <w:rFonts w:ascii="宋体" w:hAnsi="宋体"/>
          <w:sz w:val="24"/>
          <w:vertAlign w:val="subscript"/>
        </w:rPr>
        <w:t>i</w:t>
      </w:r>
      <w:r w:rsidR="00591624" w:rsidRPr="00BE2783">
        <w:rPr>
          <w:rFonts w:ascii="宋体" w:hAnsi="宋体"/>
          <w:sz w:val="24"/>
        </w:rPr>
        <w:t>=</w:t>
      </w:r>
      <w:r w:rsidR="00591624" w:rsidRPr="00BE2783">
        <w:rPr>
          <w:rFonts w:ascii="宋体" w:hAnsi="宋体" w:hint="eastAsia"/>
          <w:sz w:val="24"/>
        </w:rPr>
        <w:t>α</w:t>
      </w:r>
      <w:r w:rsidR="00591624" w:rsidRPr="00BE2783">
        <w:rPr>
          <w:rFonts w:ascii="宋体" w:hAnsi="宋体"/>
          <w:sz w:val="24"/>
        </w:rPr>
        <w:t xml:space="preserve">+ </w:t>
      </w:r>
      <w:r w:rsidR="00591624" w:rsidRPr="00BE2783">
        <w:rPr>
          <w:rFonts w:ascii="宋体" w:hAnsi="宋体" w:hint="eastAsia"/>
          <w:sz w:val="24"/>
        </w:rPr>
        <w:t>β</w:t>
      </w:r>
      <w:r w:rsidR="00591624" w:rsidRPr="00BE2783">
        <w:rPr>
          <w:rFonts w:ascii="宋体" w:hAnsi="宋体"/>
          <w:sz w:val="24"/>
        </w:rPr>
        <w:t>X</w:t>
      </w:r>
      <w:r w:rsidR="00591624" w:rsidRPr="00BE2783">
        <w:rPr>
          <w:rFonts w:ascii="宋体" w:hAnsi="宋体"/>
          <w:sz w:val="24"/>
          <w:vertAlign w:val="subscript"/>
        </w:rPr>
        <w:t>i</w:t>
      </w:r>
      <w:r w:rsidR="00591624" w:rsidRPr="00BE2783">
        <w:rPr>
          <w:rFonts w:ascii="宋体" w:hAnsi="宋体"/>
          <w:sz w:val="24"/>
        </w:rPr>
        <w:t>+</w:t>
      </w:r>
      <w:r w:rsidR="00591624" w:rsidRPr="00BE2783">
        <w:rPr>
          <w:rFonts w:ascii="宋体" w:hAnsi="宋体" w:hint="eastAsia"/>
          <w:sz w:val="24"/>
        </w:rPr>
        <w:t>μ</w:t>
      </w:r>
      <w:proofErr w:type="spellStart"/>
      <w:r w:rsidR="00591624" w:rsidRPr="00BE2783">
        <w:rPr>
          <w:rFonts w:ascii="宋体" w:hAnsi="宋体"/>
          <w:sz w:val="24"/>
          <w:vertAlign w:val="subscript"/>
        </w:rPr>
        <w:t>i</w:t>
      </w:r>
      <w:proofErr w:type="spellEnd"/>
      <w:r w:rsidR="00591624" w:rsidRPr="00BE2783">
        <w:rPr>
          <w:rFonts w:ascii="宋体" w:hAnsi="宋体" w:hint="eastAsia"/>
          <w:sz w:val="24"/>
        </w:rPr>
        <w:t>，参数β估计量的方差会随着</w:t>
      </w:r>
      <w:r w:rsidR="00591624" w:rsidRPr="00BE2783">
        <w:rPr>
          <w:rFonts w:ascii="宋体" w:hAnsi="宋体"/>
          <w:sz w:val="24"/>
        </w:rPr>
        <w:t>X</w:t>
      </w:r>
      <w:r w:rsidR="00591624" w:rsidRPr="00BE2783">
        <w:rPr>
          <w:rFonts w:ascii="宋体" w:hAnsi="宋体" w:hint="eastAsia"/>
          <w:sz w:val="24"/>
        </w:rPr>
        <w:t xml:space="preserve">的离散程度增加而增加。（  </w:t>
      </w:r>
      <w:r w:rsidR="00654DA6" w:rsidRPr="00BE2783">
        <w:rPr>
          <w:rFonts w:ascii="宋体" w:hAnsi="宋体" w:hint="eastAsia"/>
          <w:sz w:val="24"/>
        </w:rPr>
        <w:t xml:space="preserve"> </w:t>
      </w:r>
      <w:r w:rsidR="00591624" w:rsidRPr="00BE2783">
        <w:rPr>
          <w:rFonts w:ascii="宋体" w:hAnsi="宋体" w:hint="eastAsia"/>
          <w:sz w:val="24"/>
        </w:rPr>
        <w:t>）</w:t>
      </w:r>
    </w:p>
    <w:p w:rsidR="00BE2783" w:rsidRPr="00BE2783" w:rsidRDefault="00BE2783" w:rsidP="00BE2783">
      <w:pPr>
        <w:spacing w:line="300" w:lineRule="auto"/>
        <w:rPr>
          <w:rFonts w:ascii="宋体" w:hAnsi="宋体"/>
          <w:sz w:val="24"/>
        </w:rPr>
      </w:pPr>
      <w:r w:rsidRPr="00BE2783">
        <w:rPr>
          <w:rFonts w:ascii="宋体" w:hAnsi="宋体" w:hint="eastAsia"/>
          <w:sz w:val="24"/>
        </w:rPr>
        <w:t>6、一旦模型中的解释变量是随机变量，则违背了基本假设，模型的</w:t>
      </w:r>
      <w:r w:rsidRPr="00BE2783">
        <w:rPr>
          <w:rFonts w:ascii="宋体" w:hAnsi="宋体"/>
          <w:sz w:val="24"/>
        </w:rPr>
        <w:t>OLS</w:t>
      </w:r>
      <w:r w:rsidRPr="00BE2783">
        <w:rPr>
          <w:rFonts w:ascii="宋体" w:hAnsi="宋体" w:hint="eastAsia"/>
          <w:sz w:val="24"/>
        </w:rPr>
        <w:t>估计量有偏且不一致。（   ）</w:t>
      </w:r>
    </w:p>
    <w:p w:rsidR="00814A29" w:rsidRPr="00BE2783" w:rsidRDefault="00E95581" w:rsidP="00814A29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814A29" w:rsidRPr="00BE2783">
        <w:rPr>
          <w:rFonts w:ascii="宋体" w:hAnsi="宋体" w:hint="eastAsia"/>
          <w:sz w:val="24"/>
        </w:rPr>
        <w:t>、随机游走（</w:t>
      </w:r>
      <w:r w:rsidR="00814A29" w:rsidRPr="00BE2783">
        <w:rPr>
          <w:rFonts w:ascii="宋体" w:hAnsi="宋体"/>
          <w:sz w:val="24"/>
        </w:rPr>
        <w:t>random walk</w:t>
      </w:r>
      <w:r w:rsidR="00814A29" w:rsidRPr="00BE2783">
        <w:rPr>
          <w:rFonts w:ascii="宋体" w:hAnsi="宋体" w:hint="eastAsia"/>
          <w:sz w:val="24"/>
        </w:rPr>
        <w:t>）时间列序是一平稳序列。（   ）</w:t>
      </w:r>
    </w:p>
    <w:p w:rsidR="00591624" w:rsidRPr="00BE2783" w:rsidRDefault="00E95581" w:rsidP="00591624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="00591624" w:rsidRPr="00BE2783">
        <w:rPr>
          <w:rFonts w:ascii="宋体" w:hAnsi="宋体" w:hint="eastAsia"/>
          <w:sz w:val="24"/>
        </w:rPr>
        <w:t>、如果两个非平稳时间序列是协整的，则这两个序列的传统回归结果是有意义的。（   ）</w:t>
      </w:r>
    </w:p>
    <w:p w:rsidR="00083EDB" w:rsidRPr="00BE2783" w:rsidRDefault="00083EDB" w:rsidP="00083EDB">
      <w:pPr>
        <w:spacing w:line="300" w:lineRule="auto"/>
        <w:rPr>
          <w:rFonts w:ascii="宋体" w:hAnsi="宋体"/>
          <w:sz w:val="24"/>
        </w:rPr>
      </w:pPr>
      <w:r w:rsidRPr="00BE2783">
        <w:rPr>
          <w:rFonts w:ascii="宋体" w:hAnsi="宋体" w:hint="eastAsia"/>
          <w:sz w:val="24"/>
        </w:rPr>
        <w:t xml:space="preserve">9、结构型模型通常具有偏倚性问题，而简化型模型没有。（  </w:t>
      </w:r>
      <w:r w:rsidR="00654DA6" w:rsidRPr="00BE2783">
        <w:rPr>
          <w:rFonts w:ascii="宋体" w:hAnsi="宋体" w:hint="eastAsia"/>
          <w:sz w:val="24"/>
        </w:rPr>
        <w:t xml:space="preserve"> </w:t>
      </w:r>
      <w:r w:rsidRPr="00BE2783">
        <w:rPr>
          <w:rFonts w:ascii="宋体" w:hAnsi="宋体" w:hint="eastAsia"/>
          <w:sz w:val="24"/>
        </w:rPr>
        <w:t>）</w:t>
      </w:r>
    </w:p>
    <w:p w:rsidR="00083EDB" w:rsidRPr="00BE2783" w:rsidRDefault="00083EDB" w:rsidP="00083EDB">
      <w:pPr>
        <w:jc w:val="left"/>
        <w:rPr>
          <w:rFonts w:ascii="宋体" w:hAnsi="宋体" w:cs="宋体"/>
          <w:color w:val="000000"/>
          <w:kern w:val="0"/>
          <w:sz w:val="24"/>
        </w:rPr>
      </w:pPr>
      <w:r w:rsidRPr="00BE2783">
        <w:rPr>
          <w:rFonts w:ascii="宋体" w:hAnsi="宋体" w:cs="宋体" w:hint="eastAsia"/>
          <w:color w:val="000000"/>
          <w:kern w:val="0"/>
          <w:sz w:val="24"/>
        </w:rPr>
        <w:t>10、对于恰好识别的结构方程，狭义工具变量法、间接最小二乘法和二阶段最小二乘法三种方法是等价的。</w:t>
      </w:r>
      <w:r w:rsidRPr="00BE2783">
        <w:rPr>
          <w:rFonts w:ascii="宋体" w:hAnsi="宋体" w:hint="eastAsia"/>
          <w:sz w:val="24"/>
        </w:rPr>
        <w:t>（   ）</w:t>
      </w:r>
    </w:p>
    <w:p w:rsidR="00591624" w:rsidRPr="00A90D46" w:rsidRDefault="00591624" w:rsidP="00A90D46">
      <w:pPr>
        <w:pStyle w:val="a8"/>
        <w:spacing w:after="0" w:afterAutospacing="0"/>
        <w:rPr>
          <w:b/>
          <w:sz w:val="27"/>
          <w:szCs w:val="27"/>
        </w:rPr>
      </w:pPr>
      <w:r w:rsidRPr="00A90D46">
        <w:rPr>
          <w:rFonts w:hint="eastAsia"/>
          <w:b/>
          <w:sz w:val="27"/>
          <w:szCs w:val="27"/>
        </w:rPr>
        <w:t>三、</w:t>
      </w:r>
      <w:r w:rsidRPr="00945B45">
        <w:rPr>
          <w:rFonts w:hint="eastAsia"/>
          <w:b/>
          <w:sz w:val="27"/>
          <w:szCs w:val="27"/>
        </w:rPr>
        <w:t>简答题（3题，每题10分，共30分</w:t>
      </w:r>
      <w:r w:rsidRPr="00A90D46">
        <w:rPr>
          <w:rFonts w:hint="eastAsia"/>
          <w:b/>
          <w:sz w:val="27"/>
          <w:szCs w:val="27"/>
        </w:rPr>
        <w:t>）</w:t>
      </w:r>
    </w:p>
    <w:p w:rsidR="00FD1E94" w:rsidRPr="00FD1E94" w:rsidRDefault="00F30120" w:rsidP="00FD1E94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1、</w:t>
      </w:r>
      <w:r w:rsidR="00FD1E94" w:rsidRPr="00FD1E94">
        <w:rPr>
          <w:rFonts w:ascii="宋体" w:hAnsi="宋体" w:hint="eastAsia"/>
          <w:sz w:val="24"/>
        </w:rPr>
        <w:t>经济计量模型中误差项的来源有哪些？</w:t>
      </w:r>
      <w:r>
        <w:rPr>
          <w:rFonts w:ascii="宋体" w:hAnsi="宋体" w:hint="eastAsia"/>
          <w:sz w:val="24"/>
        </w:rPr>
        <w:t>设计随机误差项的原因是什么？</w:t>
      </w:r>
    </w:p>
    <w:p w:rsidR="00FD1E94" w:rsidRPr="00FD1E94" w:rsidRDefault="00167C85" w:rsidP="00FD1E94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FD1E94" w:rsidRPr="00FD1E94">
        <w:rPr>
          <w:rFonts w:ascii="宋体" w:hAnsi="宋体" w:hint="eastAsia"/>
          <w:sz w:val="24"/>
        </w:rPr>
        <w:t>、广义差分变换的目的是什么？以一元回归模型</w:t>
      </w:r>
      <w:proofErr w:type="spellStart"/>
      <w:r w:rsidR="00FD1E94" w:rsidRPr="00FD1E94">
        <w:rPr>
          <w:rFonts w:ascii="宋体" w:hAnsi="宋体"/>
          <w:sz w:val="24"/>
        </w:rPr>
        <w:t>Y</w:t>
      </w:r>
      <w:r w:rsidR="00FD1E94" w:rsidRPr="00AD48A0">
        <w:rPr>
          <w:rFonts w:ascii="宋体" w:hAnsi="宋体"/>
          <w:sz w:val="24"/>
          <w:vertAlign w:val="subscript"/>
        </w:rPr>
        <w:t>t</w:t>
      </w:r>
      <w:proofErr w:type="spellEnd"/>
      <w:r w:rsidR="00FD1E94" w:rsidRPr="00FD1E94">
        <w:rPr>
          <w:rFonts w:ascii="宋体" w:hAnsi="宋体"/>
          <w:sz w:val="24"/>
        </w:rPr>
        <w:t>=</w:t>
      </w:r>
      <w:r w:rsidR="00FD1E94" w:rsidRPr="00FD1E94">
        <w:rPr>
          <w:rFonts w:ascii="宋体" w:hAnsi="宋体" w:hint="eastAsia"/>
          <w:sz w:val="24"/>
        </w:rPr>
        <w:t>b</w:t>
      </w:r>
      <w:r w:rsidR="00FD1E94" w:rsidRPr="00AD48A0">
        <w:rPr>
          <w:rFonts w:ascii="宋体" w:hAnsi="宋体" w:hint="eastAsia"/>
          <w:sz w:val="24"/>
          <w:vertAlign w:val="subscript"/>
        </w:rPr>
        <w:t>0</w:t>
      </w:r>
      <w:r w:rsidR="00FD1E94" w:rsidRPr="00FD1E94">
        <w:rPr>
          <w:rFonts w:ascii="宋体" w:hAnsi="宋体"/>
          <w:sz w:val="24"/>
        </w:rPr>
        <w:t>+</w:t>
      </w:r>
      <w:r w:rsidR="00FD1E94" w:rsidRPr="00FD1E94">
        <w:rPr>
          <w:rFonts w:ascii="宋体" w:hAnsi="宋体" w:hint="eastAsia"/>
          <w:sz w:val="24"/>
        </w:rPr>
        <w:t>b</w:t>
      </w:r>
      <w:r w:rsidR="00FD1E94" w:rsidRPr="00AD48A0">
        <w:rPr>
          <w:rFonts w:ascii="宋体" w:hAnsi="宋体" w:hint="eastAsia"/>
          <w:sz w:val="24"/>
          <w:vertAlign w:val="subscript"/>
        </w:rPr>
        <w:t>1</w:t>
      </w:r>
      <w:r w:rsidR="00FD1E94" w:rsidRPr="00FD1E94">
        <w:rPr>
          <w:rFonts w:ascii="宋体" w:hAnsi="宋体"/>
          <w:sz w:val="24"/>
        </w:rPr>
        <w:t>X</w:t>
      </w:r>
      <w:r w:rsidR="00FD1E94" w:rsidRPr="00AD48A0">
        <w:rPr>
          <w:rFonts w:ascii="宋体" w:hAnsi="宋体"/>
          <w:sz w:val="24"/>
          <w:vertAlign w:val="subscript"/>
        </w:rPr>
        <w:t>t</w:t>
      </w:r>
      <w:r w:rsidR="00FD1E94" w:rsidRPr="00FD1E94">
        <w:rPr>
          <w:rFonts w:ascii="宋体" w:hAnsi="宋体"/>
          <w:sz w:val="24"/>
        </w:rPr>
        <w:t>+u</w:t>
      </w:r>
      <w:r w:rsidR="00FD1E94" w:rsidRPr="00AD48A0">
        <w:rPr>
          <w:rFonts w:ascii="宋体" w:hAnsi="宋体"/>
          <w:sz w:val="24"/>
          <w:vertAlign w:val="subscript"/>
        </w:rPr>
        <w:t>t</w:t>
      </w:r>
      <w:r w:rsidR="00FD1E94" w:rsidRPr="00FD1E94">
        <w:rPr>
          <w:rFonts w:ascii="宋体" w:hAnsi="宋体" w:hint="eastAsia"/>
          <w:sz w:val="24"/>
        </w:rPr>
        <w:t>为例，写出广义差分变换的过程。其中，误差项</w:t>
      </w:r>
      <w:proofErr w:type="spellStart"/>
      <w:r w:rsidR="00FD1E94" w:rsidRPr="00FD1E94">
        <w:rPr>
          <w:rFonts w:ascii="宋体" w:hAnsi="宋体"/>
          <w:sz w:val="24"/>
        </w:rPr>
        <w:t>u</w:t>
      </w:r>
      <w:r w:rsidR="00FD1E94" w:rsidRPr="00AD48A0">
        <w:rPr>
          <w:rFonts w:ascii="宋体" w:hAnsi="宋体"/>
          <w:sz w:val="24"/>
          <w:vertAlign w:val="subscript"/>
        </w:rPr>
        <w:t>t</w:t>
      </w:r>
      <w:proofErr w:type="spellEnd"/>
      <w:r w:rsidR="00FD1E94" w:rsidRPr="00FD1E94">
        <w:rPr>
          <w:rFonts w:ascii="宋体" w:hAnsi="宋体" w:hint="eastAsia"/>
          <w:sz w:val="24"/>
        </w:rPr>
        <w:t>服从</w:t>
      </w:r>
      <w:r w:rsidR="00FD1E94" w:rsidRPr="00FD1E94">
        <w:rPr>
          <w:rFonts w:ascii="宋体" w:hAnsi="宋体"/>
          <w:sz w:val="24"/>
        </w:rPr>
        <w:t>AR(1)</w:t>
      </w:r>
      <w:r w:rsidR="00FD1E94" w:rsidRPr="00FD1E94">
        <w:rPr>
          <w:rFonts w:ascii="宋体" w:hAnsi="宋体" w:hint="eastAsia"/>
          <w:sz w:val="24"/>
        </w:rPr>
        <w:t>过程。</w:t>
      </w:r>
    </w:p>
    <w:p w:rsidR="00083EDB" w:rsidRPr="00BF03DB" w:rsidRDefault="00167C85" w:rsidP="007641DF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083EDB" w:rsidRPr="00FD1E94">
        <w:rPr>
          <w:rFonts w:ascii="宋体" w:hAnsi="宋体" w:hint="eastAsia"/>
          <w:sz w:val="24"/>
        </w:rPr>
        <w:t>、</w:t>
      </w:r>
      <w:r w:rsidR="00083EDB" w:rsidRPr="00FD1E94">
        <w:rPr>
          <w:rFonts w:ascii="宋体" w:hAnsi="宋体"/>
          <w:sz w:val="24"/>
        </w:rPr>
        <w:t>什么是“虚拟变量陷阱”？引入虚拟解释变量的两种基本方式是什么？它们各适用于什么情况？</w:t>
      </w:r>
    </w:p>
    <w:p w:rsidR="00591624" w:rsidRPr="00A90D46" w:rsidRDefault="00591624" w:rsidP="00A90D46">
      <w:pPr>
        <w:pStyle w:val="a8"/>
        <w:spacing w:after="0" w:afterAutospacing="0"/>
        <w:rPr>
          <w:b/>
          <w:sz w:val="27"/>
          <w:szCs w:val="27"/>
        </w:rPr>
      </w:pPr>
      <w:r w:rsidRPr="00A90D46">
        <w:rPr>
          <w:rFonts w:hint="eastAsia"/>
          <w:b/>
          <w:sz w:val="27"/>
          <w:szCs w:val="27"/>
        </w:rPr>
        <w:t>四、</w:t>
      </w:r>
      <w:r w:rsidRPr="00945B45">
        <w:rPr>
          <w:rFonts w:hint="eastAsia"/>
          <w:b/>
          <w:sz w:val="27"/>
          <w:szCs w:val="27"/>
        </w:rPr>
        <w:t>综合分析题（4题，每题10分，共40分）</w:t>
      </w:r>
    </w:p>
    <w:p w:rsidR="00FD1E94" w:rsidRPr="00A11EEC" w:rsidRDefault="00FD1E94" w:rsidP="00FD1E94">
      <w:pPr>
        <w:spacing w:line="312" w:lineRule="auto"/>
        <w:rPr>
          <w:rFonts w:ascii="宋体" w:hAnsi="宋体"/>
          <w:sz w:val="24"/>
        </w:rPr>
      </w:pPr>
      <w:r w:rsidRPr="00A11EEC">
        <w:rPr>
          <w:rFonts w:ascii="宋体" w:hAnsi="宋体" w:hint="eastAsia"/>
          <w:sz w:val="24"/>
        </w:rPr>
        <w:t>1、假设某人通过一容量为</w:t>
      </w:r>
      <w:r w:rsidRPr="00A11EEC">
        <w:rPr>
          <w:rFonts w:ascii="宋体" w:hAnsi="宋体"/>
          <w:sz w:val="24"/>
        </w:rPr>
        <w:t>19</w:t>
      </w:r>
      <w:r w:rsidRPr="00A11EEC">
        <w:rPr>
          <w:rFonts w:ascii="宋体" w:hAnsi="宋体" w:hint="eastAsia"/>
          <w:sz w:val="24"/>
        </w:rPr>
        <w:t>的样本估计了消费函数</w:t>
      </w:r>
      <w:proofErr w:type="spellStart"/>
      <w:r w:rsidRPr="00A11EEC">
        <w:rPr>
          <w:rFonts w:ascii="宋体" w:hAnsi="宋体"/>
          <w:sz w:val="24"/>
        </w:rPr>
        <w:t>C</w:t>
      </w:r>
      <w:r w:rsidRPr="00A11EEC">
        <w:rPr>
          <w:rFonts w:ascii="宋体" w:hAnsi="宋体"/>
          <w:sz w:val="24"/>
          <w:vertAlign w:val="subscript"/>
        </w:rPr>
        <w:t>i</w:t>
      </w:r>
      <w:proofErr w:type="spellEnd"/>
      <w:r w:rsidRPr="00A11EEC">
        <w:rPr>
          <w:rFonts w:ascii="宋体" w:hAnsi="宋体"/>
          <w:sz w:val="24"/>
        </w:rPr>
        <w:t>=</w:t>
      </w:r>
      <w:r w:rsidRPr="00A11EEC">
        <w:rPr>
          <w:rFonts w:ascii="宋体" w:hAnsi="宋体" w:hint="eastAsia"/>
          <w:sz w:val="24"/>
        </w:rPr>
        <w:t>α</w:t>
      </w:r>
      <w:r w:rsidRPr="00A11EEC">
        <w:rPr>
          <w:rFonts w:ascii="宋体" w:hAnsi="宋体"/>
          <w:sz w:val="24"/>
        </w:rPr>
        <w:t>+</w:t>
      </w:r>
      <w:r w:rsidRPr="00A11EEC">
        <w:rPr>
          <w:rFonts w:ascii="宋体" w:hAnsi="宋体" w:hint="eastAsia"/>
          <w:sz w:val="24"/>
        </w:rPr>
        <w:t>β</w:t>
      </w:r>
      <w:r w:rsidRPr="00A11EEC">
        <w:rPr>
          <w:rFonts w:ascii="宋体" w:hAnsi="宋体"/>
          <w:sz w:val="24"/>
        </w:rPr>
        <w:t>Y</w:t>
      </w:r>
      <w:r w:rsidRPr="00A11EEC">
        <w:rPr>
          <w:rFonts w:ascii="宋体" w:hAnsi="宋体"/>
          <w:sz w:val="24"/>
          <w:vertAlign w:val="subscript"/>
        </w:rPr>
        <w:t>i</w:t>
      </w:r>
      <w:r w:rsidRPr="00A11EEC">
        <w:rPr>
          <w:rFonts w:ascii="宋体" w:hAnsi="宋体"/>
          <w:sz w:val="24"/>
        </w:rPr>
        <w:t>+</w:t>
      </w:r>
      <w:r w:rsidRPr="00A11EEC">
        <w:rPr>
          <w:rFonts w:ascii="宋体" w:hAnsi="宋体" w:hint="eastAsia"/>
          <w:sz w:val="24"/>
        </w:rPr>
        <w:t>μ</w:t>
      </w:r>
      <w:proofErr w:type="spellStart"/>
      <w:r w:rsidRPr="00A11EEC">
        <w:rPr>
          <w:rFonts w:ascii="宋体" w:hAnsi="宋体"/>
          <w:sz w:val="24"/>
          <w:vertAlign w:val="subscript"/>
        </w:rPr>
        <w:t>i</w:t>
      </w:r>
      <w:proofErr w:type="spellEnd"/>
      <w:r w:rsidRPr="00A11EEC">
        <w:rPr>
          <w:rFonts w:ascii="宋体" w:hAnsi="宋体" w:hint="eastAsia"/>
          <w:sz w:val="24"/>
        </w:rPr>
        <w:t>，结果如下（括号内为</w:t>
      </w:r>
      <w:r w:rsidRPr="00A11EEC">
        <w:rPr>
          <w:rFonts w:ascii="宋体" w:hAnsi="宋体"/>
          <w:sz w:val="24"/>
        </w:rPr>
        <w:t>t</w:t>
      </w:r>
      <w:r w:rsidRPr="00A11EEC">
        <w:rPr>
          <w:rFonts w:ascii="宋体" w:hAnsi="宋体" w:hint="eastAsia"/>
          <w:sz w:val="24"/>
        </w:rPr>
        <w:t>值）：</w:t>
      </w:r>
    </w:p>
    <w:p w:rsidR="00FD1E94" w:rsidRPr="00A11EEC" w:rsidRDefault="00FD1E94" w:rsidP="007641DF">
      <w:pPr>
        <w:spacing w:line="300" w:lineRule="auto"/>
        <w:jc w:val="center"/>
        <w:rPr>
          <w:rFonts w:ascii="宋体" w:hAnsi="宋体"/>
          <w:sz w:val="24"/>
        </w:rPr>
      </w:pPr>
      <w:r w:rsidRPr="00A11EEC">
        <w:rPr>
          <w:rFonts w:ascii="宋体" w:hAnsi="宋体"/>
          <w:position w:val="-34"/>
          <w:sz w:val="24"/>
        </w:rPr>
        <w:object w:dxaOrig="2900" w:dyaOrig="800">
          <v:shape id="_x0000_i1034" type="#_x0000_t75" style="width:145.2pt;height:40.2pt" o:ole="">
            <v:imagedata r:id="rId25" o:title=""/>
          </v:shape>
          <o:OLEObject Type="Embed" ProgID="Equation.3" ShapeID="_x0000_i1034" DrawAspect="Content" ObjectID="_1519398390" r:id="rId26"/>
        </w:object>
      </w:r>
    </w:p>
    <w:p w:rsidR="00FD1E94" w:rsidRPr="00A11EEC" w:rsidRDefault="00FD1E94" w:rsidP="00FD1E94">
      <w:pPr>
        <w:spacing w:line="300" w:lineRule="auto"/>
        <w:rPr>
          <w:rFonts w:ascii="宋体" w:hAnsi="宋体"/>
          <w:sz w:val="24"/>
        </w:rPr>
      </w:pPr>
      <w:r w:rsidRPr="00A11EEC">
        <w:rPr>
          <w:rFonts w:ascii="宋体" w:hAnsi="宋体" w:hint="eastAsia"/>
          <w:sz w:val="24"/>
        </w:rPr>
        <w:t>（</w:t>
      </w:r>
      <w:r w:rsidRPr="00A11EEC">
        <w:rPr>
          <w:rFonts w:ascii="宋体" w:hAnsi="宋体"/>
          <w:sz w:val="24"/>
        </w:rPr>
        <w:t>1</w:t>
      </w:r>
      <w:r w:rsidRPr="00A11EEC">
        <w:rPr>
          <w:rFonts w:ascii="宋体" w:hAnsi="宋体" w:hint="eastAsia"/>
          <w:sz w:val="24"/>
        </w:rPr>
        <w:t>）根据</w:t>
      </w:r>
      <w:r w:rsidRPr="00A11EEC">
        <w:rPr>
          <w:rFonts w:ascii="宋体" w:hAnsi="宋体"/>
          <w:sz w:val="24"/>
        </w:rPr>
        <w:t>t</w:t>
      </w:r>
      <w:r w:rsidRPr="00A11EEC">
        <w:rPr>
          <w:rFonts w:ascii="宋体" w:hAnsi="宋体" w:hint="eastAsia"/>
          <w:sz w:val="24"/>
        </w:rPr>
        <w:t>值检验β的显著性（显著性水平</w:t>
      </w:r>
      <w:r w:rsidRPr="00A11EEC">
        <w:rPr>
          <w:rFonts w:ascii="宋体" w:hAnsi="宋体"/>
          <w:sz w:val="24"/>
        </w:rPr>
        <w:t>5%</w:t>
      </w:r>
      <w:r w:rsidRPr="00A11EEC">
        <w:rPr>
          <w:rFonts w:ascii="宋体" w:hAnsi="宋体" w:hint="eastAsia"/>
          <w:sz w:val="24"/>
        </w:rPr>
        <w:t>）(t</w:t>
      </w:r>
      <w:r w:rsidRPr="00A11EEC">
        <w:rPr>
          <w:rFonts w:ascii="宋体" w:hAnsi="宋体" w:hint="eastAsia"/>
          <w:sz w:val="24"/>
          <w:vertAlign w:val="subscript"/>
        </w:rPr>
        <w:t>0.025</w:t>
      </w:r>
      <w:r w:rsidRPr="00A11EEC">
        <w:rPr>
          <w:rFonts w:ascii="宋体" w:hAnsi="宋体" w:hint="eastAsia"/>
          <w:sz w:val="24"/>
        </w:rPr>
        <w:t>(17)=2.11)；（</w:t>
      </w:r>
      <w:r w:rsidR="007532F0">
        <w:rPr>
          <w:rFonts w:ascii="黑体" w:eastAsia="黑体" w:hAnsi="宋体" w:cs="宋体" w:hint="eastAsia"/>
          <w:color w:val="000000"/>
          <w:kern w:val="0"/>
          <w:sz w:val="24"/>
        </w:rPr>
        <w:t>2</w:t>
      </w:r>
      <w:r w:rsidRPr="00A11EEC">
        <w:rPr>
          <w:rFonts w:ascii="黑体" w:eastAsia="黑体" w:hAnsi="宋体" w:cs="宋体" w:hint="eastAsia"/>
          <w:color w:val="000000"/>
          <w:kern w:val="0"/>
          <w:sz w:val="24"/>
        </w:rPr>
        <w:t>′</w:t>
      </w:r>
      <w:r w:rsidRPr="00A11EEC">
        <w:rPr>
          <w:rFonts w:ascii="宋体" w:hAnsi="宋体" w:hint="eastAsia"/>
          <w:sz w:val="24"/>
        </w:rPr>
        <w:t>）</w:t>
      </w:r>
    </w:p>
    <w:p w:rsidR="00FD1E94" w:rsidRPr="00A11EEC" w:rsidRDefault="00FD1E94" w:rsidP="007641DF">
      <w:pPr>
        <w:spacing w:line="300" w:lineRule="auto"/>
        <w:rPr>
          <w:rFonts w:ascii="宋体" w:hAnsi="宋体"/>
          <w:sz w:val="24"/>
        </w:rPr>
      </w:pPr>
      <w:r w:rsidRPr="00A11EEC">
        <w:rPr>
          <w:rFonts w:ascii="宋体" w:hAnsi="宋体" w:hint="eastAsia"/>
          <w:sz w:val="24"/>
        </w:rPr>
        <w:t>（</w:t>
      </w:r>
      <w:r w:rsidRPr="00A11EEC">
        <w:rPr>
          <w:rFonts w:ascii="宋体" w:hAnsi="宋体"/>
          <w:sz w:val="24"/>
        </w:rPr>
        <w:t>2</w:t>
      </w:r>
      <w:r w:rsidRPr="00A11EEC">
        <w:rPr>
          <w:rFonts w:ascii="宋体" w:hAnsi="宋体" w:hint="eastAsia"/>
          <w:sz w:val="24"/>
        </w:rPr>
        <w:t>）求参数估计量标准差，并构造β的</w:t>
      </w:r>
      <w:r w:rsidRPr="00A11EEC">
        <w:rPr>
          <w:rFonts w:ascii="宋体" w:hAnsi="宋体"/>
          <w:sz w:val="24"/>
        </w:rPr>
        <w:t>95%</w:t>
      </w:r>
      <w:r w:rsidRPr="00A11EEC">
        <w:rPr>
          <w:rFonts w:ascii="宋体" w:hAnsi="宋体" w:hint="eastAsia"/>
          <w:sz w:val="24"/>
        </w:rPr>
        <w:t>的置信区间；（</w:t>
      </w:r>
      <w:r w:rsidR="007532F0">
        <w:rPr>
          <w:rFonts w:ascii="黑体" w:eastAsia="黑体" w:hAnsi="宋体" w:cs="宋体" w:hint="eastAsia"/>
          <w:color w:val="000000"/>
          <w:kern w:val="0"/>
          <w:sz w:val="24"/>
        </w:rPr>
        <w:t>3</w:t>
      </w:r>
      <w:r w:rsidRPr="00A11EEC">
        <w:rPr>
          <w:rFonts w:ascii="黑体" w:eastAsia="黑体" w:hAnsi="宋体" w:cs="宋体" w:hint="eastAsia"/>
          <w:color w:val="000000"/>
          <w:kern w:val="0"/>
          <w:sz w:val="24"/>
        </w:rPr>
        <w:t>′</w:t>
      </w:r>
      <w:r w:rsidRPr="00A11EEC">
        <w:rPr>
          <w:rFonts w:ascii="宋体" w:hAnsi="宋体" w:hint="eastAsia"/>
          <w:sz w:val="24"/>
        </w:rPr>
        <w:t>）</w:t>
      </w:r>
    </w:p>
    <w:p w:rsidR="00FD1E94" w:rsidRPr="00A11EEC" w:rsidRDefault="00FD1E94" w:rsidP="00FD1E94">
      <w:pPr>
        <w:spacing w:line="300" w:lineRule="auto"/>
        <w:rPr>
          <w:rFonts w:ascii="宋体" w:hAnsi="宋体"/>
          <w:sz w:val="24"/>
        </w:rPr>
      </w:pPr>
      <w:r w:rsidRPr="00A11EEC">
        <w:rPr>
          <w:rFonts w:ascii="宋体" w:hAnsi="宋体" w:hint="eastAsia"/>
          <w:sz w:val="24"/>
        </w:rPr>
        <w:t>（</w:t>
      </w:r>
      <w:r w:rsidR="007641DF" w:rsidRPr="00A11EEC">
        <w:rPr>
          <w:rFonts w:ascii="宋体" w:hAnsi="宋体" w:hint="eastAsia"/>
          <w:sz w:val="24"/>
        </w:rPr>
        <w:t>3</w:t>
      </w:r>
      <w:r w:rsidRPr="00A11EEC">
        <w:rPr>
          <w:rFonts w:ascii="宋体" w:hAnsi="宋体" w:hint="eastAsia"/>
          <w:sz w:val="24"/>
        </w:rPr>
        <w:t>）若</w:t>
      </w:r>
      <w:proofErr w:type="spellStart"/>
      <w:r w:rsidRPr="00A11EEC">
        <w:rPr>
          <w:rFonts w:ascii="宋体" w:hAnsi="宋体"/>
          <w:sz w:val="24"/>
        </w:rPr>
        <w:t>Var</w:t>
      </w:r>
      <w:proofErr w:type="spellEnd"/>
      <w:r w:rsidRPr="00A11EEC">
        <w:rPr>
          <w:rFonts w:ascii="宋体" w:hAnsi="宋体"/>
          <w:sz w:val="24"/>
        </w:rPr>
        <w:t>（</w:t>
      </w:r>
      <w:r w:rsidRPr="00A11EEC">
        <w:rPr>
          <w:rFonts w:ascii="宋体" w:hAnsi="宋体" w:hint="eastAsia"/>
          <w:sz w:val="24"/>
        </w:rPr>
        <w:t>μ</w:t>
      </w:r>
      <w:proofErr w:type="spellStart"/>
      <w:r w:rsidR="007641DF" w:rsidRPr="00A11EEC">
        <w:rPr>
          <w:rFonts w:ascii="宋体" w:hAnsi="宋体" w:hint="eastAsia"/>
          <w:sz w:val="24"/>
          <w:vertAlign w:val="subscript"/>
        </w:rPr>
        <w:t>i</w:t>
      </w:r>
      <w:proofErr w:type="spellEnd"/>
      <w:r w:rsidRPr="00A11EEC">
        <w:rPr>
          <w:rFonts w:ascii="宋体" w:hAnsi="宋体"/>
          <w:sz w:val="24"/>
        </w:rPr>
        <w:t>）=</w:t>
      </w:r>
      <w:r w:rsidRPr="00A11EEC">
        <w:rPr>
          <w:rFonts w:ascii="宋体" w:hAnsi="宋体" w:hint="eastAsia"/>
          <w:sz w:val="24"/>
        </w:rPr>
        <w:t>σ</w:t>
      </w:r>
      <w:r w:rsidRPr="00A11EEC">
        <w:rPr>
          <w:rFonts w:ascii="宋体" w:hAnsi="宋体"/>
          <w:sz w:val="24"/>
          <w:vertAlign w:val="superscript"/>
        </w:rPr>
        <w:t>2</w:t>
      </w:r>
      <w:r w:rsidRPr="00A11EEC">
        <w:rPr>
          <w:rFonts w:ascii="宋体" w:hAnsi="宋体" w:hint="eastAsia"/>
          <w:sz w:val="24"/>
        </w:rPr>
        <w:t>Y</w:t>
      </w:r>
      <w:r w:rsidR="007641DF" w:rsidRPr="00A11EEC">
        <w:rPr>
          <w:rFonts w:ascii="宋体" w:hAnsi="宋体" w:hint="eastAsia"/>
          <w:sz w:val="24"/>
          <w:vertAlign w:val="subscript"/>
        </w:rPr>
        <w:t>i</w:t>
      </w:r>
      <w:r w:rsidRPr="00A11EEC">
        <w:rPr>
          <w:rFonts w:ascii="宋体" w:hAnsi="宋体"/>
          <w:sz w:val="24"/>
          <w:vertAlign w:val="superscript"/>
        </w:rPr>
        <w:t>2</w:t>
      </w:r>
      <w:r w:rsidRPr="00A11EEC">
        <w:rPr>
          <w:rFonts w:ascii="宋体" w:hAnsi="宋体" w:hint="eastAsia"/>
          <w:sz w:val="24"/>
        </w:rPr>
        <w:t>，进行适当的变换消除异方差。（</w:t>
      </w:r>
      <w:r w:rsidR="007641DF" w:rsidRPr="00A11EEC">
        <w:rPr>
          <w:rFonts w:ascii="黑体" w:eastAsia="黑体" w:hAnsi="宋体" w:cs="宋体" w:hint="eastAsia"/>
          <w:color w:val="000000"/>
          <w:kern w:val="0"/>
          <w:sz w:val="24"/>
        </w:rPr>
        <w:t>5</w:t>
      </w:r>
      <w:r w:rsidRPr="00A11EEC">
        <w:rPr>
          <w:rFonts w:ascii="黑体" w:eastAsia="黑体" w:hAnsi="宋体" w:cs="宋体" w:hint="eastAsia"/>
          <w:color w:val="000000"/>
          <w:kern w:val="0"/>
          <w:sz w:val="24"/>
        </w:rPr>
        <w:t>′</w:t>
      </w:r>
      <w:r w:rsidRPr="00A11EEC">
        <w:rPr>
          <w:rFonts w:ascii="宋体" w:hAnsi="宋体" w:hint="eastAsia"/>
          <w:sz w:val="24"/>
        </w:rPr>
        <w:t>）</w:t>
      </w:r>
    </w:p>
    <w:p w:rsidR="00591624" w:rsidRPr="00A11EEC" w:rsidRDefault="007641DF" w:rsidP="00591624">
      <w:pPr>
        <w:spacing w:line="312" w:lineRule="auto"/>
        <w:jc w:val="left"/>
        <w:rPr>
          <w:rFonts w:ascii="宋体" w:hAnsi="宋体"/>
          <w:sz w:val="24"/>
        </w:rPr>
      </w:pPr>
      <w:r w:rsidRPr="00A11EEC">
        <w:rPr>
          <w:rFonts w:ascii="宋体" w:hAnsi="宋体" w:hint="eastAsia"/>
          <w:sz w:val="24"/>
        </w:rPr>
        <w:t>2</w:t>
      </w:r>
      <w:r w:rsidR="00591624" w:rsidRPr="00A11EEC">
        <w:rPr>
          <w:rFonts w:ascii="宋体" w:hAnsi="宋体" w:hint="eastAsia"/>
          <w:sz w:val="24"/>
        </w:rPr>
        <w:t>、</w:t>
      </w:r>
      <w:r w:rsidR="00591624" w:rsidRPr="00A11EEC">
        <w:rPr>
          <w:rFonts w:ascii="宋体" w:hAnsi="宋体"/>
          <w:sz w:val="24"/>
        </w:rPr>
        <w:t>考虑如下回归模型：</w:t>
      </w:r>
    </w:p>
    <w:p w:rsidR="00591624" w:rsidRPr="00A11EEC" w:rsidRDefault="00591624" w:rsidP="00171E21">
      <w:pPr>
        <w:spacing w:line="312" w:lineRule="auto"/>
        <w:jc w:val="center"/>
        <w:rPr>
          <w:rFonts w:ascii="宋体" w:hAnsi="宋体"/>
          <w:sz w:val="24"/>
        </w:rPr>
      </w:pPr>
      <w:r w:rsidRPr="00A11EEC">
        <w:rPr>
          <w:rFonts w:ascii="宋体" w:hAnsi="宋体"/>
          <w:sz w:val="24"/>
        </w:rPr>
        <w:object w:dxaOrig="4020" w:dyaOrig="360">
          <v:shape id="_x0000_i1035" type="#_x0000_t75" style="width:193.7pt;height:17.1pt" o:ole="">
            <v:imagedata r:id="rId27" o:title=""/>
          </v:shape>
          <o:OLEObject Type="Embed" ProgID="Equation.3" ShapeID="_x0000_i1035" DrawAspect="Content" ObjectID="_1519398391" r:id="rId28"/>
        </w:object>
      </w:r>
    </w:p>
    <w:p w:rsidR="00591624" w:rsidRPr="00A11EEC" w:rsidRDefault="00591624" w:rsidP="00591624">
      <w:pPr>
        <w:spacing w:line="312" w:lineRule="auto"/>
        <w:jc w:val="left"/>
        <w:rPr>
          <w:rFonts w:ascii="宋体" w:hAnsi="宋体"/>
          <w:sz w:val="24"/>
        </w:rPr>
      </w:pPr>
      <w:r w:rsidRPr="00A11EEC">
        <w:rPr>
          <w:rFonts w:ascii="宋体" w:hAnsi="宋体"/>
          <w:sz w:val="24"/>
        </w:rPr>
        <w:t>其中，Y=大学教师的年收入；X=教学年份；</w:t>
      </w:r>
      <w:r w:rsidRPr="00A11EEC">
        <w:rPr>
          <w:rFonts w:ascii="宋体" w:hAnsi="宋体"/>
          <w:position w:val="-32"/>
          <w:sz w:val="24"/>
        </w:rPr>
        <w:object w:dxaOrig="1359" w:dyaOrig="760">
          <v:shape id="_x0000_i1036" type="#_x0000_t75" style="width:72.8pt;height:34.2pt" o:ole="">
            <v:imagedata r:id="rId29" o:title=""/>
          </v:shape>
          <o:OLEObject Type="Embed" ProgID="Equation.3" ShapeID="_x0000_i1036" DrawAspect="Content" ObjectID="_1519398392" r:id="rId30"/>
        </w:object>
      </w:r>
      <w:r w:rsidRPr="00A11EEC">
        <w:rPr>
          <w:rFonts w:ascii="宋体" w:hAnsi="宋体"/>
          <w:sz w:val="24"/>
        </w:rPr>
        <w:t>；</w:t>
      </w:r>
      <w:r w:rsidRPr="00A11EEC">
        <w:rPr>
          <w:rFonts w:ascii="宋体" w:hAnsi="宋体"/>
          <w:position w:val="-32"/>
          <w:sz w:val="24"/>
        </w:rPr>
        <w:object w:dxaOrig="1440" w:dyaOrig="760">
          <v:shape id="_x0000_i1037" type="#_x0000_t75" style="width:77.15pt;height:34.2pt" o:ole="">
            <v:imagedata r:id="rId31" o:title=""/>
          </v:shape>
          <o:OLEObject Type="Embed" ProgID="Equation.3" ShapeID="_x0000_i1037" DrawAspect="Content" ObjectID="_1519398393" r:id="rId32"/>
        </w:object>
      </w:r>
      <w:r w:rsidRPr="00A11EEC">
        <w:rPr>
          <w:rFonts w:ascii="宋体" w:hAnsi="宋体" w:hint="eastAsia"/>
          <w:sz w:val="24"/>
        </w:rPr>
        <w:t>。</w:t>
      </w:r>
    </w:p>
    <w:p w:rsidR="00591624" w:rsidRPr="00A11EEC" w:rsidRDefault="00591624" w:rsidP="00591624">
      <w:pPr>
        <w:spacing w:line="312" w:lineRule="auto"/>
        <w:jc w:val="left"/>
        <w:rPr>
          <w:rFonts w:ascii="宋体" w:hAnsi="宋体"/>
          <w:sz w:val="24"/>
        </w:rPr>
      </w:pPr>
      <w:r w:rsidRPr="00A11EEC">
        <w:rPr>
          <w:rFonts w:ascii="宋体" w:hAnsi="宋体"/>
          <w:sz w:val="24"/>
        </w:rPr>
        <w:t>请回答：</w:t>
      </w:r>
    </w:p>
    <w:p w:rsidR="00591624" w:rsidRPr="00A11EEC" w:rsidRDefault="00591624" w:rsidP="00591624">
      <w:pPr>
        <w:spacing w:line="312" w:lineRule="auto"/>
        <w:jc w:val="left"/>
        <w:rPr>
          <w:rFonts w:ascii="宋体" w:hAnsi="宋体"/>
          <w:sz w:val="24"/>
        </w:rPr>
      </w:pPr>
      <w:r w:rsidRPr="00A11EEC">
        <w:rPr>
          <w:rFonts w:ascii="宋体" w:hAnsi="宋体"/>
          <w:sz w:val="24"/>
        </w:rPr>
        <w:t>（1）b</w:t>
      </w:r>
      <w:r w:rsidRPr="00A11EEC">
        <w:rPr>
          <w:rFonts w:ascii="宋体" w:hAnsi="宋体" w:hint="eastAsia"/>
          <w:sz w:val="24"/>
          <w:vertAlign w:val="subscript"/>
        </w:rPr>
        <w:t>3</w:t>
      </w:r>
      <w:r w:rsidRPr="00A11EEC">
        <w:rPr>
          <w:rFonts w:ascii="宋体" w:hAnsi="宋体" w:hint="eastAsia"/>
          <w:sz w:val="24"/>
        </w:rPr>
        <w:t>、</w:t>
      </w:r>
      <w:r w:rsidRPr="00A11EEC">
        <w:rPr>
          <w:rFonts w:ascii="宋体" w:hAnsi="宋体"/>
          <w:sz w:val="24"/>
        </w:rPr>
        <w:t>b</w:t>
      </w:r>
      <w:r w:rsidRPr="00A11EEC">
        <w:rPr>
          <w:rFonts w:ascii="宋体" w:hAnsi="宋体"/>
          <w:sz w:val="24"/>
          <w:vertAlign w:val="subscript"/>
        </w:rPr>
        <w:t>4</w:t>
      </w:r>
      <w:r w:rsidRPr="00A11EEC">
        <w:rPr>
          <w:rFonts w:ascii="宋体" w:hAnsi="宋体"/>
          <w:sz w:val="24"/>
        </w:rPr>
        <w:t>的含义是什么？</w:t>
      </w:r>
      <w:r w:rsidRPr="00A11EEC">
        <w:rPr>
          <w:rFonts w:ascii="宋体" w:hAnsi="宋体" w:hint="eastAsia"/>
          <w:sz w:val="24"/>
        </w:rPr>
        <w:t>（</w:t>
      </w:r>
      <w:r w:rsidRPr="00A11EEC">
        <w:rPr>
          <w:rFonts w:ascii="黑体" w:eastAsia="黑体" w:hAnsi="宋体" w:cs="宋体" w:hint="eastAsia"/>
          <w:color w:val="000000"/>
          <w:kern w:val="0"/>
          <w:sz w:val="24"/>
        </w:rPr>
        <w:t>3′</w:t>
      </w:r>
      <w:r w:rsidRPr="00A11EEC">
        <w:rPr>
          <w:rFonts w:ascii="宋体" w:hAnsi="宋体" w:hint="eastAsia"/>
          <w:sz w:val="24"/>
        </w:rPr>
        <w:t>）</w:t>
      </w:r>
    </w:p>
    <w:p w:rsidR="00591624" w:rsidRPr="00A11EEC" w:rsidRDefault="00591624" w:rsidP="00591624">
      <w:pPr>
        <w:spacing w:line="312" w:lineRule="auto"/>
        <w:jc w:val="left"/>
        <w:rPr>
          <w:rFonts w:ascii="宋体" w:hAnsi="宋体"/>
          <w:sz w:val="24"/>
        </w:rPr>
      </w:pPr>
      <w:r w:rsidRPr="00A11EEC">
        <w:rPr>
          <w:rFonts w:ascii="宋体" w:hAnsi="宋体"/>
          <w:sz w:val="24"/>
        </w:rPr>
        <w:t>（2）求</w:t>
      </w:r>
      <w:r w:rsidRPr="00A11EEC">
        <w:rPr>
          <w:rFonts w:ascii="宋体" w:hAnsi="宋体"/>
          <w:position w:val="-10"/>
          <w:sz w:val="24"/>
        </w:rPr>
        <w:object w:dxaOrig="2320" w:dyaOrig="340">
          <v:shape id="_x0000_i1038" type="#_x0000_t75" style="width:107.8pt;height:15.5pt" o:ole="">
            <v:imagedata r:id="rId33" o:title=""/>
          </v:shape>
          <o:OLEObject Type="Embed" ProgID="Equation.3" ShapeID="_x0000_i1038" DrawAspect="Content" ObjectID="_1519398394" r:id="rId34"/>
        </w:object>
      </w:r>
      <w:r w:rsidRPr="00A11EEC">
        <w:rPr>
          <w:rFonts w:ascii="宋体" w:hAnsi="宋体" w:hint="eastAsia"/>
          <w:sz w:val="24"/>
        </w:rPr>
        <w:t>。（</w:t>
      </w:r>
      <w:r w:rsidRPr="00A11EEC">
        <w:rPr>
          <w:rFonts w:ascii="黑体" w:eastAsia="黑体" w:hAnsi="宋体" w:cs="宋体" w:hint="eastAsia"/>
          <w:color w:val="000000"/>
          <w:kern w:val="0"/>
          <w:sz w:val="24"/>
        </w:rPr>
        <w:t>3′</w:t>
      </w:r>
      <w:r w:rsidRPr="00A11EEC">
        <w:rPr>
          <w:rFonts w:ascii="宋体" w:hAnsi="宋体" w:hint="eastAsia"/>
          <w:sz w:val="24"/>
        </w:rPr>
        <w:t>）</w:t>
      </w:r>
    </w:p>
    <w:p w:rsidR="00591624" w:rsidRPr="00A11EEC" w:rsidRDefault="00591624" w:rsidP="00591624">
      <w:pPr>
        <w:spacing w:line="300" w:lineRule="auto"/>
        <w:rPr>
          <w:rFonts w:ascii="宋体" w:hAnsi="宋体"/>
          <w:sz w:val="24"/>
        </w:rPr>
      </w:pPr>
      <w:r w:rsidRPr="00A11EEC">
        <w:rPr>
          <w:rFonts w:ascii="宋体" w:hAnsi="宋体" w:hint="eastAsia"/>
          <w:sz w:val="24"/>
        </w:rPr>
        <w:t>（3）若性别不仅影响年收入平均值，</w:t>
      </w:r>
      <w:r w:rsidR="00E172C1">
        <w:rPr>
          <w:rFonts w:ascii="宋体" w:hAnsi="宋体" w:hint="eastAsia"/>
          <w:sz w:val="24"/>
        </w:rPr>
        <w:t>还影响</w:t>
      </w:r>
      <w:r w:rsidRPr="00A11EEC">
        <w:rPr>
          <w:rFonts w:ascii="宋体" w:hAnsi="宋体" w:hint="eastAsia"/>
          <w:sz w:val="24"/>
        </w:rPr>
        <w:t>年收入对教学年份的变化率，应如何设定模型？（</w:t>
      </w:r>
      <w:r w:rsidRPr="00A11EEC">
        <w:rPr>
          <w:rFonts w:ascii="黑体" w:eastAsia="黑体" w:hAnsi="宋体" w:cs="宋体" w:hint="eastAsia"/>
          <w:color w:val="000000"/>
          <w:kern w:val="0"/>
          <w:sz w:val="24"/>
        </w:rPr>
        <w:t>4′</w:t>
      </w:r>
      <w:r w:rsidRPr="00A11EEC">
        <w:rPr>
          <w:rFonts w:ascii="宋体" w:hAnsi="宋体" w:hint="eastAsia"/>
          <w:sz w:val="24"/>
        </w:rPr>
        <w:t>）</w:t>
      </w:r>
    </w:p>
    <w:p w:rsidR="008A2252" w:rsidRPr="008A2252" w:rsidRDefault="008A2252" w:rsidP="008A2252">
      <w:pPr>
        <w:spacing w:line="300" w:lineRule="auto"/>
        <w:rPr>
          <w:rFonts w:ascii="宋体" w:hAnsi="宋体"/>
          <w:sz w:val="24"/>
        </w:rPr>
      </w:pPr>
      <w:r w:rsidRPr="008A2252">
        <w:rPr>
          <w:rFonts w:ascii="宋体" w:hAnsi="宋体" w:hint="eastAsia"/>
          <w:sz w:val="24"/>
        </w:rPr>
        <w:t>3</w:t>
      </w:r>
      <w:r w:rsidRPr="008A2252">
        <w:rPr>
          <w:rFonts w:ascii="宋体" w:hAnsi="宋体"/>
          <w:sz w:val="24"/>
        </w:rPr>
        <w:t>.</w:t>
      </w:r>
      <w:r w:rsidRPr="008A2252">
        <w:rPr>
          <w:rFonts w:ascii="宋体" w:hAnsi="宋体" w:hint="eastAsia"/>
          <w:sz w:val="24"/>
        </w:rPr>
        <w:t xml:space="preserve"> 克莱因和戈德伯格曾用</w:t>
      </w:r>
      <w:r w:rsidRPr="008A2252">
        <w:rPr>
          <w:rFonts w:ascii="宋体" w:hAnsi="宋体"/>
          <w:sz w:val="24"/>
        </w:rPr>
        <w:t>1921-1941</w:t>
      </w:r>
      <w:r w:rsidRPr="008A2252">
        <w:rPr>
          <w:rFonts w:ascii="宋体" w:hAnsi="宋体" w:hint="eastAsia"/>
          <w:sz w:val="24"/>
        </w:rPr>
        <w:t>年与</w:t>
      </w:r>
      <w:r w:rsidRPr="008A2252">
        <w:rPr>
          <w:rFonts w:ascii="宋体" w:hAnsi="宋体"/>
          <w:sz w:val="24"/>
        </w:rPr>
        <w:t>1945-1950</w:t>
      </w:r>
      <w:r w:rsidRPr="008A2252">
        <w:rPr>
          <w:rFonts w:ascii="宋体" w:hAnsi="宋体" w:hint="eastAsia"/>
          <w:sz w:val="24"/>
        </w:rPr>
        <w:t>年（</w:t>
      </w:r>
      <w:r w:rsidRPr="008A2252">
        <w:rPr>
          <w:rFonts w:ascii="宋体" w:hAnsi="宋体"/>
          <w:sz w:val="24"/>
        </w:rPr>
        <w:t>1942-1944</w:t>
      </w:r>
      <w:r w:rsidRPr="008A2252">
        <w:rPr>
          <w:rFonts w:ascii="宋体" w:hAnsi="宋体" w:hint="eastAsia"/>
          <w:sz w:val="24"/>
        </w:rPr>
        <w:t>年战争期间略去）美国国内消费</w:t>
      </w:r>
      <w:r w:rsidRPr="008A2252">
        <w:rPr>
          <w:rFonts w:ascii="宋体" w:hAnsi="宋体"/>
          <w:sz w:val="24"/>
        </w:rPr>
        <w:t>C</w:t>
      </w:r>
      <w:r w:rsidRPr="008A2252">
        <w:rPr>
          <w:rFonts w:ascii="宋体" w:hAnsi="宋体" w:hint="eastAsia"/>
          <w:sz w:val="24"/>
        </w:rPr>
        <w:t>和工资收入</w:t>
      </w:r>
      <w:r w:rsidRPr="008A2252">
        <w:rPr>
          <w:rFonts w:ascii="宋体" w:hAnsi="宋体"/>
          <w:sz w:val="24"/>
        </w:rPr>
        <w:t>W</w:t>
      </w:r>
      <w:r w:rsidRPr="008A2252">
        <w:rPr>
          <w:rFonts w:ascii="宋体" w:hAnsi="宋体" w:hint="eastAsia"/>
          <w:sz w:val="24"/>
        </w:rPr>
        <w:t>、非工资-非农业收入</w:t>
      </w:r>
      <w:r w:rsidRPr="008A2252">
        <w:rPr>
          <w:rFonts w:ascii="宋体" w:hAnsi="宋体"/>
          <w:sz w:val="24"/>
        </w:rPr>
        <w:t>P</w:t>
      </w:r>
      <w:r w:rsidRPr="008A2252">
        <w:rPr>
          <w:rFonts w:ascii="宋体" w:hAnsi="宋体" w:hint="eastAsia"/>
          <w:sz w:val="24"/>
        </w:rPr>
        <w:t>、农业收入</w:t>
      </w:r>
      <w:r w:rsidRPr="008A2252">
        <w:rPr>
          <w:rFonts w:ascii="宋体" w:hAnsi="宋体"/>
          <w:sz w:val="24"/>
        </w:rPr>
        <w:t>A</w:t>
      </w:r>
      <w:r w:rsidRPr="008A2252">
        <w:rPr>
          <w:rFonts w:ascii="宋体" w:hAnsi="宋体" w:hint="eastAsia"/>
          <w:sz w:val="24"/>
        </w:rPr>
        <w:t>的共</w:t>
      </w:r>
      <w:r w:rsidRPr="008A2252">
        <w:rPr>
          <w:rFonts w:ascii="宋体" w:hAnsi="宋体"/>
          <w:sz w:val="24"/>
        </w:rPr>
        <w:t>27</w:t>
      </w:r>
      <w:r w:rsidRPr="008A2252">
        <w:rPr>
          <w:rFonts w:ascii="宋体" w:hAnsi="宋体" w:hint="eastAsia"/>
          <w:sz w:val="24"/>
        </w:rPr>
        <w:t>年时间序列资料，利用普通最小二乘法估计得出了下列回归方程：</w:t>
      </w:r>
    </w:p>
    <w:p w:rsidR="008A2252" w:rsidRPr="008A2252" w:rsidRDefault="008A2252" w:rsidP="008A2252">
      <w:pPr>
        <w:tabs>
          <w:tab w:val="left" w:pos="3780"/>
        </w:tabs>
        <w:spacing w:line="400" w:lineRule="atLeast"/>
        <w:ind w:firstLineChars="950" w:firstLine="2280"/>
        <w:rPr>
          <w:rFonts w:asciiTheme="minorEastAsia" w:eastAsiaTheme="minorEastAsia" w:hAnsiTheme="minorEastAsia"/>
          <w:sz w:val="24"/>
          <w:vertAlign w:val="subscript"/>
        </w:rPr>
      </w:pPr>
      <w:r w:rsidRPr="008A2252">
        <w:rPr>
          <w:rFonts w:asciiTheme="minorEastAsia" w:eastAsiaTheme="minorEastAsia" w:hAnsiTheme="minorEastAsia"/>
          <w:position w:val="-12"/>
          <w:sz w:val="24"/>
        </w:rPr>
        <w:object w:dxaOrig="279" w:dyaOrig="400">
          <v:shape id="_x0000_i1039" type="#_x0000_t75" style="width:13.9pt;height:19.9pt" o:ole="">
            <v:imagedata r:id="rId35" o:title=""/>
          </v:shape>
          <o:OLEObject Type="Embed" ProgID="Equation.3" ShapeID="_x0000_i1039" DrawAspect="Content" ObjectID="_1519398395" r:id="rId36"/>
        </w:object>
      </w:r>
      <w:r w:rsidRPr="008A2252">
        <w:rPr>
          <w:rFonts w:asciiTheme="minorEastAsia" w:eastAsiaTheme="minorEastAsia" w:hAnsiTheme="minorEastAsia"/>
          <w:sz w:val="24"/>
        </w:rPr>
        <w:t>=8.133+1.059W</w:t>
      </w:r>
      <w:r w:rsidRPr="008A2252">
        <w:rPr>
          <w:rFonts w:asciiTheme="minorEastAsia" w:eastAsiaTheme="minorEastAsia" w:hAnsiTheme="minorEastAsia"/>
          <w:sz w:val="24"/>
          <w:vertAlign w:val="subscript"/>
        </w:rPr>
        <w:t>t</w:t>
      </w:r>
      <w:r w:rsidRPr="008A2252">
        <w:rPr>
          <w:rFonts w:asciiTheme="minorEastAsia" w:eastAsiaTheme="minorEastAsia" w:hAnsiTheme="minorEastAsia"/>
          <w:sz w:val="24"/>
        </w:rPr>
        <w:t>+0.452P</w:t>
      </w:r>
      <w:r w:rsidRPr="008A2252">
        <w:rPr>
          <w:rFonts w:asciiTheme="minorEastAsia" w:eastAsiaTheme="minorEastAsia" w:hAnsiTheme="minorEastAsia"/>
          <w:sz w:val="24"/>
          <w:vertAlign w:val="subscript"/>
        </w:rPr>
        <w:t>t</w:t>
      </w:r>
      <w:r w:rsidRPr="008A2252">
        <w:rPr>
          <w:rFonts w:asciiTheme="minorEastAsia" w:eastAsiaTheme="minorEastAsia" w:hAnsiTheme="minorEastAsia"/>
          <w:sz w:val="24"/>
        </w:rPr>
        <w:t>+0.121A</w:t>
      </w:r>
      <w:r w:rsidRPr="008A2252">
        <w:rPr>
          <w:rFonts w:asciiTheme="minorEastAsia" w:eastAsiaTheme="minorEastAsia" w:hAnsiTheme="minorEastAsia"/>
          <w:sz w:val="24"/>
          <w:vertAlign w:val="subscript"/>
        </w:rPr>
        <w:t>t</w:t>
      </w:r>
    </w:p>
    <w:p w:rsidR="008A2252" w:rsidRPr="008A2252" w:rsidRDefault="008A2252" w:rsidP="008A2252">
      <w:pPr>
        <w:tabs>
          <w:tab w:val="left" w:pos="3780"/>
        </w:tabs>
        <w:spacing w:line="400" w:lineRule="atLeast"/>
        <w:jc w:val="center"/>
        <w:rPr>
          <w:rFonts w:asciiTheme="minorEastAsia" w:eastAsiaTheme="minorEastAsia" w:hAnsiTheme="minorEastAsia"/>
          <w:sz w:val="24"/>
        </w:rPr>
      </w:pPr>
      <w:r w:rsidRPr="008A2252">
        <w:rPr>
          <w:rFonts w:asciiTheme="minorEastAsia" w:eastAsiaTheme="minorEastAsia" w:hAnsiTheme="minorEastAsia"/>
          <w:sz w:val="24"/>
        </w:rPr>
        <w:t>(8.92)  (0.17)  (0.66)  (1.09)</w:t>
      </w:r>
    </w:p>
    <w:p w:rsidR="008A2252" w:rsidRPr="008A2252" w:rsidRDefault="008A2252" w:rsidP="008A2252">
      <w:pPr>
        <w:tabs>
          <w:tab w:val="left" w:pos="3780"/>
        </w:tabs>
        <w:spacing w:line="400" w:lineRule="atLeast"/>
        <w:ind w:firstLineChars="950" w:firstLine="2280"/>
        <w:rPr>
          <w:rFonts w:asciiTheme="minorEastAsia" w:eastAsiaTheme="minorEastAsia" w:hAnsiTheme="minorEastAsia"/>
          <w:sz w:val="24"/>
        </w:rPr>
      </w:pPr>
      <w:r w:rsidRPr="008A2252">
        <w:rPr>
          <w:rFonts w:asciiTheme="minorEastAsia" w:eastAsiaTheme="minorEastAsia" w:hAnsiTheme="minorEastAsia"/>
          <w:sz w:val="24"/>
        </w:rPr>
        <w:t>R</w:t>
      </w:r>
      <w:r w:rsidRPr="008A2252">
        <w:rPr>
          <w:rFonts w:asciiTheme="minorEastAsia" w:eastAsiaTheme="minorEastAsia" w:hAnsiTheme="minorEastAsia"/>
          <w:sz w:val="24"/>
          <w:vertAlign w:val="superscript"/>
        </w:rPr>
        <w:t>2</w:t>
      </w:r>
      <w:r w:rsidRPr="008A2252">
        <w:rPr>
          <w:rFonts w:asciiTheme="minorEastAsia" w:eastAsiaTheme="minorEastAsia" w:hAnsiTheme="minorEastAsia"/>
          <w:sz w:val="24"/>
        </w:rPr>
        <w:t>=0.95</w:t>
      </w:r>
      <w:r w:rsidRPr="008A2252">
        <w:rPr>
          <w:rFonts w:asciiTheme="minorEastAsia" w:eastAsiaTheme="minorEastAsia" w:hAnsiTheme="minorEastAsia" w:hint="eastAsia"/>
          <w:sz w:val="24"/>
          <w:vertAlign w:val="subscript"/>
        </w:rPr>
        <w:t>，</w:t>
      </w:r>
      <w:r w:rsidRPr="008A2252">
        <w:rPr>
          <w:rFonts w:asciiTheme="minorEastAsia" w:eastAsiaTheme="minorEastAsia" w:hAnsiTheme="minorEastAsia"/>
          <w:sz w:val="24"/>
          <w:vertAlign w:val="subscript"/>
        </w:rPr>
        <w:t xml:space="preserve"> </w:t>
      </w:r>
      <w:r w:rsidRPr="008A2252">
        <w:rPr>
          <w:rFonts w:asciiTheme="minorEastAsia" w:eastAsiaTheme="minorEastAsia" w:hAnsiTheme="minorEastAsia"/>
          <w:sz w:val="24"/>
        </w:rPr>
        <w:t>F=107.37</w:t>
      </w:r>
      <w:r w:rsidRPr="008A2252">
        <w:rPr>
          <w:rFonts w:asciiTheme="minorEastAsia" w:eastAsiaTheme="minorEastAsia" w:hAnsiTheme="minorEastAsia" w:hint="eastAsia"/>
          <w:sz w:val="24"/>
        </w:rPr>
        <w:t>，DW=1.128</w:t>
      </w:r>
    </w:p>
    <w:p w:rsidR="008A2252" w:rsidRPr="008A2252" w:rsidRDefault="008A2252" w:rsidP="00C8776B">
      <w:pPr>
        <w:spacing w:line="300" w:lineRule="auto"/>
        <w:rPr>
          <w:rFonts w:asciiTheme="minorEastAsia" w:eastAsiaTheme="minorEastAsia" w:hAnsiTheme="minorEastAsia"/>
          <w:sz w:val="24"/>
        </w:rPr>
      </w:pPr>
      <w:r w:rsidRPr="008A2252">
        <w:rPr>
          <w:rFonts w:ascii="宋体" w:hAnsi="宋体" w:hint="eastAsia"/>
          <w:sz w:val="24"/>
        </w:rPr>
        <w:t>式下括号中的数字为相应参数估计量的标准误。（显著性水平取</w:t>
      </w:r>
      <w:r w:rsidRPr="008A2252">
        <w:rPr>
          <w:rFonts w:ascii="宋体" w:hAnsi="宋体"/>
          <w:sz w:val="24"/>
        </w:rPr>
        <w:t>5%</w:t>
      </w:r>
      <w:r w:rsidRPr="008A2252">
        <w:rPr>
          <w:rFonts w:ascii="宋体" w:hAnsi="宋体" w:hint="eastAsia"/>
          <w:sz w:val="24"/>
        </w:rPr>
        <w:t>，已知</w:t>
      </w:r>
      <w:r w:rsidRPr="008A2252">
        <w:rPr>
          <w:rFonts w:asciiTheme="minorEastAsia" w:eastAsiaTheme="minorEastAsia" w:hAnsiTheme="minorEastAsia"/>
          <w:sz w:val="24"/>
        </w:rPr>
        <w:t>F</w:t>
      </w:r>
      <w:r w:rsidRPr="008A2252">
        <w:rPr>
          <w:rFonts w:asciiTheme="minorEastAsia" w:eastAsiaTheme="minorEastAsia" w:hAnsiTheme="minorEastAsia"/>
          <w:sz w:val="24"/>
          <w:vertAlign w:val="subscript"/>
        </w:rPr>
        <w:t>0.05</w:t>
      </w:r>
      <w:r w:rsidRPr="008A2252">
        <w:rPr>
          <w:rFonts w:asciiTheme="minorEastAsia" w:eastAsiaTheme="minorEastAsia" w:hAnsiTheme="minorEastAsia"/>
          <w:sz w:val="24"/>
        </w:rPr>
        <w:t>(3,23)=3.03,t</w:t>
      </w:r>
      <w:r w:rsidRPr="008A2252">
        <w:rPr>
          <w:rFonts w:asciiTheme="minorEastAsia" w:eastAsiaTheme="minorEastAsia" w:hAnsiTheme="minorEastAsia"/>
          <w:sz w:val="24"/>
          <w:vertAlign w:val="subscript"/>
        </w:rPr>
        <w:t>0.025</w:t>
      </w:r>
      <w:r w:rsidRPr="008A2252">
        <w:rPr>
          <w:rFonts w:asciiTheme="minorEastAsia" w:eastAsiaTheme="minorEastAsia" w:hAnsiTheme="minorEastAsia"/>
          <w:sz w:val="24"/>
        </w:rPr>
        <w:t>(23)=2.069</w:t>
      </w:r>
      <w:r w:rsidRPr="008A2252">
        <w:rPr>
          <w:rFonts w:asciiTheme="minorEastAsia" w:eastAsiaTheme="minorEastAsia" w:hAnsiTheme="minorEastAsia" w:hint="eastAsia"/>
          <w:sz w:val="24"/>
        </w:rPr>
        <w:t>），</w:t>
      </w:r>
      <w:proofErr w:type="spellStart"/>
      <w:r w:rsidRPr="008A2252">
        <w:rPr>
          <w:rFonts w:asciiTheme="minorEastAsia" w:eastAsiaTheme="minorEastAsia" w:hAnsiTheme="minorEastAsia" w:hint="eastAsia"/>
          <w:sz w:val="24"/>
        </w:rPr>
        <w:t>d</w:t>
      </w:r>
      <w:r w:rsidRPr="008A2252">
        <w:rPr>
          <w:rFonts w:asciiTheme="minorEastAsia" w:eastAsiaTheme="minorEastAsia" w:hAnsiTheme="minorEastAsia" w:hint="eastAsia"/>
          <w:sz w:val="24"/>
          <w:vertAlign w:val="subscript"/>
        </w:rPr>
        <w:t>L</w:t>
      </w:r>
      <w:proofErr w:type="spellEnd"/>
      <w:r w:rsidRPr="008A2252">
        <w:rPr>
          <w:rFonts w:asciiTheme="minorEastAsia" w:eastAsiaTheme="minorEastAsia" w:hAnsiTheme="minorEastAsia" w:hint="eastAsia"/>
          <w:sz w:val="24"/>
        </w:rPr>
        <w:t>=1.16，</w:t>
      </w:r>
      <w:proofErr w:type="spellStart"/>
      <w:r w:rsidRPr="008A2252">
        <w:rPr>
          <w:rFonts w:asciiTheme="minorEastAsia" w:eastAsiaTheme="minorEastAsia" w:hAnsiTheme="minorEastAsia" w:hint="eastAsia"/>
          <w:sz w:val="24"/>
        </w:rPr>
        <w:t>d</w:t>
      </w:r>
      <w:r w:rsidRPr="008A2252">
        <w:rPr>
          <w:rFonts w:asciiTheme="minorEastAsia" w:eastAsiaTheme="minorEastAsia" w:hAnsiTheme="minorEastAsia" w:hint="eastAsia"/>
          <w:sz w:val="24"/>
          <w:vertAlign w:val="subscript"/>
        </w:rPr>
        <w:t>U</w:t>
      </w:r>
      <w:proofErr w:type="spellEnd"/>
      <w:r w:rsidRPr="008A2252">
        <w:rPr>
          <w:rFonts w:asciiTheme="minorEastAsia" w:eastAsiaTheme="minorEastAsia" w:hAnsiTheme="minorEastAsia" w:hint="eastAsia"/>
          <w:sz w:val="24"/>
        </w:rPr>
        <w:t>=1.65）</w:t>
      </w:r>
    </w:p>
    <w:p w:rsidR="008A2252" w:rsidRPr="00C8776B" w:rsidRDefault="008A2252" w:rsidP="00C8776B">
      <w:pPr>
        <w:spacing w:line="300" w:lineRule="auto"/>
        <w:rPr>
          <w:rFonts w:ascii="宋体" w:hAnsi="宋体"/>
          <w:sz w:val="24"/>
        </w:rPr>
      </w:pPr>
      <w:r w:rsidRPr="00C8776B">
        <w:rPr>
          <w:rFonts w:ascii="宋体" w:hAnsi="宋体" w:hint="eastAsia"/>
          <w:sz w:val="24"/>
        </w:rPr>
        <w:t>（1）试对该模型进行评价，并进行经济意义解释；（</w:t>
      </w:r>
      <w:r w:rsidR="001720A0">
        <w:rPr>
          <w:rFonts w:ascii="黑体" w:eastAsia="黑体" w:hAnsi="宋体" w:cs="宋体" w:hint="eastAsia"/>
          <w:color w:val="000000"/>
          <w:kern w:val="0"/>
          <w:sz w:val="24"/>
        </w:rPr>
        <w:t>6</w:t>
      </w:r>
      <w:r w:rsidR="00C947BF" w:rsidRPr="00A11EEC">
        <w:rPr>
          <w:rFonts w:ascii="黑体" w:eastAsia="黑体" w:hAnsi="宋体" w:cs="宋体" w:hint="eastAsia"/>
          <w:color w:val="000000"/>
          <w:kern w:val="0"/>
          <w:sz w:val="24"/>
        </w:rPr>
        <w:t>′</w:t>
      </w:r>
      <w:r w:rsidRPr="00C8776B">
        <w:rPr>
          <w:rFonts w:ascii="宋体" w:hAnsi="宋体" w:hint="eastAsia"/>
          <w:sz w:val="24"/>
        </w:rPr>
        <w:t>）</w:t>
      </w:r>
    </w:p>
    <w:p w:rsidR="008A2252" w:rsidRPr="00C8776B" w:rsidRDefault="008A2252" w:rsidP="00C8776B">
      <w:pPr>
        <w:spacing w:line="300" w:lineRule="auto"/>
        <w:rPr>
          <w:rFonts w:ascii="宋体" w:hAnsi="宋体"/>
          <w:sz w:val="24"/>
        </w:rPr>
      </w:pPr>
      <w:r w:rsidRPr="00C8776B">
        <w:rPr>
          <w:rFonts w:ascii="宋体" w:hAnsi="宋体" w:hint="eastAsia"/>
          <w:sz w:val="24"/>
        </w:rPr>
        <w:lastRenderedPageBreak/>
        <w:t>（2）指出其中存在的问题，并提出问题的解决办法。（</w:t>
      </w:r>
      <w:r w:rsidR="001720A0">
        <w:rPr>
          <w:rFonts w:ascii="黑体" w:eastAsia="黑体" w:hAnsi="宋体" w:cs="宋体" w:hint="eastAsia"/>
          <w:color w:val="000000"/>
          <w:kern w:val="0"/>
          <w:sz w:val="24"/>
        </w:rPr>
        <w:t>4</w:t>
      </w:r>
      <w:r w:rsidR="00C947BF" w:rsidRPr="00A11EEC">
        <w:rPr>
          <w:rFonts w:ascii="黑体" w:eastAsia="黑体" w:hAnsi="宋体" w:cs="宋体" w:hint="eastAsia"/>
          <w:color w:val="000000"/>
          <w:kern w:val="0"/>
          <w:sz w:val="24"/>
        </w:rPr>
        <w:t>′</w:t>
      </w:r>
      <w:r w:rsidRPr="00C8776B">
        <w:rPr>
          <w:rFonts w:ascii="宋体" w:hAnsi="宋体" w:hint="eastAsia"/>
          <w:sz w:val="24"/>
        </w:rPr>
        <w:t>）</w:t>
      </w:r>
    </w:p>
    <w:p w:rsidR="00775FF7" w:rsidRPr="00A11EEC" w:rsidRDefault="00775FF7" w:rsidP="00775FF7">
      <w:pPr>
        <w:spacing w:line="300" w:lineRule="auto"/>
        <w:rPr>
          <w:rFonts w:ascii="宋体" w:hAnsi="宋体"/>
          <w:sz w:val="24"/>
        </w:rPr>
      </w:pPr>
      <w:r w:rsidRPr="00A11EEC">
        <w:rPr>
          <w:rFonts w:ascii="宋体" w:hAnsi="宋体" w:hint="eastAsia"/>
          <w:sz w:val="24"/>
        </w:rPr>
        <w:t>4、给定下列宏观经济模型：</w:t>
      </w:r>
    </w:p>
    <w:p w:rsidR="00775FF7" w:rsidRPr="00A11EEC" w:rsidRDefault="00775FF7" w:rsidP="00775FF7">
      <w:pPr>
        <w:spacing w:line="300" w:lineRule="auto"/>
        <w:rPr>
          <w:rFonts w:ascii="宋体" w:hAnsi="宋体"/>
          <w:sz w:val="24"/>
        </w:rPr>
      </w:pPr>
      <w:r w:rsidRPr="00A11EEC">
        <w:rPr>
          <w:rFonts w:ascii="宋体" w:hAnsi="宋体"/>
          <w:position w:val="-54"/>
          <w:sz w:val="24"/>
        </w:rPr>
        <w:object w:dxaOrig="3280" w:dyaOrig="1200">
          <v:shape id="_x0000_i1040" type="#_x0000_t75" style="width:163.9pt;height:60.05pt" o:ole="">
            <v:imagedata r:id="rId37" o:title=""/>
          </v:shape>
          <o:OLEObject Type="Embed" ProgID="Equation.3" ShapeID="_x0000_i1040" DrawAspect="Content" ObjectID="_1519398396" r:id="rId38"/>
        </w:object>
      </w:r>
    </w:p>
    <w:p w:rsidR="00775FF7" w:rsidRPr="00A11EEC" w:rsidRDefault="00775FF7" w:rsidP="00775FF7">
      <w:pPr>
        <w:spacing w:line="300" w:lineRule="auto"/>
        <w:rPr>
          <w:rFonts w:ascii="宋体" w:hAnsi="宋体"/>
          <w:sz w:val="24"/>
        </w:rPr>
      </w:pPr>
      <w:r w:rsidRPr="00A11EEC">
        <w:rPr>
          <w:rFonts w:ascii="宋体" w:hAnsi="宋体" w:hint="eastAsia"/>
          <w:sz w:val="24"/>
        </w:rPr>
        <w:t>（1）判断方程及模型的识别情况。（5</w:t>
      </w:r>
      <w:r w:rsidRPr="00A11EEC">
        <w:rPr>
          <w:rFonts w:ascii="黑体" w:eastAsia="黑体" w:hAnsi="宋体" w:cs="宋体" w:hint="eastAsia"/>
          <w:color w:val="000000"/>
          <w:kern w:val="0"/>
          <w:sz w:val="24"/>
        </w:rPr>
        <w:t>′</w:t>
      </w:r>
      <w:r w:rsidRPr="00A11EEC">
        <w:rPr>
          <w:rFonts w:ascii="宋体" w:hAnsi="宋体" w:hint="eastAsia"/>
          <w:sz w:val="24"/>
        </w:rPr>
        <w:t>）</w:t>
      </w:r>
    </w:p>
    <w:p w:rsidR="00775FF7" w:rsidRPr="00775FF7" w:rsidRDefault="00775FF7" w:rsidP="007D2D55">
      <w:pPr>
        <w:spacing w:line="300" w:lineRule="auto"/>
        <w:rPr>
          <w:rFonts w:ascii="宋体" w:hAnsi="宋体"/>
          <w:sz w:val="24"/>
        </w:rPr>
      </w:pPr>
      <w:r w:rsidRPr="00A11EEC">
        <w:rPr>
          <w:rFonts w:ascii="宋体" w:hAnsi="宋体" w:hint="eastAsia"/>
          <w:sz w:val="24"/>
        </w:rPr>
        <w:t>（2）可以使用</w:t>
      </w:r>
      <w:r w:rsidRPr="00A11EEC">
        <w:rPr>
          <w:rFonts w:ascii="宋体" w:hAnsi="宋体"/>
          <w:sz w:val="24"/>
        </w:rPr>
        <w:t>ILS</w:t>
      </w:r>
      <w:r w:rsidRPr="00A11EEC">
        <w:rPr>
          <w:rFonts w:ascii="宋体" w:hAnsi="宋体" w:hint="eastAsia"/>
          <w:sz w:val="24"/>
        </w:rPr>
        <w:t>估计两个随机方程吗？对上述模型简述</w:t>
      </w:r>
      <w:r w:rsidRPr="00A11EEC">
        <w:rPr>
          <w:rFonts w:ascii="宋体" w:hAnsi="宋体"/>
          <w:sz w:val="24"/>
        </w:rPr>
        <w:t>2SLS</w:t>
      </w:r>
      <w:r w:rsidRPr="00A11EEC">
        <w:rPr>
          <w:rFonts w:ascii="宋体" w:hAnsi="宋体" w:hint="eastAsia"/>
          <w:sz w:val="24"/>
        </w:rPr>
        <w:t>估计方法。（</w:t>
      </w:r>
      <w:r w:rsidRPr="00A11EEC">
        <w:rPr>
          <w:rFonts w:ascii="黑体" w:eastAsia="黑体" w:hAnsi="宋体" w:cs="宋体" w:hint="eastAsia"/>
          <w:color w:val="000000"/>
          <w:kern w:val="0"/>
          <w:sz w:val="24"/>
        </w:rPr>
        <w:t>5′</w:t>
      </w:r>
      <w:r w:rsidRPr="00A11EEC">
        <w:rPr>
          <w:rFonts w:ascii="宋体" w:hAnsi="宋体" w:hint="eastAsia"/>
          <w:sz w:val="24"/>
        </w:rPr>
        <w:t>）</w:t>
      </w:r>
    </w:p>
    <w:sectPr w:rsidR="00775FF7" w:rsidRPr="00775FF7" w:rsidSect="007612D5">
      <w:headerReference w:type="default" r:id="rId39"/>
      <w:footerReference w:type="even" r:id="rId40"/>
      <w:footerReference w:type="default" r:id="rId4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581" w:rsidRDefault="00E95581">
      <w:r>
        <w:separator/>
      </w:r>
    </w:p>
  </w:endnote>
  <w:endnote w:type="continuationSeparator" w:id="0">
    <w:p w:rsidR="00E95581" w:rsidRDefault="00E95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81" w:rsidRDefault="00940873" w:rsidP="003346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55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5581" w:rsidRDefault="00E955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81" w:rsidRDefault="00940873" w:rsidP="003346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55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1FEB">
      <w:rPr>
        <w:rStyle w:val="a5"/>
        <w:noProof/>
      </w:rPr>
      <w:t>2</w:t>
    </w:r>
    <w:r>
      <w:rPr>
        <w:rStyle w:val="a5"/>
      </w:rPr>
      <w:fldChar w:fldCharType="end"/>
    </w:r>
  </w:p>
  <w:p w:rsidR="00E95581" w:rsidRDefault="00E95581" w:rsidP="0074145B">
    <w:pPr>
      <w:pStyle w:val="a3"/>
      <w:jc w:val="both"/>
    </w:pPr>
  </w:p>
  <w:p w:rsidR="00E95581" w:rsidRDefault="00E955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581" w:rsidRDefault="00E95581">
      <w:r>
        <w:separator/>
      </w:r>
    </w:p>
  </w:footnote>
  <w:footnote w:type="continuationSeparator" w:id="0">
    <w:p w:rsidR="00E95581" w:rsidRDefault="00E95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81" w:rsidRPr="006E5104" w:rsidRDefault="00E95581">
    <w:pPr>
      <w:pStyle w:val="a3"/>
      <w:rPr>
        <w:rFonts w:ascii="宋体" w:hAnsi="宋体"/>
        <w:b/>
        <w:color w:val="FF0000"/>
      </w:rPr>
    </w:pPr>
    <w:r>
      <w:rPr>
        <w:rFonts w:ascii="宋体" w:hAnsi="宋体" w:hint="eastAsia"/>
        <w:b/>
        <w:color w:val="FF0000"/>
      </w:rPr>
      <w:t>欢迎报考广东财经大学硕士研究生</w:t>
    </w:r>
    <w:r w:rsidRPr="006E5104">
      <w:rPr>
        <w:rFonts w:ascii="宋体" w:hAnsi="宋体" w:hint="eastAsia"/>
        <w:b/>
        <w:color w:val="FF0000"/>
      </w:rPr>
      <w:t>，祝你考试成功！</w:t>
    </w:r>
    <w:r>
      <w:rPr>
        <w:rFonts w:ascii="宋体" w:hAnsi="宋体" w:hint="eastAsia"/>
        <w:b/>
        <w:color w:val="FF0000"/>
      </w:rPr>
      <w:t>（</w:t>
    </w:r>
    <w:r w:rsidRPr="00BF206F">
      <w:rPr>
        <w:rFonts w:ascii="宋体" w:hAnsi="宋体" w:hint="eastAsia"/>
        <w:b/>
        <w:color w:val="FF0000"/>
        <w:kern w:val="0"/>
        <w:szCs w:val="21"/>
      </w:rPr>
      <w:t xml:space="preserve">第 </w:t>
    </w:r>
    <w:r w:rsidR="00940873" w:rsidRPr="00BF206F">
      <w:rPr>
        <w:rFonts w:ascii="宋体" w:hAnsi="宋体"/>
        <w:b/>
        <w:color w:val="FF0000"/>
        <w:kern w:val="0"/>
        <w:szCs w:val="21"/>
      </w:rPr>
      <w:fldChar w:fldCharType="begin"/>
    </w:r>
    <w:r w:rsidRPr="00BF206F">
      <w:rPr>
        <w:rFonts w:ascii="宋体" w:hAnsi="宋体"/>
        <w:b/>
        <w:color w:val="FF0000"/>
        <w:kern w:val="0"/>
        <w:szCs w:val="21"/>
      </w:rPr>
      <w:instrText xml:space="preserve"> PAGE </w:instrText>
    </w:r>
    <w:r w:rsidR="00940873" w:rsidRPr="00BF206F">
      <w:rPr>
        <w:rFonts w:ascii="宋体" w:hAnsi="宋体"/>
        <w:b/>
        <w:color w:val="FF0000"/>
        <w:kern w:val="0"/>
        <w:szCs w:val="21"/>
      </w:rPr>
      <w:fldChar w:fldCharType="separate"/>
    </w:r>
    <w:r w:rsidR="00CB1FEB">
      <w:rPr>
        <w:rFonts w:ascii="宋体" w:hAnsi="宋体"/>
        <w:b/>
        <w:noProof/>
        <w:color w:val="FF0000"/>
        <w:kern w:val="0"/>
        <w:szCs w:val="21"/>
      </w:rPr>
      <w:t>2</w:t>
    </w:r>
    <w:r w:rsidR="00940873" w:rsidRPr="00BF206F">
      <w:rPr>
        <w:rFonts w:ascii="宋体" w:hAnsi="宋体"/>
        <w:b/>
        <w:color w:val="FF0000"/>
        <w:kern w:val="0"/>
        <w:szCs w:val="21"/>
      </w:rPr>
      <w:fldChar w:fldCharType="end"/>
    </w:r>
    <w:r w:rsidRPr="00BF206F">
      <w:rPr>
        <w:rFonts w:ascii="宋体" w:hAnsi="宋体" w:hint="eastAsia"/>
        <w:b/>
        <w:color w:val="FF0000"/>
        <w:kern w:val="0"/>
        <w:szCs w:val="21"/>
      </w:rPr>
      <w:t xml:space="preserve"> 页 共 </w:t>
    </w:r>
    <w:r w:rsidR="00940873" w:rsidRPr="00BF206F">
      <w:rPr>
        <w:rFonts w:ascii="宋体" w:hAnsi="宋体"/>
        <w:b/>
        <w:color w:val="FF0000"/>
        <w:kern w:val="0"/>
        <w:szCs w:val="21"/>
      </w:rPr>
      <w:fldChar w:fldCharType="begin"/>
    </w:r>
    <w:r w:rsidRPr="00BF206F">
      <w:rPr>
        <w:rFonts w:ascii="宋体" w:hAnsi="宋体"/>
        <w:b/>
        <w:color w:val="FF0000"/>
        <w:kern w:val="0"/>
        <w:szCs w:val="21"/>
      </w:rPr>
      <w:instrText xml:space="preserve"> NUMPAGES </w:instrText>
    </w:r>
    <w:r w:rsidR="00940873" w:rsidRPr="00BF206F">
      <w:rPr>
        <w:rFonts w:ascii="宋体" w:hAnsi="宋体"/>
        <w:b/>
        <w:color w:val="FF0000"/>
        <w:kern w:val="0"/>
        <w:szCs w:val="21"/>
      </w:rPr>
      <w:fldChar w:fldCharType="separate"/>
    </w:r>
    <w:r w:rsidR="00CB1FEB">
      <w:rPr>
        <w:rFonts w:ascii="宋体" w:hAnsi="宋体"/>
        <w:b/>
        <w:noProof/>
        <w:color w:val="FF0000"/>
        <w:kern w:val="0"/>
        <w:szCs w:val="21"/>
      </w:rPr>
      <w:t>4</w:t>
    </w:r>
    <w:r w:rsidR="00940873" w:rsidRPr="00BF206F">
      <w:rPr>
        <w:rFonts w:ascii="宋体" w:hAnsi="宋体"/>
        <w:b/>
        <w:color w:val="FF0000"/>
        <w:kern w:val="0"/>
        <w:szCs w:val="21"/>
      </w:rPr>
      <w:fldChar w:fldCharType="end"/>
    </w:r>
    <w:r w:rsidRPr="00BF206F">
      <w:rPr>
        <w:rFonts w:ascii="宋体" w:hAnsi="宋体" w:hint="eastAsia"/>
        <w:b/>
        <w:color w:val="FF0000"/>
        <w:kern w:val="0"/>
        <w:szCs w:val="21"/>
      </w:rPr>
      <w:t xml:space="preserve"> 页</w:t>
    </w:r>
    <w:r>
      <w:rPr>
        <w:rFonts w:ascii="宋体" w:hAnsi="宋体" w:hint="eastAsia"/>
        <w:b/>
        <w:color w:val="FF0000"/>
      </w:rPr>
      <w:t>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1470"/>
    <w:multiLevelType w:val="hybridMultilevel"/>
    <w:tmpl w:val="AA1EEF6C"/>
    <w:lvl w:ilvl="0" w:tplc="EF366B2A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060"/>
    <w:rsid w:val="000026BF"/>
    <w:rsid w:val="00003809"/>
    <w:rsid w:val="0001341B"/>
    <w:rsid w:val="00014DC2"/>
    <w:rsid w:val="00036FB7"/>
    <w:rsid w:val="0004486A"/>
    <w:rsid w:val="00056C67"/>
    <w:rsid w:val="000608EE"/>
    <w:rsid w:val="00060A3E"/>
    <w:rsid w:val="00080CC6"/>
    <w:rsid w:val="00083EDB"/>
    <w:rsid w:val="00096AC3"/>
    <w:rsid w:val="000C4120"/>
    <w:rsid w:val="000C6E6C"/>
    <w:rsid w:val="000C7210"/>
    <w:rsid w:val="000D6179"/>
    <w:rsid w:val="000D7E1C"/>
    <w:rsid w:val="000E0FE6"/>
    <w:rsid w:val="000F4F56"/>
    <w:rsid w:val="00104CD6"/>
    <w:rsid w:val="00107C3C"/>
    <w:rsid w:val="00114B8B"/>
    <w:rsid w:val="00114BF7"/>
    <w:rsid w:val="00136998"/>
    <w:rsid w:val="00140387"/>
    <w:rsid w:val="001447F4"/>
    <w:rsid w:val="00157003"/>
    <w:rsid w:val="00167C85"/>
    <w:rsid w:val="00171E21"/>
    <w:rsid w:val="001720A0"/>
    <w:rsid w:val="001724C0"/>
    <w:rsid w:val="00172AA4"/>
    <w:rsid w:val="00172F38"/>
    <w:rsid w:val="00180784"/>
    <w:rsid w:val="00181257"/>
    <w:rsid w:val="001A4733"/>
    <w:rsid w:val="001C1D4E"/>
    <w:rsid w:val="001F499C"/>
    <w:rsid w:val="00223824"/>
    <w:rsid w:val="00226C6A"/>
    <w:rsid w:val="00243A17"/>
    <w:rsid w:val="0026613D"/>
    <w:rsid w:val="00270157"/>
    <w:rsid w:val="002703EE"/>
    <w:rsid w:val="00276FBF"/>
    <w:rsid w:val="00277C6F"/>
    <w:rsid w:val="002817A9"/>
    <w:rsid w:val="002E46CC"/>
    <w:rsid w:val="0031689C"/>
    <w:rsid w:val="00317888"/>
    <w:rsid w:val="00320E35"/>
    <w:rsid w:val="00320F46"/>
    <w:rsid w:val="00326312"/>
    <w:rsid w:val="0033465B"/>
    <w:rsid w:val="00346B4D"/>
    <w:rsid w:val="00353F2B"/>
    <w:rsid w:val="003676C7"/>
    <w:rsid w:val="00367705"/>
    <w:rsid w:val="00370CAF"/>
    <w:rsid w:val="00373489"/>
    <w:rsid w:val="00392B5D"/>
    <w:rsid w:val="00393C81"/>
    <w:rsid w:val="003A7E3C"/>
    <w:rsid w:val="003C6ABC"/>
    <w:rsid w:val="003D4A1A"/>
    <w:rsid w:val="003D4B78"/>
    <w:rsid w:val="003E087A"/>
    <w:rsid w:val="003E0CF7"/>
    <w:rsid w:val="003F641F"/>
    <w:rsid w:val="00401519"/>
    <w:rsid w:val="004567C0"/>
    <w:rsid w:val="004750AA"/>
    <w:rsid w:val="00497111"/>
    <w:rsid w:val="004A398B"/>
    <w:rsid w:val="004A6935"/>
    <w:rsid w:val="004B3604"/>
    <w:rsid w:val="004B59C6"/>
    <w:rsid w:val="004C157E"/>
    <w:rsid w:val="004D00BE"/>
    <w:rsid w:val="00505154"/>
    <w:rsid w:val="005134D9"/>
    <w:rsid w:val="00515011"/>
    <w:rsid w:val="005234C1"/>
    <w:rsid w:val="00527C91"/>
    <w:rsid w:val="00547B50"/>
    <w:rsid w:val="00591624"/>
    <w:rsid w:val="0059552E"/>
    <w:rsid w:val="005A0791"/>
    <w:rsid w:val="005B5C88"/>
    <w:rsid w:val="005C5EFE"/>
    <w:rsid w:val="005F0914"/>
    <w:rsid w:val="005F5467"/>
    <w:rsid w:val="0060007A"/>
    <w:rsid w:val="00603C36"/>
    <w:rsid w:val="00605D4F"/>
    <w:rsid w:val="00616BAA"/>
    <w:rsid w:val="006253E6"/>
    <w:rsid w:val="00633B8B"/>
    <w:rsid w:val="0064189B"/>
    <w:rsid w:val="00644231"/>
    <w:rsid w:val="00654DA6"/>
    <w:rsid w:val="006843DC"/>
    <w:rsid w:val="006A0123"/>
    <w:rsid w:val="006A674E"/>
    <w:rsid w:val="006C41FE"/>
    <w:rsid w:val="006C6AE2"/>
    <w:rsid w:val="006E1060"/>
    <w:rsid w:val="006E5104"/>
    <w:rsid w:val="006E525C"/>
    <w:rsid w:val="00715406"/>
    <w:rsid w:val="0074145B"/>
    <w:rsid w:val="007532F0"/>
    <w:rsid w:val="007612D5"/>
    <w:rsid w:val="00762692"/>
    <w:rsid w:val="00762A57"/>
    <w:rsid w:val="007641DF"/>
    <w:rsid w:val="00767A66"/>
    <w:rsid w:val="00767F1C"/>
    <w:rsid w:val="00775FF7"/>
    <w:rsid w:val="007812EF"/>
    <w:rsid w:val="00786FED"/>
    <w:rsid w:val="007A523E"/>
    <w:rsid w:val="007B26B7"/>
    <w:rsid w:val="007B7DF1"/>
    <w:rsid w:val="007C1FC6"/>
    <w:rsid w:val="007C5470"/>
    <w:rsid w:val="007C5BEE"/>
    <w:rsid w:val="007D2D55"/>
    <w:rsid w:val="007D65E6"/>
    <w:rsid w:val="007F54BA"/>
    <w:rsid w:val="00801516"/>
    <w:rsid w:val="008039CB"/>
    <w:rsid w:val="0080564C"/>
    <w:rsid w:val="00814A29"/>
    <w:rsid w:val="0083166D"/>
    <w:rsid w:val="00842C2E"/>
    <w:rsid w:val="00851EC7"/>
    <w:rsid w:val="00862AA1"/>
    <w:rsid w:val="00871A88"/>
    <w:rsid w:val="00872CDF"/>
    <w:rsid w:val="008823DC"/>
    <w:rsid w:val="008906AE"/>
    <w:rsid w:val="008A2252"/>
    <w:rsid w:val="008C16BD"/>
    <w:rsid w:val="008C1FD2"/>
    <w:rsid w:val="008C51A5"/>
    <w:rsid w:val="008C65A0"/>
    <w:rsid w:val="008D4E62"/>
    <w:rsid w:val="00902CB7"/>
    <w:rsid w:val="009042A9"/>
    <w:rsid w:val="00906621"/>
    <w:rsid w:val="00922FD5"/>
    <w:rsid w:val="00924606"/>
    <w:rsid w:val="00925C25"/>
    <w:rsid w:val="00930AF3"/>
    <w:rsid w:val="00931F2C"/>
    <w:rsid w:val="009336BB"/>
    <w:rsid w:val="00940873"/>
    <w:rsid w:val="00945B45"/>
    <w:rsid w:val="009505AB"/>
    <w:rsid w:val="00953C78"/>
    <w:rsid w:val="009552EC"/>
    <w:rsid w:val="00960D26"/>
    <w:rsid w:val="00960DD1"/>
    <w:rsid w:val="009757C8"/>
    <w:rsid w:val="00980A0F"/>
    <w:rsid w:val="00981180"/>
    <w:rsid w:val="00997005"/>
    <w:rsid w:val="009B3CEE"/>
    <w:rsid w:val="009D2E05"/>
    <w:rsid w:val="009D600E"/>
    <w:rsid w:val="009E5CA5"/>
    <w:rsid w:val="009F2462"/>
    <w:rsid w:val="009F2732"/>
    <w:rsid w:val="009F6EA3"/>
    <w:rsid w:val="00A0058A"/>
    <w:rsid w:val="00A11EEC"/>
    <w:rsid w:val="00A1403B"/>
    <w:rsid w:val="00A20D30"/>
    <w:rsid w:val="00A446D7"/>
    <w:rsid w:val="00A44F25"/>
    <w:rsid w:val="00A4632A"/>
    <w:rsid w:val="00A52212"/>
    <w:rsid w:val="00A57317"/>
    <w:rsid w:val="00A62AF7"/>
    <w:rsid w:val="00A63866"/>
    <w:rsid w:val="00A66122"/>
    <w:rsid w:val="00A67AFD"/>
    <w:rsid w:val="00A73039"/>
    <w:rsid w:val="00A90518"/>
    <w:rsid w:val="00A90D46"/>
    <w:rsid w:val="00A91546"/>
    <w:rsid w:val="00A954D2"/>
    <w:rsid w:val="00AA4943"/>
    <w:rsid w:val="00AA6B9C"/>
    <w:rsid w:val="00AD48A0"/>
    <w:rsid w:val="00AE6EBA"/>
    <w:rsid w:val="00AE72A2"/>
    <w:rsid w:val="00AE7AA8"/>
    <w:rsid w:val="00B00763"/>
    <w:rsid w:val="00B04123"/>
    <w:rsid w:val="00B10129"/>
    <w:rsid w:val="00B16F80"/>
    <w:rsid w:val="00B4426B"/>
    <w:rsid w:val="00B50F9B"/>
    <w:rsid w:val="00B51651"/>
    <w:rsid w:val="00B51B36"/>
    <w:rsid w:val="00B51CC5"/>
    <w:rsid w:val="00BB754C"/>
    <w:rsid w:val="00BC2E15"/>
    <w:rsid w:val="00BC316E"/>
    <w:rsid w:val="00BE2783"/>
    <w:rsid w:val="00BE7EFC"/>
    <w:rsid w:val="00BF03DB"/>
    <w:rsid w:val="00BF206F"/>
    <w:rsid w:val="00BF442A"/>
    <w:rsid w:val="00BF55D6"/>
    <w:rsid w:val="00C03F52"/>
    <w:rsid w:val="00C139DD"/>
    <w:rsid w:val="00C158E0"/>
    <w:rsid w:val="00C247D3"/>
    <w:rsid w:val="00C410F5"/>
    <w:rsid w:val="00C4171D"/>
    <w:rsid w:val="00C55543"/>
    <w:rsid w:val="00C55A4C"/>
    <w:rsid w:val="00C60F5A"/>
    <w:rsid w:val="00C8776B"/>
    <w:rsid w:val="00C947BF"/>
    <w:rsid w:val="00CB1FEB"/>
    <w:rsid w:val="00CF0FA9"/>
    <w:rsid w:val="00CF50D6"/>
    <w:rsid w:val="00D00C5D"/>
    <w:rsid w:val="00D11943"/>
    <w:rsid w:val="00D15C15"/>
    <w:rsid w:val="00D32C5C"/>
    <w:rsid w:val="00D356C3"/>
    <w:rsid w:val="00D50FFA"/>
    <w:rsid w:val="00D51117"/>
    <w:rsid w:val="00D52FCD"/>
    <w:rsid w:val="00D53A10"/>
    <w:rsid w:val="00D57989"/>
    <w:rsid w:val="00D80E22"/>
    <w:rsid w:val="00D8125D"/>
    <w:rsid w:val="00D84F4B"/>
    <w:rsid w:val="00DA6814"/>
    <w:rsid w:val="00DB3C10"/>
    <w:rsid w:val="00DB52AF"/>
    <w:rsid w:val="00DE57BA"/>
    <w:rsid w:val="00DF4954"/>
    <w:rsid w:val="00E11A83"/>
    <w:rsid w:val="00E17252"/>
    <w:rsid w:val="00E172C1"/>
    <w:rsid w:val="00E627D5"/>
    <w:rsid w:val="00E95581"/>
    <w:rsid w:val="00EB08BE"/>
    <w:rsid w:val="00EC732B"/>
    <w:rsid w:val="00EF4264"/>
    <w:rsid w:val="00EF52F7"/>
    <w:rsid w:val="00F16BFD"/>
    <w:rsid w:val="00F23218"/>
    <w:rsid w:val="00F30120"/>
    <w:rsid w:val="00F36457"/>
    <w:rsid w:val="00F36DE5"/>
    <w:rsid w:val="00F4583B"/>
    <w:rsid w:val="00F5130B"/>
    <w:rsid w:val="00F517F4"/>
    <w:rsid w:val="00F67419"/>
    <w:rsid w:val="00F73D8A"/>
    <w:rsid w:val="00F80B2A"/>
    <w:rsid w:val="00F87472"/>
    <w:rsid w:val="00F96AA1"/>
    <w:rsid w:val="00FA4518"/>
    <w:rsid w:val="00FB493E"/>
    <w:rsid w:val="00FC7408"/>
    <w:rsid w:val="00FD1E94"/>
    <w:rsid w:val="00FD2BD0"/>
    <w:rsid w:val="00FE0529"/>
    <w:rsid w:val="00FF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F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1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E1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15011"/>
  </w:style>
  <w:style w:type="character" w:styleId="a6">
    <w:name w:val="Strong"/>
    <w:qFormat/>
    <w:rsid w:val="00C60F5A"/>
    <w:rPr>
      <w:b/>
      <w:bCs/>
    </w:rPr>
  </w:style>
  <w:style w:type="paragraph" w:styleId="a7">
    <w:name w:val="Balloon Text"/>
    <w:basedOn w:val="a"/>
    <w:semiHidden/>
    <w:rsid w:val="00B51B36"/>
    <w:rPr>
      <w:sz w:val="18"/>
      <w:szCs w:val="18"/>
    </w:rPr>
  </w:style>
  <w:style w:type="paragraph" w:styleId="a8">
    <w:name w:val="Normal (Web)"/>
    <w:basedOn w:val="a"/>
    <w:uiPriority w:val="99"/>
    <w:unhideWhenUsed/>
    <w:rsid w:val="00945B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Plain Text"/>
    <w:basedOn w:val="a"/>
    <w:link w:val="Char"/>
    <w:rsid w:val="00083E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9"/>
    <w:uiPriority w:val="99"/>
    <w:rsid w:val="00083EDB"/>
    <w:rPr>
      <w:rFonts w:ascii="宋体" w:hAnsi="宋体" w:cs="宋体"/>
      <w:sz w:val="24"/>
      <w:szCs w:val="24"/>
    </w:rPr>
  </w:style>
  <w:style w:type="character" w:styleId="aa">
    <w:name w:val="Placeholder Text"/>
    <w:basedOn w:val="a0"/>
    <w:uiPriority w:val="99"/>
    <w:semiHidden/>
    <w:rsid w:val="00A20D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1833</Words>
  <Characters>1023</Characters>
  <Application>Microsoft Office Word</Application>
  <DocSecurity>0</DocSecurity>
  <Lines>8</Lines>
  <Paragraphs>5</Paragraphs>
  <ScaleCrop>false</ScaleCrop>
  <Company>微软中国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广东商学院硕士研究生入学考试试卷</dc:title>
  <dc:subject/>
  <dc:creator>微软用户</dc:creator>
  <cp:keywords/>
  <cp:lastModifiedBy>lihong</cp:lastModifiedBy>
  <cp:revision>15</cp:revision>
  <cp:lastPrinted>2016-03-13T08:53:00Z</cp:lastPrinted>
  <dcterms:created xsi:type="dcterms:W3CDTF">2016-03-13T03:41:00Z</dcterms:created>
  <dcterms:modified xsi:type="dcterms:W3CDTF">2016-03-13T09:14:00Z</dcterms:modified>
</cp:coreProperties>
</file>