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5C" w:rsidRDefault="003D3928" w:rsidP="007B55F7">
      <w:pPr>
        <w:spacing w:afterLines="100" w:after="312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>软件学院硕士生复试方案</w:t>
      </w:r>
    </w:p>
    <w:p w:rsidR="00B30D5C" w:rsidRDefault="00983CF0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软件工程学术型（083500）</w:t>
      </w:r>
    </w:p>
    <w:p w:rsidR="00B30D5C" w:rsidRDefault="003D3928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1．复试方式</w:t>
      </w:r>
    </w:p>
    <w:p w:rsidR="00B30D5C" w:rsidRDefault="003D392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复试在一级学科层面统一进行，</w:t>
      </w:r>
      <w:r>
        <w:rPr>
          <w:rFonts w:ascii="宋体" w:hAnsi="宋体" w:hint="eastAsia"/>
          <w:sz w:val="24"/>
          <w:szCs w:val="24"/>
        </w:rPr>
        <w:t>分为笔试、面试和上机三部分。有CCF软件能力认证证书的考生，可免上机测试，成绩重新认定后转化为标准分，也可上机测试，以实际得分为准。</w:t>
      </w:r>
    </w:p>
    <w:p w:rsidR="00B30D5C" w:rsidRDefault="003D3928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各类成绩转化为百分制标准分，按1:1:0.5的比例加权平均得复试成绩。复试成绩（标准分）=（笔试标准分×1＋面试成绩标准分×1＋上机标准分×0.5）÷2.5×95%＋外语听力及口语测试成绩，满分100分。</w:t>
      </w:r>
    </w:p>
    <w:p w:rsidR="00B30D5C" w:rsidRDefault="003D3928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</w:rPr>
        <w:t xml:space="preserve"> 拟录取排名方法</w:t>
      </w:r>
    </w:p>
    <w:p w:rsidR="00892D96" w:rsidRDefault="003D3928" w:rsidP="00892D96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拟录取排名方法：</w:t>
      </w:r>
    </w:p>
    <w:p w:rsidR="00B30D5C" w:rsidRDefault="003D3928" w:rsidP="00892D96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拟录取成绩=初试成绩标准分×60%＋复试成绩标准分×40%</w:t>
      </w:r>
    </w:p>
    <w:p w:rsidR="004141AB" w:rsidRDefault="004141AB" w:rsidP="004141AB">
      <w:pPr>
        <w:spacing w:line="360" w:lineRule="auto"/>
        <w:ind w:firstLine="480"/>
        <w:rPr>
          <w:rFonts w:ascii="宋体" w:hAnsi="宋体" w:cs="宋体"/>
          <w:sz w:val="24"/>
        </w:rPr>
      </w:pPr>
      <w:r w:rsidRPr="00F94957">
        <w:rPr>
          <w:rFonts w:ascii="宋体" w:hAnsi="宋体" w:cs="宋体" w:hint="eastAsia"/>
          <w:sz w:val="24"/>
        </w:rPr>
        <w:t>报考学术型考生按本类型的最终</w:t>
      </w:r>
      <w:r w:rsidR="00643C7E">
        <w:rPr>
          <w:rFonts w:ascii="宋体" w:hAnsi="宋体" w:cs="宋体" w:hint="eastAsia"/>
          <w:sz w:val="24"/>
        </w:rPr>
        <w:t>拟录取</w:t>
      </w:r>
      <w:r w:rsidRPr="00F94957">
        <w:rPr>
          <w:rFonts w:ascii="宋体" w:hAnsi="宋体" w:cs="宋体" w:hint="eastAsia"/>
          <w:sz w:val="24"/>
        </w:rPr>
        <w:t>成绩进行排序，以排序的先后顺序来确定录取名次。</w:t>
      </w:r>
    </w:p>
    <w:p w:rsidR="007B55F7" w:rsidRDefault="007B55F7" w:rsidP="007B55F7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int="eastAsia"/>
          <w:sz w:val="24"/>
        </w:rPr>
        <w:t>录取政策</w:t>
      </w:r>
      <w:r w:rsidR="002A4C85">
        <w:rPr>
          <w:rFonts w:ascii="宋体" w:hint="eastAsia"/>
          <w:sz w:val="24"/>
        </w:rPr>
        <w:t>可能</w:t>
      </w:r>
      <w:r>
        <w:rPr>
          <w:rFonts w:ascii="宋体" w:hint="eastAsia"/>
          <w:sz w:val="24"/>
        </w:rPr>
        <w:t>会根据报考情况和学校政策进行调整。如有调整，以复试前发布的最新通知为准。</w:t>
      </w:r>
    </w:p>
    <w:p w:rsidR="00B30D5C" w:rsidRDefault="002A4C85" w:rsidP="003E39EE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3D3928">
        <w:rPr>
          <w:rFonts w:ascii="宋体" w:hAnsi="宋体" w:hint="eastAsia"/>
          <w:sz w:val="24"/>
          <w:szCs w:val="24"/>
        </w:rPr>
        <w:t>．复试笔试科目</w:t>
      </w:r>
    </w:p>
    <w:p w:rsidR="00B30D5C" w:rsidRDefault="003D3928" w:rsidP="003E39EE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①离散数学；②数据库原理；③计算机网络</w:t>
      </w:r>
    </w:p>
    <w:p w:rsidR="00B30D5C" w:rsidRDefault="002A4C85" w:rsidP="003E39EE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3D3928">
        <w:rPr>
          <w:rFonts w:ascii="宋体" w:hAnsi="宋体" w:hint="eastAsia"/>
          <w:sz w:val="24"/>
          <w:szCs w:val="24"/>
        </w:rPr>
        <w:t>．复试笔试科目参考书目</w:t>
      </w:r>
    </w:p>
    <w:p w:rsidR="00B30D5C" w:rsidRDefault="009F1860" w:rsidP="003E39EE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</w:t>
      </w:r>
      <w:r w:rsidR="003D3928">
        <w:rPr>
          <w:rFonts w:ascii="宋体" w:hAnsi="宋体" w:hint="eastAsia"/>
          <w:sz w:val="24"/>
          <w:szCs w:val="24"/>
        </w:rPr>
        <w:t>离散数学：《离散数学》，徐秋亮编著，山东大学出版社1994年版（或计算机学院自编教材）；《</w:t>
      </w:r>
      <w:r w:rsidR="003D3928">
        <w:rPr>
          <w:rFonts w:ascii="宋体" w:hAnsi="宋体"/>
          <w:sz w:val="24"/>
          <w:szCs w:val="24"/>
        </w:rPr>
        <w:t>Discrete Mathematics and Its Applications</w:t>
      </w:r>
      <w:r w:rsidR="003D3928">
        <w:rPr>
          <w:rFonts w:ascii="宋体" w:hAnsi="宋体" w:hint="eastAsia"/>
          <w:sz w:val="24"/>
          <w:szCs w:val="24"/>
        </w:rPr>
        <w:t>》（</w:t>
      </w:r>
      <w:r w:rsidR="003D3928">
        <w:rPr>
          <w:rFonts w:ascii="宋体" w:hAnsi="宋体"/>
          <w:sz w:val="24"/>
          <w:szCs w:val="24"/>
        </w:rPr>
        <w:t xml:space="preserve"> Sixth Edition</w:t>
      </w:r>
      <w:r w:rsidR="003D3928">
        <w:rPr>
          <w:rFonts w:ascii="宋体" w:hAnsi="宋体" w:hint="eastAsia"/>
          <w:sz w:val="24"/>
          <w:szCs w:val="24"/>
        </w:rPr>
        <w:t>），</w:t>
      </w:r>
      <w:r w:rsidR="003D3928">
        <w:rPr>
          <w:rFonts w:ascii="宋体" w:hAnsi="宋体"/>
          <w:sz w:val="24"/>
          <w:szCs w:val="24"/>
        </w:rPr>
        <w:t>作者：Kenneth H. Rosen</w:t>
      </w:r>
      <w:r w:rsidR="003D3928">
        <w:rPr>
          <w:rFonts w:ascii="宋体" w:hAnsi="宋体" w:hint="eastAsia"/>
          <w:sz w:val="24"/>
          <w:szCs w:val="24"/>
        </w:rPr>
        <w:t>，</w:t>
      </w:r>
      <w:r w:rsidR="003D3928">
        <w:rPr>
          <w:rFonts w:ascii="宋体" w:hAnsi="宋体"/>
          <w:sz w:val="24"/>
          <w:szCs w:val="24"/>
        </w:rPr>
        <w:t>McGraw-Hill/机械工业出版社</w:t>
      </w:r>
    </w:p>
    <w:p w:rsidR="00B30D5C" w:rsidRDefault="009F1860" w:rsidP="000A5C1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</w:t>
      </w:r>
      <w:r w:rsidR="003D3928">
        <w:rPr>
          <w:rFonts w:ascii="宋体" w:hAnsi="宋体" w:hint="eastAsia"/>
          <w:sz w:val="24"/>
          <w:szCs w:val="24"/>
        </w:rPr>
        <w:t>数据库原理：《数据库系统概念》（原书第五版），杨冬青等译，机械工业出版社2006年版；</w:t>
      </w:r>
    </w:p>
    <w:p w:rsidR="00B30D5C" w:rsidRDefault="009F1860" w:rsidP="000A5C1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③</w:t>
      </w:r>
      <w:r w:rsidR="003D3928">
        <w:rPr>
          <w:rFonts w:ascii="宋体" w:hAnsi="宋体" w:hint="eastAsia"/>
          <w:sz w:val="24"/>
          <w:szCs w:val="24"/>
        </w:rPr>
        <w:t>计算机网络：《</w:t>
      </w:r>
      <w:r w:rsidR="003D3928">
        <w:rPr>
          <w:rFonts w:ascii="宋体" w:hAnsi="宋体"/>
          <w:sz w:val="24"/>
          <w:szCs w:val="24"/>
        </w:rPr>
        <w:t>COMPUTER NETWORKS</w:t>
      </w:r>
      <w:r w:rsidR="003D3928">
        <w:rPr>
          <w:rFonts w:ascii="宋体" w:hAnsi="宋体" w:hint="eastAsia"/>
          <w:sz w:val="24"/>
          <w:szCs w:val="24"/>
        </w:rPr>
        <w:t>》（</w:t>
      </w:r>
      <w:r w:rsidR="003D3928">
        <w:rPr>
          <w:rFonts w:ascii="宋体" w:hAnsi="宋体"/>
          <w:sz w:val="24"/>
          <w:szCs w:val="24"/>
        </w:rPr>
        <w:t>FIFTH EDITION</w:t>
      </w:r>
      <w:r w:rsidR="003D3928">
        <w:rPr>
          <w:rFonts w:ascii="宋体" w:hAnsi="宋体" w:hint="eastAsia"/>
          <w:sz w:val="24"/>
          <w:szCs w:val="24"/>
        </w:rPr>
        <w:t>），</w:t>
      </w:r>
      <w:r w:rsidR="003D3928">
        <w:rPr>
          <w:rFonts w:ascii="宋体" w:hAnsi="宋体"/>
          <w:sz w:val="24"/>
          <w:szCs w:val="24"/>
        </w:rPr>
        <w:t>作者：Dandrew S. Tanenbaum</w:t>
      </w:r>
      <w:r w:rsidR="003D3928">
        <w:rPr>
          <w:rFonts w:ascii="宋体" w:hAnsi="宋体" w:hint="eastAsia"/>
          <w:sz w:val="24"/>
          <w:szCs w:val="24"/>
        </w:rPr>
        <w:t>，</w:t>
      </w:r>
      <w:r w:rsidR="003D3928">
        <w:rPr>
          <w:rFonts w:ascii="宋体" w:hAnsi="宋体"/>
          <w:sz w:val="24"/>
          <w:szCs w:val="24"/>
        </w:rPr>
        <w:t xml:space="preserve"> 机械工业出版社</w:t>
      </w:r>
    </w:p>
    <w:p w:rsidR="00983CF0" w:rsidRDefault="00983CF0" w:rsidP="00983CF0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人工智能学术型（0835J1）</w:t>
      </w:r>
    </w:p>
    <w:p w:rsidR="00F32883" w:rsidRPr="00F32883" w:rsidRDefault="00F32883" w:rsidP="00F32883">
      <w:pPr>
        <w:spacing w:line="360" w:lineRule="auto"/>
        <w:ind w:left="480"/>
        <w:jc w:val="left"/>
        <w:rPr>
          <w:rFonts w:ascii="宋体" w:hAnsi="宋体"/>
          <w:sz w:val="24"/>
          <w:szCs w:val="24"/>
        </w:rPr>
      </w:pPr>
      <w:r w:rsidRPr="00F32883">
        <w:rPr>
          <w:rFonts w:ascii="宋体" w:hAnsi="宋体" w:hint="eastAsia"/>
          <w:sz w:val="24"/>
          <w:szCs w:val="24"/>
        </w:rPr>
        <w:t>1．复试方式</w:t>
      </w:r>
    </w:p>
    <w:p w:rsidR="00F32883" w:rsidRPr="00F32883" w:rsidRDefault="00F32883" w:rsidP="00F3288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32883">
        <w:rPr>
          <w:rFonts w:ascii="宋体" w:hAnsi="宋体" w:hint="eastAsia"/>
          <w:sz w:val="24"/>
        </w:rPr>
        <w:lastRenderedPageBreak/>
        <w:t>复试在一级学科层面统一进行，</w:t>
      </w:r>
      <w:r w:rsidRPr="00F32883">
        <w:rPr>
          <w:rFonts w:ascii="宋体" w:hAnsi="宋体" w:hint="eastAsia"/>
          <w:sz w:val="24"/>
          <w:szCs w:val="24"/>
        </w:rPr>
        <w:t>分为笔试、面试和上机三部分。有CCF软件能力认证证书的考生，可免上机测试，成绩重新认定后转化为标准分，也可上机测试，以实际得分为准。</w:t>
      </w:r>
    </w:p>
    <w:p w:rsidR="00F32883" w:rsidRPr="00F32883" w:rsidRDefault="00F32883" w:rsidP="00F3288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32883">
        <w:rPr>
          <w:rFonts w:ascii="宋体" w:hAnsi="宋体" w:hint="eastAsia"/>
          <w:sz w:val="24"/>
          <w:szCs w:val="24"/>
        </w:rPr>
        <w:t>各类成绩转化为百分制标准分，按1:1:0.5的比例加权平均得复试成绩。复试成绩（标准分）=（笔试标准分×1＋面试成绩标准分×1＋上机标准分×0.5）÷2.5×95%＋外语听力及口语测试成绩，满分100分。</w:t>
      </w:r>
    </w:p>
    <w:p w:rsidR="00F32883" w:rsidRPr="00F32883" w:rsidRDefault="00F32883" w:rsidP="00F3288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32883">
        <w:rPr>
          <w:rFonts w:ascii="宋体" w:hAnsi="宋体" w:hint="eastAsia"/>
          <w:sz w:val="24"/>
          <w:szCs w:val="24"/>
        </w:rPr>
        <w:t>复试中因考试科目不同，标准分的转化将同时采用乘系数的方式，系数具体为K=本学科点所有课程平均成绩/本课程考试平均成绩。</w:t>
      </w:r>
    </w:p>
    <w:p w:rsidR="00F32883" w:rsidRPr="00F32883" w:rsidRDefault="00F32883" w:rsidP="00F32883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F32883">
        <w:rPr>
          <w:rFonts w:ascii="宋体" w:hAnsi="宋体" w:hint="eastAsia"/>
          <w:sz w:val="24"/>
          <w:szCs w:val="24"/>
        </w:rPr>
        <w:t>2.</w:t>
      </w:r>
      <w:r w:rsidRPr="00F32883">
        <w:rPr>
          <w:rFonts w:ascii="宋体" w:hAnsi="宋体" w:hint="eastAsia"/>
          <w:sz w:val="24"/>
        </w:rPr>
        <w:t xml:space="preserve"> 拟录取排名方法</w:t>
      </w:r>
    </w:p>
    <w:p w:rsidR="00F32883" w:rsidRPr="00F32883" w:rsidRDefault="00F32883" w:rsidP="00F32883">
      <w:pPr>
        <w:spacing w:line="360" w:lineRule="auto"/>
        <w:ind w:firstLineChars="300" w:firstLine="720"/>
        <w:jc w:val="left"/>
        <w:rPr>
          <w:rFonts w:ascii="宋体" w:hAnsi="宋体"/>
          <w:sz w:val="24"/>
          <w:szCs w:val="24"/>
        </w:rPr>
      </w:pPr>
      <w:r w:rsidRPr="00F32883">
        <w:rPr>
          <w:rFonts w:ascii="宋体" w:hAnsi="宋体" w:hint="eastAsia"/>
          <w:sz w:val="24"/>
          <w:szCs w:val="24"/>
        </w:rPr>
        <w:t>拟录取排名方法：</w:t>
      </w:r>
    </w:p>
    <w:p w:rsidR="00F32883" w:rsidRPr="00F32883" w:rsidRDefault="00F32883" w:rsidP="00F32883">
      <w:pPr>
        <w:spacing w:line="360" w:lineRule="auto"/>
        <w:ind w:firstLineChars="300" w:firstLine="720"/>
        <w:jc w:val="left"/>
        <w:rPr>
          <w:rFonts w:ascii="宋体" w:hAnsi="宋体"/>
          <w:sz w:val="24"/>
          <w:szCs w:val="24"/>
        </w:rPr>
      </w:pPr>
      <w:r w:rsidRPr="00F32883">
        <w:rPr>
          <w:rFonts w:ascii="宋体" w:hAnsi="宋体" w:hint="eastAsia"/>
          <w:sz w:val="24"/>
          <w:szCs w:val="24"/>
        </w:rPr>
        <w:t>拟录取成绩=初试成绩标准分×</w:t>
      </w:r>
      <w:r>
        <w:rPr>
          <w:rFonts w:ascii="宋体" w:hAnsi="宋体" w:hint="eastAsia"/>
          <w:sz w:val="24"/>
          <w:szCs w:val="24"/>
        </w:rPr>
        <w:t>4</w:t>
      </w:r>
      <w:r w:rsidRPr="00F32883">
        <w:rPr>
          <w:rFonts w:ascii="宋体" w:hAnsi="宋体" w:hint="eastAsia"/>
          <w:sz w:val="24"/>
          <w:szCs w:val="24"/>
        </w:rPr>
        <w:t>0%＋复试成绩标准分×</w:t>
      </w:r>
      <w:r>
        <w:rPr>
          <w:rFonts w:ascii="宋体" w:hAnsi="宋体" w:hint="eastAsia"/>
          <w:sz w:val="24"/>
          <w:szCs w:val="24"/>
        </w:rPr>
        <w:t>6</w:t>
      </w:r>
      <w:r w:rsidRPr="00F32883">
        <w:rPr>
          <w:rFonts w:ascii="宋体" w:hAnsi="宋体" w:hint="eastAsia"/>
          <w:sz w:val="24"/>
          <w:szCs w:val="24"/>
        </w:rPr>
        <w:t>0%</w:t>
      </w:r>
    </w:p>
    <w:p w:rsidR="00F32883" w:rsidRPr="00F32883" w:rsidRDefault="00F32883" w:rsidP="00F32883">
      <w:pPr>
        <w:spacing w:line="360" w:lineRule="auto"/>
        <w:ind w:firstLineChars="300" w:firstLine="720"/>
        <w:jc w:val="left"/>
        <w:rPr>
          <w:rFonts w:ascii="宋体" w:hAnsi="宋体"/>
          <w:sz w:val="24"/>
          <w:szCs w:val="24"/>
        </w:rPr>
      </w:pPr>
      <w:r w:rsidRPr="00F32883">
        <w:rPr>
          <w:rFonts w:ascii="宋体" w:hAnsi="宋体" w:hint="eastAsia"/>
          <w:sz w:val="24"/>
          <w:szCs w:val="24"/>
        </w:rPr>
        <w:t>初始成绩计算标准分时，因考试科目不同，标准分的转化将同时采用乘系数的方式，系数具体为K=本学科点所有课程平均成绩/本课程考试平均成绩。</w:t>
      </w:r>
    </w:p>
    <w:p w:rsidR="00F32883" w:rsidRPr="00F32883" w:rsidRDefault="00F32883" w:rsidP="00F32883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 w:rsidRPr="00F32883">
        <w:rPr>
          <w:rFonts w:ascii="宋体" w:hAnsi="宋体" w:cs="宋体" w:hint="eastAsia"/>
          <w:sz w:val="24"/>
        </w:rPr>
        <w:t>报考学术型考生按本类型的最终拟录取成绩进行排序，以排序的先后顺序来确定录取名次。</w:t>
      </w:r>
    </w:p>
    <w:p w:rsidR="00F32883" w:rsidRPr="00F32883" w:rsidRDefault="00F32883" w:rsidP="00F32883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F32883">
        <w:rPr>
          <w:rFonts w:ascii="宋体" w:hint="eastAsia"/>
          <w:sz w:val="24"/>
        </w:rPr>
        <w:t>录取政策</w:t>
      </w:r>
      <w:r w:rsidR="002A4C85">
        <w:rPr>
          <w:rFonts w:ascii="宋体" w:hint="eastAsia"/>
          <w:sz w:val="24"/>
        </w:rPr>
        <w:t>可能</w:t>
      </w:r>
      <w:r w:rsidRPr="00F32883">
        <w:rPr>
          <w:rFonts w:ascii="宋体" w:hint="eastAsia"/>
          <w:sz w:val="24"/>
        </w:rPr>
        <w:t>会根据报考情况和学校政策进行调整。如有调整，以复试前发布的最新通知为准。</w:t>
      </w:r>
    </w:p>
    <w:p w:rsidR="00F32883" w:rsidRPr="00F32883" w:rsidRDefault="002A4C85" w:rsidP="00F32883">
      <w:pPr>
        <w:spacing w:line="360" w:lineRule="auto"/>
        <w:ind w:firstLineChars="300" w:firstLine="72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F32883" w:rsidRPr="00F32883">
        <w:rPr>
          <w:rFonts w:ascii="宋体" w:hAnsi="宋体" w:hint="eastAsia"/>
          <w:sz w:val="24"/>
          <w:szCs w:val="24"/>
        </w:rPr>
        <w:t>．复试笔试科目（二选一）</w:t>
      </w:r>
    </w:p>
    <w:p w:rsidR="00F32883" w:rsidRPr="00F32883" w:rsidRDefault="00F32883" w:rsidP="00F32883">
      <w:pPr>
        <w:pStyle w:val="a9"/>
        <w:spacing w:line="360" w:lineRule="auto"/>
        <w:ind w:left="960" w:firstLineChars="0" w:firstLine="0"/>
        <w:jc w:val="left"/>
        <w:rPr>
          <w:rFonts w:ascii="宋体" w:hAnsi="宋体"/>
          <w:sz w:val="24"/>
          <w:szCs w:val="24"/>
        </w:rPr>
      </w:pPr>
      <w:r w:rsidRPr="00F32883">
        <w:rPr>
          <w:rFonts w:ascii="宋体" w:hAnsi="宋体" w:hint="eastAsia"/>
          <w:sz w:val="24"/>
          <w:szCs w:val="24"/>
        </w:rPr>
        <w:t>①概率论与数理统计；②机器学习</w:t>
      </w:r>
      <w:r w:rsidRPr="00F32883">
        <w:rPr>
          <w:rFonts w:ascii="宋体" w:hAnsi="宋体"/>
          <w:sz w:val="24"/>
          <w:szCs w:val="24"/>
        </w:rPr>
        <w:t xml:space="preserve"> </w:t>
      </w:r>
    </w:p>
    <w:p w:rsidR="00F32883" w:rsidRPr="00F32883" w:rsidRDefault="002A4C85" w:rsidP="00F32883">
      <w:pPr>
        <w:spacing w:line="360" w:lineRule="auto"/>
        <w:ind w:firstLineChars="300" w:firstLine="72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F32883" w:rsidRPr="00F32883">
        <w:rPr>
          <w:rFonts w:ascii="宋体" w:hAnsi="宋体" w:hint="eastAsia"/>
          <w:sz w:val="24"/>
          <w:szCs w:val="24"/>
        </w:rPr>
        <w:t>．复试笔试科目参考书目</w:t>
      </w:r>
    </w:p>
    <w:p w:rsidR="00F32883" w:rsidRPr="00F32883" w:rsidRDefault="00F32883" w:rsidP="00F32883">
      <w:pPr>
        <w:pStyle w:val="a9"/>
        <w:spacing w:line="360" w:lineRule="auto"/>
        <w:ind w:left="960" w:firstLineChars="0" w:firstLine="0"/>
        <w:jc w:val="left"/>
        <w:rPr>
          <w:rFonts w:ascii="宋体" w:hAnsi="宋体"/>
          <w:sz w:val="24"/>
          <w:szCs w:val="24"/>
        </w:rPr>
      </w:pPr>
      <w:r w:rsidRPr="00F32883">
        <w:rPr>
          <w:rFonts w:ascii="宋体" w:hAnsi="宋体" w:hint="eastAsia"/>
          <w:sz w:val="24"/>
          <w:szCs w:val="24"/>
        </w:rPr>
        <w:t>①概率论与数理统计：</w:t>
      </w:r>
      <w:r w:rsidRPr="00F32883">
        <w:rPr>
          <w:rFonts w:asciiTheme="minorEastAsia" w:eastAsiaTheme="minorEastAsia" w:hAnsiTheme="minorEastAsia"/>
          <w:sz w:val="24"/>
          <w:szCs w:val="24"/>
        </w:rPr>
        <w:t>刘建亚</w:t>
      </w:r>
      <w:r w:rsidRPr="00F3288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F32883">
        <w:rPr>
          <w:rFonts w:asciiTheme="minorEastAsia" w:eastAsiaTheme="minorEastAsia" w:hAnsiTheme="minorEastAsia"/>
          <w:sz w:val="24"/>
          <w:szCs w:val="24"/>
        </w:rPr>
        <w:t>吴臻</w:t>
      </w:r>
      <w:r w:rsidRPr="00F32883">
        <w:rPr>
          <w:rFonts w:asciiTheme="minorEastAsia" w:hAnsiTheme="minorEastAsia" w:hint="eastAsia"/>
          <w:sz w:val="24"/>
          <w:szCs w:val="24"/>
        </w:rPr>
        <w:t>，</w:t>
      </w:r>
      <w:r w:rsidRPr="00F32883">
        <w:rPr>
          <w:rFonts w:asciiTheme="minorEastAsia" w:eastAsiaTheme="minorEastAsia" w:hAnsiTheme="minorEastAsia" w:hint="eastAsia"/>
          <w:sz w:val="24"/>
          <w:szCs w:val="24"/>
        </w:rPr>
        <w:t>概率论与数理统计（第二版），</w:t>
      </w:r>
      <w:r w:rsidRPr="00F32883">
        <w:rPr>
          <w:rFonts w:asciiTheme="minorEastAsia" w:eastAsiaTheme="minorEastAsia" w:hAnsiTheme="minorEastAsia"/>
          <w:sz w:val="24"/>
          <w:szCs w:val="24"/>
        </w:rPr>
        <w:t>高等教育出版社</w:t>
      </w:r>
      <w:r w:rsidRPr="00F32883">
        <w:rPr>
          <w:rFonts w:asciiTheme="minorEastAsia" w:eastAsiaTheme="minorEastAsia" w:hAnsiTheme="minorEastAsia" w:hint="eastAsia"/>
          <w:sz w:val="24"/>
          <w:szCs w:val="24"/>
        </w:rPr>
        <w:t>，201</w:t>
      </w:r>
      <w:r w:rsidRPr="00F32883">
        <w:rPr>
          <w:rFonts w:asciiTheme="minorEastAsia" w:eastAsiaTheme="minorEastAsia" w:hAnsiTheme="minorEastAsia"/>
          <w:sz w:val="24"/>
          <w:szCs w:val="24"/>
        </w:rPr>
        <w:t>1.</w:t>
      </w:r>
    </w:p>
    <w:p w:rsidR="00F32883" w:rsidRDefault="00F32883" w:rsidP="00F32883">
      <w:pPr>
        <w:pStyle w:val="a9"/>
        <w:spacing w:line="360" w:lineRule="auto"/>
        <w:ind w:left="960" w:firstLineChars="0" w:firstLine="0"/>
        <w:jc w:val="left"/>
        <w:rPr>
          <w:rFonts w:ascii="宋体" w:hAnsi="宋体"/>
          <w:sz w:val="24"/>
          <w:szCs w:val="24"/>
        </w:rPr>
      </w:pPr>
      <w:r w:rsidRPr="00F32883">
        <w:rPr>
          <w:rFonts w:ascii="宋体" w:hAnsi="宋体" w:hint="eastAsia"/>
          <w:sz w:val="24"/>
          <w:szCs w:val="24"/>
        </w:rPr>
        <w:t>②机器学习：周志华，机器学习，清华大学出版社，2016.</w:t>
      </w:r>
    </w:p>
    <w:p w:rsidR="00F32883" w:rsidRDefault="00F32883" w:rsidP="00F32883">
      <w:pPr>
        <w:pStyle w:val="a9"/>
        <w:spacing w:line="360" w:lineRule="auto"/>
        <w:ind w:left="960" w:firstLineChars="0" w:firstLine="0"/>
        <w:jc w:val="left"/>
      </w:pPr>
    </w:p>
    <w:p w:rsidR="00B30D5C" w:rsidRDefault="003D3928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</w:t>
      </w:r>
      <w:r w:rsidR="00983CF0">
        <w:rPr>
          <w:rFonts w:ascii="宋体" w:hAnsi="宋体" w:hint="eastAsia"/>
          <w:b/>
          <w:sz w:val="24"/>
          <w:szCs w:val="24"/>
        </w:rPr>
        <w:t>电子信息</w:t>
      </w:r>
      <w:r>
        <w:rPr>
          <w:rFonts w:ascii="宋体" w:hAnsi="宋体" w:hint="eastAsia"/>
          <w:b/>
          <w:sz w:val="24"/>
          <w:szCs w:val="24"/>
        </w:rPr>
        <w:t>专业型</w:t>
      </w:r>
      <w:r w:rsidR="00983CF0">
        <w:rPr>
          <w:rFonts w:ascii="宋体" w:hAnsi="宋体" w:hint="eastAsia"/>
          <w:b/>
          <w:sz w:val="24"/>
          <w:szCs w:val="24"/>
        </w:rPr>
        <w:t>（085400）</w:t>
      </w:r>
    </w:p>
    <w:p w:rsidR="00B30D5C" w:rsidRDefault="003D392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1.复试方式：</w:t>
      </w:r>
    </w:p>
    <w:p w:rsidR="0050508E" w:rsidRDefault="0050508E" w:rsidP="0050508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复试分为笔试、面试和上机三部分。有CCF软件能力认证证书的考生，可免上机测试，成绩重新认定后转化为标准分，也可上机测试，以实际得分为准。</w:t>
      </w:r>
    </w:p>
    <w:p w:rsidR="0050508E" w:rsidRDefault="0050508E" w:rsidP="0050508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各类成绩转化为百分制标准分，按1:1:0.5的比例加权平均得复试成绩。复</w:t>
      </w:r>
      <w:r>
        <w:rPr>
          <w:rFonts w:ascii="宋体" w:hAnsi="宋体" w:hint="eastAsia"/>
          <w:sz w:val="24"/>
          <w:szCs w:val="24"/>
        </w:rPr>
        <w:lastRenderedPageBreak/>
        <w:t>试成绩（标准分）=（笔试标准分×1＋面试成绩标准分×1＋上机标准分×0.5）÷2.5×95%＋外语听力及口语测试成绩，满分100分。</w:t>
      </w:r>
    </w:p>
    <w:p w:rsidR="00B30D5C" w:rsidRDefault="00054B03" w:rsidP="000A5C1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3D3928">
        <w:rPr>
          <w:rFonts w:ascii="宋体" w:hAnsi="宋体" w:hint="eastAsia"/>
          <w:sz w:val="24"/>
          <w:szCs w:val="24"/>
        </w:rPr>
        <w:t>.拟录取排名方法：</w:t>
      </w:r>
    </w:p>
    <w:p w:rsidR="00B30D5C" w:rsidRDefault="003D3928" w:rsidP="000A5C1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按总成绩确定拟录取排名。</w:t>
      </w:r>
    </w:p>
    <w:p w:rsidR="007B55F7" w:rsidRDefault="002974B7" w:rsidP="007B55F7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拟录取</w:t>
      </w:r>
      <w:r w:rsidR="003D3928">
        <w:rPr>
          <w:rFonts w:ascii="宋体" w:hAnsi="宋体" w:hint="eastAsia"/>
          <w:sz w:val="24"/>
          <w:szCs w:val="24"/>
        </w:rPr>
        <w:t>成绩=初试成绩标准分×60%＋复试成绩×40%</w:t>
      </w:r>
    </w:p>
    <w:p w:rsidR="00B13D9F" w:rsidRDefault="00B13D9F" w:rsidP="00B13D9F">
      <w:pPr>
        <w:spacing w:line="360" w:lineRule="auto"/>
        <w:ind w:firstLine="480"/>
        <w:rPr>
          <w:rFonts w:ascii="宋体" w:hAnsi="宋体" w:cs="宋体"/>
          <w:sz w:val="24"/>
        </w:rPr>
      </w:pPr>
      <w:r w:rsidRPr="00F94957">
        <w:rPr>
          <w:rFonts w:ascii="宋体" w:hAnsi="宋体" w:cs="宋体" w:hint="eastAsia"/>
          <w:sz w:val="24"/>
        </w:rPr>
        <w:t>报考</w:t>
      </w:r>
      <w:r>
        <w:rPr>
          <w:rFonts w:ascii="宋体" w:hAnsi="宋体" w:cs="宋体" w:hint="eastAsia"/>
          <w:sz w:val="24"/>
        </w:rPr>
        <w:t>专业</w:t>
      </w:r>
      <w:r w:rsidRPr="00F94957">
        <w:rPr>
          <w:rFonts w:ascii="宋体" w:hAnsi="宋体" w:cs="宋体" w:hint="eastAsia"/>
          <w:sz w:val="24"/>
        </w:rPr>
        <w:t>型考生按本类型的最终</w:t>
      </w:r>
      <w:r w:rsidR="002974B7">
        <w:rPr>
          <w:rFonts w:ascii="宋体" w:hAnsi="宋体" w:cs="宋体" w:hint="eastAsia"/>
          <w:sz w:val="24"/>
        </w:rPr>
        <w:t>拟录取</w:t>
      </w:r>
      <w:r w:rsidRPr="00F94957">
        <w:rPr>
          <w:rFonts w:ascii="宋体" w:hAnsi="宋体" w:cs="宋体" w:hint="eastAsia"/>
          <w:sz w:val="24"/>
        </w:rPr>
        <w:t>成绩进行排序，以排序的先后顺序来确定录取名次。</w:t>
      </w:r>
      <w:r w:rsidR="002A4C85">
        <w:rPr>
          <w:rFonts w:ascii="宋体" w:hAnsi="宋体" w:cs="宋体" w:hint="eastAsia"/>
          <w:sz w:val="24"/>
        </w:rPr>
        <w:t>全日制与非全日制分别排名，分别录取。</w:t>
      </w:r>
    </w:p>
    <w:p w:rsidR="007B55F7" w:rsidRDefault="007B55F7" w:rsidP="007B55F7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录取政策</w:t>
      </w:r>
      <w:r w:rsidR="002A4C85">
        <w:rPr>
          <w:rFonts w:ascii="宋体" w:hint="eastAsia"/>
          <w:sz w:val="24"/>
        </w:rPr>
        <w:t>可能</w:t>
      </w:r>
      <w:r>
        <w:rPr>
          <w:rFonts w:ascii="宋体" w:hint="eastAsia"/>
          <w:sz w:val="24"/>
        </w:rPr>
        <w:t>会根据报考情况和学校政策进行调整。如有调整，以复试前发布的最新通知为准。</w:t>
      </w:r>
    </w:p>
    <w:p w:rsidR="00054B03" w:rsidRDefault="002A4C85" w:rsidP="00054B0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054B03">
        <w:rPr>
          <w:rFonts w:ascii="宋体" w:hAnsi="宋体" w:hint="eastAsia"/>
          <w:sz w:val="24"/>
          <w:szCs w:val="24"/>
        </w:rPr>
        <w:t>.复试笔试科目：</w:t>
      </w:r>
    </w:p>
    <w:p w:rsidR="00054B03" w:rsidRDefault="00054B03" w:rsidP="00054B0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9D117E">
        <w:rPr>
          <w:rFonts w:ascii="宋体" w:hAnsi="宋体" w:hint="eastAsia"/>
          <w:sz w:val="24"/>
          <w:szCs w:val="24"/>
        </w:rPr>
        <w:t>①</w:t>
      </w:r>
      <w:r>
        <w:rPr>
          <w:rFonts w:ascii="宋体" w:hAnsi="宋体" w:hint="eastAsia"/>
          <w:sz w:val="24"/>
          <w:szCs w:val="24"/>
        </w:rPr>
        <w:t>软件工程基础</w:t>
      </w:r>
      <w:r w:rsidR="009D117E">
        <w:rPr>
          <w:rFonts w:ascii="宋体" w:hAnsi="宋体" w:hint="eastAsia"/>
          <w:sz w:val="24"/>
          <w:szCs w:val="24"/>
        </w:rPr>
        <w:t>； ②</w:t>
      </w:r>
      <w:r>
        <w:rPr>
          <w:rFonts w:ascii="宋体" w:hAnsi="宋体" w:hint="eastAsia"/>
          <w:sz w:val="24"/>
          <w:szCs w:val="24"/>
        </w:rPr>
        <w:t>操作系统原理</w:t>
      </w:r>
      <w:r w:rsidR="009D117E">
        <w:rPr>
          <w:rFonts w:ascii="宋体" w:hAnsi="宋体" w:hint="eastAsia"/>
          <w:sz w:val="24"/>
          <w:szCs w:val="24"/>
        </w:rPr>
        <w:t>；③</w:t>
      </w:r>
      <w:r>
        <w:rPr>
          <w:rFonts w:ascii="宋体" w:hAnsi="宋体" w:hint="eastAsia"/>
          <w:sz w:val="24"/>
          <w:szCs w:val="24"/>
        </w:rPr>
        <w:t>数据库系统概论</w:t>
      </w:r>
    </w:p>
    <w:p w:rsidR="00054B03" w:rsidRDefault="00054B03" w:rsidP="000A5C1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复试面试内容：</w:t>
      </w:r>
    </w:p>
    <w:p w:rsidR="00054B03" w:rsidRDefault="00054B03" w:rsidP="000A5C1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对考生进行综合知识、素质、外语听力及口语测评</w:t>
      </w:r>
    </w:p>
    <w:p w:rsidR="00B30D5C" w:rsidRDefault="002A4C85" w:rsidP="000A5C1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bookmarkStart w:id="0" w:name="_GoBack"/>
      <w:bookmarkEnd w:id="0"/>
      <w:r w:rsidR="003D3928">
        <w:rPr>
          <w:rFonts w:ascii="宋体" w:hAnsi="宋体" w:hint="eastAsia"/>
          <w:sz w:val="24"/>
          <w:szCs w:val="24"/>
        </w:rPr>
        <w:t>.复试参考书目：</w:t>
      </w:r>
    </w:p>
    <w:p w:rsidR="00B30D5C" w:rsidRDefault="009F186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</w:t>
      </w:r>
      <w:r w:rsidR="003D3928">
        <w:rPr>
          <w:rFonts w:ascii="宋体" w:hAnsi="宋体" w:hint="eastAsia"/>
          <w:sz w:val="24"/>
          <w:szCs w:val="24"/>
        </w:rPr>
        <w:t>操作系统概念（第七版 中译本），作者：</w:t>
      </w:r>
      <w:r w:rsidR="003D3928">
        <w:rPr>
          <w:rFonts w:ascii="宋体" w:hAnsi="宋体"/>
          <w:sz w:val="24"/>
          <w:szCs w:val="24"/>
        </w:rPr>
        <w:t>Abraham Silberschatz，译者：郑扣根，</w:t>
      </w:r>
      <w:r w:rsidR="003D3928">
        <w:rPr>
          <w:rFonts w:ascii="宋体" w:hAnsi="宋体" w:hint="eastAsia"/>
          <w:sz w:val="24"/>
          <w:szCs w:val="24"/>
        </w:rPr>
        <w:t>高等教育出版社</w:t>
      </w:r>
    </w:p>
    <w:p w:rsidR="00B30D5C" w:rsidRDefault="009F186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</w:t>
      </w:r>
      <w:r w:rsidR="003D3928">
        <w:rPr>
          <w:rFonts w:ascii="宋体" w:hAnsi="宋体" w:hint="eastAsia"/>
          <w:sz w:val="24"/>
          <w:szCs w:val="24"/>
        </w:rPr>
        <w:t xml:space="preserve">数据库系统概论，作者： 史嘉权编著 出版社：清华大学出版社，出版时间： 2006-1-1 </w:t>
      </w:r>
    </w:p>
    <w:p w:rsidR="007B55F7" w:rsidRPr="0050508E" w:rsidRDefault="009F1860" w:rsidP="0050508E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③</w:t>
      </w:r>
      <w:r w:rsidR="003D3928">
        <w:rPr>
          <w:rFonts w:ascii="宋体" w:hAnsi="宋体" w:hint="eastAsia"/>
          <w:sz w:val="24"/>
          <w:szCs w:val="24"/>
        </w:rPr>
        <w:t>软件工程导论（第5版），作者： 张海藩编著，出版社：清华大学出版社</w:t>
      </w:r>
    </w:p>
    <w:sectPr w:rsidR="007B55F7" w:rsidRPr="0050508E" w:rsidSect="00B30D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BF" w:rsidRDefault="002E0BBF" w:rsidP="00A76B61">
      <w:r>
        <w:separator/>
      </w:r>
    </w:p>
  </w:endnote>
  <w:endnote w:type="continuationSeparator" w:id="0">
    <w:p w:rsidR="002E0BBF" w:rsidRDefault="002E0BBF" w:rsidP="00A7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BF" w:rsidRDefault="002E0BBF" w:rsidP="00A76B61">
      <w:r>
        <w:separator/>
      </w:r>
    </w:p>
  </w:footnote>
  <w:footnote w:type="continuationSeparator" w:id="0">
    <w:p w:rsidR="002E0BBF" w:rsidRDefault="002E0BBF" w:rsidP="00A76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B2F53"/>
    <w:multiLevelType w:val="multilevel"/>
    <w:tmpl w:val="699B2F53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502"/>
    <w:rsid w:val="00034DC1"/>
    <w:rsid w:val="00054B03"/>
    <w:rsid w:val="00060AA8"/>
    <w:rsid w:val="000A0B32"/>
    <w:rsid w:val="000A5C17"/>
    <w:rsid w:val="00106865"/>
    <w:rsid w:val="001556F2"/>
    <w:rsid w:val="00193F5B"/>
    <w:rsid w:val="00195B06"/>
    <w:rsid w:val="001A3BB3"/>
    <w:rsid w:val="001B52A2"/>
    <w:rsid w:val="001D2C46"/>
    <w:rsid w:val="001E6B93"/>
    <w:rsid w:val="00253355"/>
    <w:rsid w:val="00262DED"/>
    <w:rsid w:val="00264E57"/>
    <w:rsid w:val="002816B4"/>
    <w:rsid w:val="002974B7"/>
    <w:rsid w:val="002A4C85"/>
    <w:rsid w:val="002E0BBF"/>
    <w:rsid w:val="003200EA"/>
    <w:rsid w:val="003264A6"/>
    <w:rsid w:val="00330227"/>
    <w:rsid w:val="00335EED"/>
    <w:rsid w:val="003D3928"/>
    <w:rsid w:val="003E39EE"/>
    <w:rsid w:val="0040250E"/>
    <w:rsid w:val="004141AB"/>
    <w:rsid w:val="00436A4E"/>
    <w:rsid w:val="004751D8"/>
    <w:rsid w:val="004B0780"/>
    <w:rsid w:val="0050508E"/>
    <w:rsid w:val="0051403B"/>
    <w:rsid w:val="005239A6"/>
    <w:rsid w:val="00545454"/>
    <w:rsid w:val="00561908"/>
    <w:rsid w:val="00567308"/>
    <w:rsid w:val="00613360"/>
    <w:rsid w:val="00643C7E"/>
    <w:rsid w:val="00693EE0"/>
    <w:rsid w:val="006B3DE9"/>
    <w:rsid w:val="006C54C7"/>
    <w:rsid w:val="006D0320"/>
    <w:rsid w:val="00725784"/>
    <w:rsid w:val="007B55F7"/>
    <w:rsid w:val="007E0099"/>
    <w:rsid w:val="00851EA0"/>
    <w:rsid w:val="00861F2E"/>
    <w:rsid w:val="00862DB4"/>
    <w:rsid w:val="008701BF"/>
    <w:rsid w:val="00880DCD"/>
    <w:rsid w:val="008909C4"/>
    <w:rsid w:val="00892D96"/>
    <w:rsid w:val="00896771"/>
    <w:rsid w:val="008C13E6"/>
    <w:rsid w:val="008C3459"/>
    <w:rsid w:val="008D707C"/>
    <w:rsid w:val="009065E7"/>
    <w:rsid w:val="00983CF0"/>
    <w:rsid w:val="009D117E"/>
    <w:rsid w:val="009F1860"/>
    <w:rsid w:val="009F6FDB"/>
    <w:rsid w:val="00A11502"/>
    <w:rsid w:val="00A72BAA"/>
    <w:rsid w:val="00A76B61"/>
    <w:rsid w:val="00A76BA9"/>
    <w:rsid w:val="00A860CA"/>
    <w:rsid w:val="00A906BB"/>
    <w:rsid w:val="00AC02F1"/>
    <w:rsid w:val="00B0010B"/>
    <w:rsid w:val="00B129B7"/>
    <w:rsid w:val="00B13D9F"/>
    <w:rsid w:val="00B30D5C"/>
    <w:rsid w:val="00B572BF"/>
    <w:rsid w:val="00BA1457"/>
    <w:rsid w:val="00BA312C"/>
    <w:rsid w:val="00BA5E57"/>
    <w:rsid w:val="00BB7EB6"/>
    <w:rsid w:val="00BD2752"/>
    <w:rsid w:val="00C35D92"/>
    <w:rsid w:val="00C8150F"/>
    <w:rsid w:val="00C90B24"/>
    <w:rsid w:val="00CA481D"/>
    <w:rsid w:val="00CB365C"/>
    <w:rsid w:val="00CF1DD7"/>
    <w:rsid w:val="00D64168"/>
    <w:rsid w:val="00DD5CA1"/>
    <w:rsid w:val="00DE4BB8"/>
    <w:rsid w:val="00E21B09"/>
    <w:rsid w:val="00E33AD9"/>
    <w:rsid w:val="00E40B0D"/>
    <w:rsid w:val="00E540FD"/>
    <w:rsid w:val="00E60D6B"/>
    <w:rsid w:val="00F109C5"/>
    <w:rsid w:val="00F32883"/>
    <w:rsid w:val="00F60A12"/>
    <w:rsid w:val="00FD4F14"/>
    <w:rsid w:val="00FF357F"/>
    <w:rsid w:val="1AAC2A93"/>
    <w:rsid w:val="32CF21A5"/>
    <w:rsid w:val="3E8F31D1"/>
    <w:rsid w:val="4393365F"/>
    <w:rsid w:val="7CA5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163292A"/>
  <w15:docId w15:val="{DC2CEEAB-A1A6-428A-BF82-9EC33A4F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B30D5C"/>
    <w:rPr>
      <w:sz w:val="18"/>
      <w:szCs w:val="18"/>
    </w:rPr>
  </w:style>
  <w:style w:type="character" w:customStyle="1" w:styleId="a5">
    <w:name w:val="页眉 字符"/>
    <w:link w:val="a6"/>
    <w:uiPriority w:val="99"/>
    <w:rsid w:val="00B30D5C"/>
    <w:rPr>
      <w:sz w:val="18"/>
      <w:szCs w:val="18"/>
    </w:rPr>
  </w:style>
  <w:style w:type="character" w:customStyle="1" w:styleId="a7">
    <w:name w:val="批注框文本 字符"/>
    <w:link w:val="a8"/>
    <w:uiPriority w:val="99"/>
    <w:semiHidden/>
    <w:rsid w:val="00B30D5C"/>
    <w:rPr>
      <w:sz w:val="18"/>
      <w:szCs w:val="18"/>
    </w:rPr>
  </w:style>
  <w:style w:type="paragraph" w:styleId="a8">
    <w:name w:val="Balloon Text"/>
    <w:basedOn w:val="a"/>
    <w:link w:val="a7"/>
    <w:uiPriority w:val="99"/>
    <w:unhideWhenUsed/>
    <w:rsid w:val="00B30D5C"/>
    <w:rPr>
      <w:kern w:val="0"/>
      <w:sz w:val="18"/>
      <w:szCs w:val="18"/>
    </w:rPr>
  </w:style>
  <w:style w:type="paragraph" w:styleId="a6">
    <w:name w:val="header"/>
    <w:basedOn w:val="a"/>
    <w:link w:val="a5"/>
    <w:uiPriority w:val="99"/>
    <w:unhideWhenUsed/>
    <w:rsid w:val="00B3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B30D5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List Paragraph"/>
    <w:basedOn w:val="a"/>
    <w:uiPriority w:val="99"/>
    <w:qFormat/>
    <w:rsid w:val="00F328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271</Words>
  <Characters>1547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软件学院硕士生复试方案</dc:title>
  <dc:creator>sdu</dc:creator>
  <cp:lastModifiedBy>王标</cp:lastModifiedBy>
  <cp:revision>22</cp:revision>
  <dcterms:created xsi:type="dcterms:W3CDTF">2017-09-11T01:32:00Z</dcterms:created>
  <dcterms:modified xsi:type="dcterms:W3CDTF">2019-10-16T06:59:00Z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