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宋体"/>
          <w:b/>
          <w:sz w:val="44"/>
          <w:szCs w:val="24"/>
          <w:lang w:val="en-US" w:eastAsia="zh-CN"/>
        </w:rPr>
      </w:pPr>
      <w:r>
        <w:rPr>
          <w:rFonts w:hint="eastAsia" w:ascii="Times New Roman" w:hAnsi="Times New Roman" w:eastAsia="宋体"/>
          <w:b/>
          <w:sz w:val="44"/>
          <w:szCs w:val="24"/>
          <w:lang w:val="en-US" w:eastAsia="zh-CN"/>
        </w:rPr>
        <w:t>伊犁师范大学2020年硕士研究生考试自命题科目参考书目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40" w:lineRule="exact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</w:p>
    <w:p>
      <w:pPr>
        <w:wordWrap/>
        <w:adjustRightInd/>
        <w:spacing w:line="340" w:lineRule="exact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001中国语言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学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院(人文学院)</w:t>
      </w:r>
    </w:p>
    <w:p>
      <w:pPr>
        <w:pStyle w:val="7"/>
        <w:numPr>
          <w:ilvl w:val="0"/>
          <w:numId w:val="1"/>
        </w:numPr>
        <w:spacing w:line="340" w:lineRule="exact"/>
        <w:ind w:firstLineChars="0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文艺学、语言学及应用语言学、汉语言文字学、中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国古代文学、中国现当代文学、比较文学与世界文学专业：</w:t>
      </w:r>
    </w:p>
    <w:p>
      <w:pPr>
        <w:spacing w:line="340" w:lineRule="exact"/>
        <w:jc w:val="left"/>
        <w:rPr>
          <w:rFonts w:hint="default" w:ascii="仿宋_GB2312" w:hAnsi="仿宋_GB2312" w:eastAsia="仿宋_GB2312" w:cs="仿宋_GB2312"/>
          <w:b/>
          <w:bCs/>
          <w:sz w:val="24"/>
          <w:szCs w:val="24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初试：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[1]《中国文学史》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</w:rPr>
        <w:t>第二版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4"/>
          <w:szCs w:val="24"/>
        </w:rPr>
        <w:t>1-4卷，袁行霈主编，高等教育出版社，2005.</w:t>
      </w:r>
    </w:p>
    <w:p>
      <w:pPr>
        <w:spacing w:line="340" w:lineRule="exact"/>
        <w:ind w:left="480" w:hanging="480" w:hangingChars="200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[2]《中国现代文学史1917-2000》（第一版）上、下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册</w:t>
      </w:r>
      <w:r>
        <w:rPr>
          <w:rFonts w:hint="eastAsia" w:ascii="仿宋_GB2312" w:hAnsi="仿宋_GB2312" w:eastAsia="仿宋_GB2312" w:cs="仿宋_GB2312"/>
          <w:sz w:val="24"/>
          <w:szCs w:val="24"/>
        </w:rPr>
        <w:t>，朱栋霖等主编，北京大学出版社，2007.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[3]《外国文学史》（修订版）上、下册，郑克鲁主编，高等教育出版社，2006.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[4]《现代汉语》上、下册，黄伯荣、廖序东主编，高等教育出版社，2007.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复试：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4"/>
          <w:szCs w:val="24"/>
        </w:rPr>
        <w:t>]《文学理论教程》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</w:rPr>
        <w:t>第四版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4"/>
          <w:szCs w:val="24"/>
        </w:rPr>
        <w:t>，童庆炳主编，高等教育出版社，2008.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</w:rPr>
        <w:t>]《语言学基础教程》，戴庆厦主编，商务印书馆，2006.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同等学力加试：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4"/>
          <w:szCs w:val="24"/>
        </w:rPr>
        <w:t>]《基础写作教程》(第二版)，裴显生，高等教育出版社，2010.</w:t>
      </w:r>
    </w:p>
    <w:p>
      <w:pPr>
        <w:spacing w:line="340" w:lineRule="exact"/>
        <w:jc w:val="left"/>
        <w:rPr>
          <w:rFonts w:hint="eastAsia" w:ascii="宋体" w:hAnsi="宋体" w:eastAsia="仿宋_GB2312" w:cs="宋体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</w:rPr>
        <w:t>]《古代汉语》，王宁，高等教育出版社，2012.</w:t>
      </w:r>
    </w:p>
    <w:p>
      <w:pPr>
        <w:pStyle w:val="7"/>
        <w:numPr>
          <w:ilvl w:val="0"/>
          <w:numId w:val="1"/>
        </w:numPr>
        <w:spacing w:line="340" w:lineRule="exact"/>
        <w:ind w:firstLineChars="0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学科教学（语文）专业：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初试：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[1]《教育学》，王道俊、郭文安主编，人民教育出版社，2009.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[2]《简明中国教育史》，王炳照等编，北京师范大学出版社，2007.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[3]《外国教育史》，张斌贤主编，王晨副主编，教育科学出版社，2008.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[4]《教育心理学》（第二版），陈琦，刘儒德主编，高等教育出版社，2011.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[5]《语文课程与教学论新编》，张中原、徐林祥主编，江苏教育出版社，2007.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复试：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4"/>
          <w:szCs w:val="24"/>
        </w:rPr>
        <w:t>]《普通高中语文课程标准》（2017版），人民教育出版社，2018.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</w:rPr>
        <w:t>]《义务教育语文课程标准》（2011版），北京师范大学出版社，2012.</w:t>
      </w:r>
    </w:p>
    <w:p>
      <w:pPr>
        <w:spacing w:line="340" w:lineRule="exact"/>
        <w:jc w:val="left"/>
        <w:rPr>
          <w:rFonts w:hint="default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跨专业考生加试：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4"/>
          <w:szCs w:val="24"/>
        </w:rPr>
        <w:t>]《现代汉语》上、下册，黄伯荣、廖序东主编，高等教育出版社，2007.</w:t>
      </w:r>
    </w:p>
    <w:p>
      <w:pPr>
        <w:spacing w:line="340" w:lineRule="exact"/>
        <w:jc w:val="left"/>
        <w:rPr>
          <w:rFonts w:hint="eastAsia" w:ascii="宋体" w:hAnsi="宋体" w:cs="宋体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</w:rPr>
        <w:t>]《中国文学史》1-4卷，第二版，袁行霈主编，高等教育出版社，2005.</w:t>
      </w:r>
    </w:p>
    <w:p>
      <w:pPr>
        <w:pStyle w:val="7"/>
        <w:numPr>
          <w:ilvl w:val="0"/>
          <w:numId w:val="1"/>
        </w:numPr>
        <w:spacing w:line="340" w:lineRule="exact"/>
        <w:ind w:firstLineChars="0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学科教学（历史）专业：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初试：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[1]《教育学》，王道俊、郭文安主编，人民教育出版社，2009.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[2]《简明中国教育史》，王炳照等编，北京师范大学出版社，2007.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[3]《外国教育史》，张斌贤主编，王晨副主编，教育科学出版社，2008.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[4]《教育心理学》（第二版），陈琦，刘儒德主编，高等教育出版社，2011.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[5]《新编历史教学论》，朱汉国、郑林编，华东师范大学出版社，2008.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复试：</w:t>
      </w:r>
    </w:p>
    <w:p>
      <w:pPr>
        <w:numPr>
          <w:ilvl w:val="0"/>
          <w:numId w:val="0"/>
        </w:num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[1]</w:t>
      </w:r>
      <w:r>
        <w:rPr>
          <w:rFonts w:hint="eastAsia" w:ascii="仿宋_GB2312" w:hAnsi="仿宋_GB2312" w:eastAsia="仿宋_GB2312" w:cs="仿宋_GB2312"/>
          <w:sz w:val="24"/>
          <w:szCs w:val="24"/>
        </w:rPr>
        <w:t>《中国古代史》，朱绍侯等编，福建人民出版社，2010.</w:t>
      </w:r>
    </w:p>
    <w:p>
      <w:pPr>
        <w:numPr>
          <w:ilvl w:val="0"/>
          <w:numId w:val="0"/>
        </w:num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跨专业考生加试：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4"/>
          <w:szCs w:val="24"/>
        </w:rPr>
        <w:t>]《中国近代史》（第四版）（1840-1919），李侃等，中华书局，2018.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</w:rPr>
        <w:t>]《世界近代史》，刘宗绪，北京师范大学出版社，2018.</w:t>
      </w:r>
    </w:p>
    <w:p>
      <w:pPr>
        <w:spacing w:line="500" w:lineRule="exact"/>
        <w:rPr>
          <w:rFonts w:hint="eastAsia" w:ascii="宋体" w:hAnsi="宋体" w:cs="宋体"/>
          <w:b/>
          <w:sz w:val="30"/>
          <w:szCs w:val="30"/>
        </w:rPr>
      </w:pPr>
    </w:p>
    <w:p>
      <w:pPr>
        <w:spacing w:line="340" w:lineRule="exact"/>
        <w:rPr>
          <w:rFonts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003数学与统计学院</w:t>
      </w:r>
    </w:p>
    <w:p>
      <w:pPr>
        <w:pStyle w:val="7"/>
        <w:spacing w:line="340" w:lineRule="exact"/>
        <w:ind w:firstLine="0" w:firstLineChars="0"/>
        <w:rPr>
          <w:rFonts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1.基础数学、计算数学、概率论与数理统计、应用数学专业：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初试：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[1]《数学分析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讲义</w:t>
      </w:r>
      <w:r>
        <w:rPr>
          <w:rFonts w:hint="eastAsia" w:ascii="仿宋_GB2312" w:hAnsi="仿宋_GB2312" w:eastAsia="仿宋_GB2312" w:cs="仿宋_GB2312"/>
          <w:sz w:val="24"/>
          <w:szCs w:val="24"/>
        </w:rPr>
        <w:t>》(第五版)上、下册，刘玉琏等编，高等教育出版社，2008.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[2]《高等代数》(第五版)，张禾瑞、郝鈵新编，高等教育出版社，2007.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复试：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[1]《近世代数基础》（修订版），张禾瑞著，高等教育出版社，2010.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[2]《常微分方程》（第三版），王高雄等编，高等教育出版社，2009.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[3]《概率论与数理统计教程》，茆诗松编，高等教育出版社，2011.</w:t>
      </w:r>
    </w:p>
    <w:p>
      <w:pPr>
        <w:spacing w:line="340" w:lineRule="exact"/>
        <w:ind w:left="480" w:hanging="480" w:hangingChars="200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[4]《实变函数与泛函分析基础》（第三版，第一篇实变函数部分），程其襄等编，高等教育出版社，2010.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同等学力加试：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[1]《近世代数基础》（修订版），张禾瑞著，高等教育出版社，2010.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[2]《常微分方程》（第三版），王高雄等编，高等教育出版社，2009.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</w:rPr>
        <w:t>3]《概率论与数理统计教程》（第二版），茆诗松等编著，高等教育出版社，2016.</w:t>
      </w:r>
    </w:p>
    <w:p>
      <w:pPr>
        <w:spacing w:line="340" w:lineRule="exact"/>
        <w:jc w:val="left"/>
        <w:rPr>
          <w:rFonts w:ascii="宋体" w:hAnsi="宋体"/>
          <w:color w:val="FF0000"/>
          <w:szCs w:val="21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[4]《复变函数论》（第四版），钟玉泉编，高等教育出版社，2013.</w:t>
      </w:r>
    </w:p>
    <w:p>
      <w:pPr>
        <w:pStyle w:val="7"/>
        <w:spacing w:line="340" w:lineRule="exact"/>
        <w:ind w:firstLine="0" w:firstLineChars="0"/>
        <w:rPr>
          <w:rFonts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2.学科教学（数学）专业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初试：</w:t>
      </w:r>
    </w:p>
    <w:p>
      <w:pPr>
        <w:widowControl/>
        <w:spacing w:line="340" w:lineRule="exact"/>
        <w:jc w:val="left"/>
        <w:rPr>
          <w:rFonts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[1]《教育学》，王道俊、郭文安主编，人民教育出版社，2009.</w:t>
      </w:r>
    </w:p>
    <w:p>
      <w:pPr>
        <w:widowControl/>
        <w:spacing w:line="340" w:lineRule="exact"/>
        <w:jc w:val="left"/>
        <w:rPr>
          <w:rFonts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[2]《简明中国教育史》，王炳照等编，北京师范大学出版社，2007.</w:t>
      </w:r>
    </w:p>
    <w:p>
      <w:pPr>
        <w:widowControl/>
        <w:spacing w:line="340" w:lineRule="exact"/>
        <w:jc w:val="left"/>
        <w:rPr>
          <w:rFonts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[3]《外国教育史》，张斌贤主编，王晨副主编，教育科学出版社，2008.</w:t>
      </w:r>
    </w:p>
    <w:p>
      <w:pPr>
        <w:widowControl/>
        <w:spacing w:line="340" w:lineRule="exact"/>
        <w:jc w:val="left"/>
        <w:rPr>
          <w:rFonts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[4]《教育心理学》（第二版），陈琦，刘儒德主编，高等教育出版社，2011.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[5]《数学教学论》（第二版），曹一鸣、张生春，北京师范大学出版社，2017.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复试：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[1]《高等数学》（第七版）上、下册，同济大学数学系编，高等教育出版社，2014.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同等学力加试：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[1]《数学分析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讲义</w:t>
      </w:r>
      <w:r>
        <w:rPr>
          <w:rFonts w:hint="eastAsia" w:ascii="仿宋_GB2312" w:hAnsi="仿宋_GB2312" w:eastAsia="仿宋_GB2312" w:cs="仿宋_GB2312"/>
          <w:sz w:val="24"/>
          <w:szCs w:val="24"/>
        </w:rPr>
        <w:t>》(第五版)上、下册，刘玉琏等编，高等教育出版社，2008.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[2]《高等代数》(第五版)，张禾瑞、郝鈵新编，高等教育出版社，2007.</w:t>
      </w:r>
    </w:p>
    <w:p>
      <w:pPr>
        <w:spacing w:line="360" w:lineRule="exact"/>
        <w:ind w:firstLine="420" w:firstLineChars="200"/>
        <w:rPr>
          <w:rFonts w:hint="eastAsia" w:ascii="宋体" w:hAnsi="宋体" w:cs="宋体"/>
          <w:color w:val="000000"/>
          <w:kern w:val="0"/>
          <w:szCs w:val="21"/>
        </w:rPr>
      </w:pPr>
    </w:p>
    <w:p>
      <w:pPr>
        <w:spacing w:line="340" w:lineRule="exac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004物理科学与技术学院</w:t>
      </w:r>
    </w:p>
    <w:p>
      <w:pPr>
        <w:pStyle w:val="7"/>
        <w:numPr>
          <w:ilvl w:val="0"/>
          <w:numId w:val="2"/>
        </w:numPr>
        <w:spacing w:line="340" w:lineRule="exact"/>
        <w:ind w:firstLineChars="0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凝聚态物理专业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初试：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[1]《普通物理学》（第七版），上册、下册，程守洙主编，高等教育出版社，2016.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[2]《量子力学教程》(第二版)，周世勋编，高等教育出版社，2017.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复试：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[1]《固体物理学》(第三版)，胡安编，高等教育出版社，2011.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同等学力加试：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[1]《电动力学》（第三版），郭硕鸿著，高等教育出版社，2012.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[2]《热力学与统计物理》（第五版），汪志诚著，高等教育出版社，2013.</w:t>
      </w:r>
    </w:p>
    <w:p>
      <w:pPr>
        <w:pStyle w:val="7"/>
        <w:numPr>
          <w:ilvl w:val="0"/>
          <w:numId w:val="2"/>
        </w:numPr>
        <w:spacing w:line="340" w:lineRule="exact"/>
        <w:ind w:firstLineChars="0"/>
        <w:rPr>
          <w:rFonts w:hint="eastAsia" w:ascii="仿宋_GB2312" w:hAnsi="仿宋_GB2312" w:eastAsia="仿宋_GB2312" w:cs="仿宋_GB2312"/>
          <w:b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光学专业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初试：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[1]《普通物理学》（第七版），上册、下册，程守洙主编，高等教育出版社，2016.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[2]《量子力学教程》(第二版)，周世勋编，高等教育出版社，2017.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复试：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[1]《光学教程》（第五版），姚启钧原著，高等教育出版社，2014.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同等学力加试：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[1]《电动力学》（第三版），郭硕鸿著，高等教育出版社，2012.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[2]《热力学与统计物理》（第五版），汪志诚著，高等教育出版社，2013.</w:t>
      </w:r>
    </w:p>
    <w:p>
      <w:pPr>
        <w:pStyle w:val="7"/>
        <w:spacing w:line="340" w:lineRule="exact"/>
        <w:ind w:firstLine="0" w:firstLineChars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3.学科教学（物理）专业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初试：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[1]《教育学》，王道俊、郭文安主编，人民教育出版社，2009.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[2]《简明中国教育史》，王炳照等编，北京师范大学出版社，2007.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[3]《外国教育史》，张斌贤主编，王晨副主编，教育科学出版社，2008.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[4]《教育心理学》（第二版），陈琦，刘儒德主编，高等教育出版社，2011.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[5]《中学物理教学概论》（第三版），阎金铎、郭玉英，高等教育出版社，2009.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复试：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[1]《普通物理学》（第七版），上册、下册，程守洙主编，高等教育出版社，2016.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同等学力加试：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[1]《力学》（</w:t>
      </w:r>
      <w:r>
        <w:rPr>
          <w:rFonts w:hint="eastAsia" w:ascii="仿宋_GB2312" w:eastAsia="仿宋_GB2312"/>
          <w:bCs/>
          <w:sz w:val="24"/>
        </w:rPr>
        <w:t>第三版</w:t>
      </w:r>
      <w:r>
        <w:rPr>
          <w:rFonts w:hint="eastAsia" w:ascii="仿宋_GB2312" w:hAnsi="仿宋_GB2312" w:eastAsia="仿宋_GB2312" w:cs="仿宋_GB2312"/>
          <w:sz w:val="24"/>
          <w:szCs w:val="24"/>
        </w:rPr>
        <w:t>），漆安慎主编，高等教育出版社，</w:t>
      </w:r>
      <w:r>
        <w:rPr>
          <w:rFonts w:hint="eastAsia" w:ascii="仿宋_GB2312" w:eastAsia="仿宋_GB2312"/>
          <w:bCs/>
          <w:sz w:val="24"/>
        </w:rPr>
        <w:t>2012</w:t>
      </w:r>
      <w:r>
        <w:rPr>
          <w:rFonts w:hint="eastAsia" w:ascii="仿宋_GB2312" w:eastAsia="仿宋_GB2312"/>
          <w:bCs/>
          <w:sz w:val="24"/>
          <w:lang w:val="en-US" w:eastAsia="zh-CN"/>
        </w:rPr>
        <w:t>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[2]《电磁学》（</w:t>
      </w:r>
      <w:r>
        <w:rPr>
          <w:rFonts w:hint="eastAsia" w:ascii="仿宋_GB2312" w:eastAsia="仿宋_GB2312"/>
          <w:bCs/>
          <w:sz w:val="24"/>
        </w:rPr>
        <w:t>第四版</w:t>
      </w:r>
      <w:r>
        <w:rPr>
          <w:rFonts w:hint="eastAsia" w:ascii="仿宋_GB2312" w:hAnsi="仿宋_GB2312" w:eastAsia="仿宋_GB2312" w:cs="仿宋_GB2312"/>
          <w:sz w:val="24"/>
          <w:szCs w:val="24"/>
        </w:rPr>
        <w:t>），梁灿彬、秦光戎、梁竹健，高等教育出版社，</w:t>
      </w:r>
      <w:r>
        <w:rPr>
          <w:rFonts w:hint="eastAsia" w:ascii="仿宋_GB2312" w:hAnsi="仿宋_GB2312" w:eastAsia="仿宋_GB2312" w:cs="仿宋_GB2312"/>
          <w:bCs/>
          <w:sz w:val="24"/>
          <w:szCs w:val="24"/>
        </w:rPr>
        <w:t>2018</w:t>
      </w:r>
      <w:r>
        <w:rPr>
          <w:rFonts w:hint="eastAsia" w:ascii="仿宋_GB2312" w:hAnsi="仿宋_GB2312" w:eastAsia="仿宋_GB2312" w:cs="仿宋_GB2312"/>
          <w:sz w:val="24"/>
          <w:szCs w:val="24"/>
        </w:rPr>
        <w:t>.</w:t>
      </w:r>
    </w:p>
    <w:p>
      <w:pPr>
        <w:spacing w:line="360" w:lineRule="exact"/>
        <w:rPr>
          <w:rFonts w:hint="eastAsia" w:ascii="宋体" w:hAnsi="宋体" w:cs="宋体"/>
          <w:color w:val="000000"/>
          <w:kern w:val="0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40" w:lineRule="exact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005电子与信息工程学院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40" w:lineRule="exact"/>
        <w:textAlignment w:val="auto"/>
        <w:outlineLvl w:val="1"/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>无线电物理专业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40" w:lineRule="exact"/>
        <w:textAlignment w:val="auto"/>
        <w:outlineLvl w:val="1"/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/>
        </w:rPr>
        <w:t>初试：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40" w:lineRule="exact"/>
        <w:ind w:left="480" w:leftChars="0" w:hanging="480" w:hangingChars="200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[1]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《电子技术基础数字部分》（第五版），康华光主编，高等教育出版社，2006.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40" w:lineRule="exact"/>
        <w:ind w:left="480" w:leftChars="0" w:hanging="480" w:hangingChars="200"/>
        <w:textAlignment w:val="auto"/>
        <w:outlineLvl w:val="9"/>
        <w:rPr>
          <w:rFonts w:hint="eastAsia" w:ascii="仿宋_GB2312" w:hAnsi="仿宋_GB2312" w:eastAsia="仿宋_GB2312" w:cs="仿宋_GB2312"/>
          <w:color w:val="FF0000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</w:rPr>
        <w:t>]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《信号与线性系统分析》（第四版），吴大正主编，高等教育出版社，201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340" w:lineRule="exact"/>
        <w:ind w:left="480" w:leftChars="0" w:hanging="480" w:hanging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4"/>
          <w:szCs w:val="24"/>
        </w:rPr>
        <w:t>]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  <w:t>《数据结构—用C语言描述》，唐策善，李龙澎，黄刘生编著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  <w:t>高等教育出版社，20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  <w:t>4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40" w:lineRule="exact"/>
        <w:ind w:left="480" w:leftChars="0" w:hanging="480" w:hanging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]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>《普通物理学》（第五版），第一、二、三册，程守洙主编，高等教育出版社，2005.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40" w:lineRule="exact"/>
        <w:ind w:left="0" w:left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]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</w:rPr>
        <w:t>《量子力学教程》（第二版），周世勋编，高等教育出版社，2009.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40" w:lineRule="exac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4"/>
          <w:szCs w:val="24"/>
          <w:lang w:eastAsia="zh-CN"/>
        </w:rPr>
        <w:t>复试：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40" w:lineRule="exact"/>
        <w:ind w:left="480" w:leftChars="0" w:hanging="480" w:hangingChars="200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4"/>
          <w:szCs w:val="24"/>
        </w:rPr>
        <w:t>]《高等数学》（第六版），同济大学数学系主编，高等教育出版社，2007.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40" w:lineRule="exact"/>
        <w:ind w:left="0" w:leftChars="0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</w:rPr>
        <w:t>]《C语言程序设计》（第六版），谭浩强主编，清华大学出版社，2010.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40" w:lineRule="exact"/>
        <w:textAlignment w:val="auto"/>
        <w:outlineLvl w:val="1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  <w:lang w:eastAsia="zh-CN"/>
        </w:rPr>
        <w:t>同等学力加试：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40" w:lineRule="exact"/>
        <w:ind w:left="480" w:leftChars="0" w:hanging="480" w:hangingChars="200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4"/>
          <w:szCs w:val="24"/>
        </w:rPr>
        <w:t>]《工程数学线性代数》（第五版），同济大学数学系主编，高等教育出版社，2007.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40" w:lineRule="exact"/>
        <w:ind w:left="480" w:leftChars="0" w:hanging="480" w:hangingChars="200"/>
        <w:textAlignment w:val="auto"/>
        <w:outlineLvl w:val="9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</w:rPr>
        <w:t>]《数据库系统概论》(第四版)，王珊、萨师煊编著，高等教育出版社，2006.</w:t>
      </w:r>
    </w:p>
    <w:p>
      <w:pPr>
        <w:spacing w:line="360" w:lineRule="exact"/>
        <w:rPr>
          <w:rFonts w:hint="eastAsia" w:ascii="宋体" w:hAnsi="宋体" w:cs="宋体"/>
          <w:color w:val="000000"/>
          <w:kern w:val="0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40" w:lineRule="exact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006教育科学学院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40" w:lineRule="exact"/>
        <w:textAlignment w:val="auto"/>
        <w:outlineLvl w:val="1"/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>1.教育管理专业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>初试</w:t>
      </w: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：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[1]《教育学》，王道俊、郭文安主编，人民教育出版社，2009.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[2]《简明中国教育史》，王炳照等编，北京师范大学出版社，2007.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]《教育心理学》（第二版），陈琦，刘儒德主编，高等教育出版社，2011.</w:t>
      </w:r>
    </w:p>
    <w:p>
      <w:pPr>
        <w:widowControl/>
        <w:spacing w:line="340" w:lineRule="exact"/>
        <w:ind w:left="480" w:hanging="480" w:hangingChars="200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]《教育管理学》（第三版），陈孝彬、高洪源主编，北京师范大学出版社，2008.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>复试：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[1]《现代管理心理学》（第四版），程正方主编，北京师范大学出版社，2009.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>同等学力加试：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[1]《学校管理学》（第四版），萧宗六主编，人民教育出版社，2008.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[2]《心理与教育研究方法》（修订版），董奇主编，北京师范大学出版社，2004.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kern w:val="0"/>
          <w:sz w:val="24"/>
          <w:szCs w:val="24"/>
        </w:rPr>
        <w:t>2.学前教育专业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>初试</w:t>
      </w: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：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[1]《教育学》，王道俊、郭文安主编，人民教育出版社，2009.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[2]《简明中国教育史》，王炳照等编，北京师范大学出版社，2007.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]《教育心理学》（第二版），陈琦，刘儒德主编，高等教育出版社，2011.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]《学前教育学》(第三版)，黄人颂编，人民教育出版社，2015.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]《发展心理学》，林崇德主编，人民教育出版社，2009.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>复试：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[1]《学前教育学》(第三版)，黄人颂编，人民教育出版社，2015.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>同等学力加试：</w:t>
      </w:r>
    </w:p>
    <w:p>
      <w:pPr>
        <w:widowControl/>
        <w:numPr>
          <w:ilvl w:val="0"/>
          <w:numId w:val="3"/>
        </w:numPr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《发展心理学》，林崇德主编，人民教育出版社，2009.</w:t>
      </w:r>
    </w:p>
    <w:p>
      <w:pPr>
        <w:widowControl/>
        <w:numPr>
          <w:ilvl w:val="0"/>
          <w:numId w:val="0"/>
        </w:numPr>
        <w:spacing w:line="340" w:lineRule="exact"/>
        <w:jc w:val="left"/>
        <w:rPr>
          <w:rFonts w:hint="eastAsia" w:ascii="仿宋_GB2312" w:hAnsi="仿宋_GB2312" w:eastAsia="仿宋_GB2312" w:cs="仿宋_GB2312"/>
          <w:b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kern w:val="0"/>
          <w:sz w:val="24"/>
          <w:szCs w:val="24"/>
        </w:rPr>
        <w:t>3.小学教育专业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>初试</w:t>
      </w: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：</w:t>
      </w:r>
    </w:p>
    <w:p>
      <w:pPr>
        <w:widowControl/>
        <w:spacing w:line="340" w:lineRule="exact"/>
        <w:jc w:val="left"/>
        <w:rPr>
          <w:rFonts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[1]《教育学》，王道俊、郭文安主编，人民教育出版社，2009.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[2]《简明中国教育史》，王炳照等编，北京师范大学出版社，2007.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]《教育心理学》（第二版），陈琦，刘儒德主编，高等教育出版社，2011.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]《小学儿童心理学》，黄月胜主编，北京师范大学出版社，2013.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>复试：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[1]《教育心理学》（第二版），陈琦，刘儒德主编，高等教育出版社，2011.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>同等学力加试：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[1]《课程与教学论》，张立昌著，陕西师范大学出版社，2012.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[2]《心理与教育研究方法》（修订版），董奇著，北京师范大学出版社，2004.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kern w:val="0"/>
          <w:sz w:val="24"/>
          <w:szCs w:val="24"/>
        </w:rPr>
        <w:t>4.教育学原理专业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>初试：</w:t>
      </w: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国家统一考试311教育学专业基础综合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>复试：</w:t>
      </w:r>
    </w:p>
    <w:p>
      <w:pPr>
        <w:widowControl/>
        <w:spacing w:line="340" w:lineRule="exact"/>
        <w:jc w:val="left"/>
        <w:rPr>
          <w:rFonts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[1]《教育学》，王道俊、郭文安主编，人民教育出版社，2009.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[2]《简明中国教育史》，王炳照等编，北京师范大学出版社，2007.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]《普通心理学》（第五版），彭聃龄主编，北京师范大学出版社，2019.</w:t>
      </w:r>
    </w:p>
    <w:p>
      <w:pPr>
        <w:spacing w:line="400" w:lineRule="exact"/>
        <w:jc w:val="left"/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eastAsia="zh-CN"/>
        </w:rPr>
        <w:t>同等学力</w: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>加试：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[1]《普通心理学》（第五版），彭聃龄主编，北京师范大学出版社，2019.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[2]《发展心理学》，林崇德主编，人民教育出版社，2009.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kern w:val="0"/>
          <w:sz w:val="24"/>
          <w:szCs w:val="24"/>
        </w:rPr>
        <w:t>5.课程与教学论专业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>初试：</w:t>
      </w: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国家统一考试311教育学专业基础综合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>复试：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[1]《</w:t>
      </w:r>
      <w:r>
        <w:rPr>
          <w:rFonts w:ascii="仿宋_GB2312" w:hAnsi="仿宋_GB2312" w:eastAsia="仿宋_GB2312" w:cs="仿宋_GB2312"/>
          <w:bCs/>
          <w:kern w:val="0"/>
          <w:sz w:val="24"/>
          <w:szCs w:val="24"/>
        </w:rPr>
        <w:t>中国基础教育改革发展研究》，</w:t>
      </w:r>
      <w:r>
        <w:rPr>
          <w:rFonts w:ascii="仿宋_GB2312" w:hAnsi="仿宋_GB2312" w:eastAsia="仿宋_GB2312" w:cs="仿宋_GB2312"/>
          <w:bCs/>
          <w:kern w:val="0"/>
          <w:sz w:val="24"/>
          <w:szCs w:val="24"/>
        </w:rPr>
        <w:fldChar w:fldCharType="begin"/>
      </w:r>
      <w:r>
        <w:rPr>
          <w:rFonts w:ascii="仿宋_GB2312" w:hAnsi="仿宋_GB2312" w:eastAsia="仿宋_GB2312" w:cs="仿宋_GB2312"/>
          <w:bCs/>
          <w:kern w:val="0"/>
          <w:sz w:val="24"/>
          <w:szCs w:val="24"/>
        </w:rPr>
        <w:instrText xml:space="preserve"> HYPERLINK "https://book.jd.com/writer/%E5%8F%B6%E6%BE%9C_1.html" \t "_blank" </w:instrText>
      </w:r>
      <w:r>
        <w:rPr>
          <w:rFonts w:ascii="仿宋_GB2312" w:hAnsi="仿宋_GB2312" w:eastAsia="仿宋_GB2312" w:cs="仿宋_GB2312"/>
          <w:bCs/>
          <w:kern w:val="0"/>
          <w:sz w:val="24"/>
          <w:szCs w:val="24"/>
        </w:rPr>
        <w:fldChar w:fldCharType="separate"/>
      </w:r>
      <w:r>
        <w:rPr>
          <w:rFonts w:ascii="仿宋_GB2312" w:hAnsi="仿宋_GB2312" w:eastAsia="仿宋_GB2312" w:cs="仿宋_GB2312"/>
          <w:bCs/>
          <w:kern w:val="0"/>
          <w:sz w:val="24"/>
          <w:szCs w:val="24"/>
        </w:rPr>
        <w:t>叶澜</w:t>
      </w:r>
      <w:r>
        <w:rPr>
          <w:rFonts w:ascii="仿宋_GB2312" w:hAnsi="仿宋_GB2312" w:eastAsia="仿宋_GB2312" w:cs="仿宋_GB2312"/>
          <w:bCs/>
          <w:kern w:val="0"/>
          <w:sz w:val="24"/>
          <w:szCs w:val="24"/>
        </w:rPr>
        <w:fldChar w:fldCharType="end"/>
      </w: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编，</w:t>
      </w:r>
      <w:r>
        <w:rPr>
          <w:rFonts w:ascii="仿宋_GB2312" w:hAnsi="仿宋_GB2312" w:eastAsia="仿宋_GB2312" w:cs="仿宋_GB2312"/>
          <w:bCs/>
          <w:kern w:val="0"/>
          <w:sz w:val="24"/>
          <w:szCs w:val="24"/>
        </w:rPr>
        <w:fldChar w:fldCharType="begin"/>
      </w:r>
      <w:r>
        <w:rPr>
          <w:rFonts w:ascii="仿宋_GB2312" w:hAnsi="仿宋_GB2312" w:eastAsia="仿宋_GB2312" w:cs="仿宋_GB2312"/>
          <w:bCs/>
          <w:kern w:val="0"/>
          <w:sz w:val="24"/>
          <w:szCs w:val="24"/>
        </w:rPr>
        <w:instrText xml:space="preserve"> HYPERLINK "https://book.jd.com/publish/%E4%B8%AD%E5%9B%BD%E4%BA%BA%E6%B0%91%E5%A4%A7%E5%AD%A6%E5%87%BA%E7%89%88%E7%A4%BE_1.html" \o "中国人民大学出版社" \t "_blank" </w:instrText>
      </w:r>
      <w:r>
        <w:rPr>
          <w:rFonts w:ascii="仿宋_GB2312" w:hAnsi="仿宋_GB2312" w:eastAsia="仿宋_GB2312" w:cs="仿宋_GB2312"/>
          <w:bCs/>
          <w:kern w:val="0"/>
          <w:sz w:val="24"/>
          <w:szCs w:val="24"/>
        </w:rPr>
        <w:fldChar w:fldCharType="separate"/>
      </w:r>
      <w:r>
        <w:rPr>
          <w:rFonts w:ascii="仿宋_GB2312" w:hAnsi="仿宋_GB2312" w:eastAsia="仿宋_GB2312" w:cs="仿宋_GB2312"/>
          <w:bCs/>
          <w:kern w:val="0"/>
          <w:sz w:val="24"/>
          <w:szCs w:val="24"/>
        </w:rPr>
        <w:t>中国人民大学出版社</w:t>
      </w:r>
      <w:r>
        <w:rPr>
          <w:rFonts w:ascii="仿宋_GB2312" w:hAnsi="仿宋_GB2312" w:eastAsia="仿宋_GB2312" w:cs="仿宋_GB2312"/>
          <w:bCs/>
          <w:kern w:val="0"/>
          <w:sz w:val="24"/>
          <w:szCs w:val="24"/>
        </w:rPr>
        <w:fldChar w:fldCharType="end"/>
      </w: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，2009.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[2]《心理与教育研究方法》（修订版），董奇著，北京师范大学出版社，2004.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[3]《发展心理学》，林崇德主编，人民教育出版社，2009.</w:t>
      </w:r>
    </w:p>
    <w:p>
      <w:pPr>
        <w:spacing w:line="400" w:lineRule="exact"/>
        <w:jc w:val="left"/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eastAsia="zh-CN"/>
        </w:rPr>
        <w:t>同等学力</w: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>加试：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[1]《普通心理学》（第五版），彭聃龄主编，北京师范大学出版社，2019.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]《教育心理学》（第二版），陈琦，刘儒德主编，高等教育出版社，2011.</w:t>
      </w:r>
    </w:p>
    <w:p>
      <w:pPr>
        <w:spacing w:line="360" w:lineRule="exact"/>
        <w:rPr>
          <w:rFonts w:hint="eastAsia" w:ascii="宋体" w:hAnsi="宋体" w:cs="宋体"/>
          <w:color w:val="000000"/>
          <w:kern w:val="0"/>
          <w:szCs w:val="21"/>
        </w:rPr>
      </w:pP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007化学与环境科学学院</w:t>
      </w:r>
    </w:p>
    <w:p>
      <w:pPr>
        <w:spacing w:line="340" w:lineRule="exact"/>
        <w:jc w:val="left"/>
        <w:rPr>
          <w:rFonts w:hint="default" w:ascii="仿宋_GB2312" w:hAnsi="仿宋_GB2312" w:eastAsia="仿宋_GB2312" w:cs="仿宋_GB2312"/>
          <w:b/>
          <w:bCs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lang w:val="en-US" w:eastAsia="zh-CN"/>
        </w:rPr>
        <w:t>1.化学：</w:t>
      </w:r>
      <w:r>
        <w:rPr>
          <w:rFonts w:hint="eastAsia" w:ascii="仿宋_GB2312" w:hAnsi="仿宋_GB2312" w:eastAsia="仿宋_GB2312" w:cs="仿宋_GB2312"/>
          <w:b/>
          <w:bCs/>
          <w:sz w:val="24"/>
        </w:rPr>
        <w:t>无机化学</w:t>
      </w:r>
      <w:r>
        <w:rPr>
          <w:rFonts w:hint="eastAsia" w:ascii="仿宋_GB2312" w:hAnsi="仿宋_GB2312" w:eastAsia="仿宋_GB2312" w:cs="仿宋_GB2312"/>
          <w:b/>
          <w:bCs/>
          <w:sz w:val="24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sz w:val="24"/>
          <w:lang w:val="en-US" w:eastAsia="zh-CN"/>
        </w:rPr>
        <w:t>分析化学、有机化学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初试：</w:t>
      </w:r>
    </w:p>
    <w:p>
      <w:pPr>
        <w:spacing w:line="340" w:lineRule="exact"/>
        <w:ind w:left="480" w:hanging="480" w:hangingChars="200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[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4"/>
        </w:rPr>
        <w:t>]《无机化学》（第四版上册，下册）北京师范大学、华中师范大学、南京师范大学无机化学教研编高等教育出版社，2004.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sz w:val="24"/>
        </w:rPr>
        <w:t>[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</w:rPr>
        <w:t>]《无机化学》（第五版）大连理工大学，高等教育出版社，2006.</w:t>
      </w:r>
    </w:p>
    <w:p>
      <w:pPr>
        <w:numPr>
          <w:ilvl w:val="0"/>
          <w:numId w:val="4"/>
        </w:numPr>
        <w:spacing w:line="340" w:lineRule="exact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《分析化学》（第四版上册，下册）华中师大等，高等教育出版社，2012.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[4]《有机化学》（五校合编第五版上、下册）李景宁，高等教育出版社，2011.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复试：</w:t>
      </w:r>
    </w:p>
    <w:p>
      <w:pPr>
        <w:spacing w:line="340" w:lineRule="exact"/>
        <w:ind w:left="480" w:hanging="480" w:hangingChars="200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[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4"/>
        </w:rPr>
        <w:t>]《无机化学》（第四版上册，下册）北京师范大学、华中师范大学、南京师范大学 无机</w:t>
      </w:r>
      <w:r>
        <w:rPr>
          <w:rFonts w:hint="eastAsia" w:ascii="仿宋_GB2312" w:hAnsi="仿宋_GB2312" w:eastAsia="仿宋_GB2312" w:cs="仿宋_GB2312"/>
          <w:sz w:val="24"/>
          <w:szCs w:val="24"/>
        </w:rPr>
        <w:t>化学</w:t>
      </w:r>
      <w:r>
        <w:rPr>
          <w:rFonts w:hint="eastAsia" w:ascii="仿宋_GB2312" w:hAnsi="仿宋_GB2312" w:eastAsia="仿宋_GB2312" w:cs="仿宋_GB2312"/>
          <w:sz w:val="24"/>
        </w:rPr>
        <w:t>教研编高等教育出版社，2004.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sz w:val="24"/>
        </w:rPr>
        <w:t>[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</w:rPr>
        <w:t>]《无机化学》（第五版）大连理工大学，高等教育出版社，2006.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[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4"/>
        </w:rPr>
        <w:t>]《分析化学》（第四版上册，下册）华中师大等，高等教育出版社，2012.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[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4"/>
        </w:rPr>
        <w:t>]《有机化学》（五校合编第五版上、下册）李景宁，高等教育出版社，2011.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同等学力、跨学科加试：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[1]《物理化学》（第五版）傅献彩，高等教育出版社，2005.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[2]《分析化学》（第四版上册，下册）华中师大等，高等教育出版社，2012.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[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4"/>
        </w:rPr>
        <w:t>]《仪器分析》（第三版）朱明华，高等教育出版社，2010.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[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4"/>
        </w:rPr>
        <w:t>]《无机化学》（第五版）大连理工大学，高等教育出版社，2006.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sz w:val="24"/>
        </w:rPr>
        <w:t>.学科教学（化学）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初试：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[1]《教育学》，王道俊、郭文安主编，人民教育出版社，2009.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[2]《简明中国教育史》，王炳照等编，北京师范大学出版社，2007.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[3]《外国教育史》，张斌贤主编，王晨副主编，教育科学出版社，2008.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[4]《教育心理学》（第二版），陈琦，刘儒德主编，高等教育出版社，2011.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[5]《化学教学论》（第四版），刘知新，高等教育出版社，2009.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[6]《化学课程与教学论》郑长龙，东北师范大学出版社，2005.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[7]中华人民共和国教育部制订普通高中化学课程标准（实验），人民教育出版社，2003.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复试：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[1]《无机及分析化学》（第四版），南京大学，高等教育出版社，2006.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同等学力加试：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[1]微课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[2]《化学教育测量与评价》（第二版），周青、单旭峰、王军翔，科学出版社，2011.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sz w:val="24"/>
        </w:rPr>
        <w:t>.化学工程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初试：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[1]《化工原理》（第二版），祁存谦、丁楠、吕树申，化学工业出版社，2009.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复试：</w:t>
      </w:r>
    </w:p>
    <w:p>
      <w:pPr>
        <w:spacing w:line="340" w:lineRule="exact"/>
        <w:ind w:left="480" w:hanging="480" w:hangingChars="200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[1]《无机化学》（第三版），曹锡章、宋天佑、王杏乔，武汉大学、吉林大学等编，</w:t>
      </w:r>
      <w:r>
        <w:rPr>
          <w:rFonts w:hint="eastAsia" w:ascii="仿宋_GB2312" w:hAnsi="仿宋_GB2312" w:eastAsia="仿宋_GB2312" w:cs="仿宋_GB2312"/>
          <w:sz w:val="24"/>
          <w:szCs w:val="24"/>
        </w:rPr>
        <w:t>高等教育</w:t>
      </w:r>
      <w:r>
        <w:rPr>
          <w:rFonts w:hint="eastAsia" w:ascii="仿宋_GB2312" w:hAnsi="仿宋_GB2312" w:eastAsia="仿宋_GB2312" w:cs="仿宋_GB2312"/>
          <w:sz w:val="24"/>
        </w:rPr>
        <w:t>出版社，2012.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[2]《有机化学》（五校合编第五版上、下册）李景宁，高等教育出版社，2011.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同等学力加试：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[1]《无机及分析化学》（第四版），南京大学，高等教育出版社，2006.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[2]《有机化学》（五校合编第五版上、下册）李景宁，高等教育出版社，2011.</w:t>
      </w:r>
    </w:p>
    <w:p>
      <w:pPr>
        <w:spacing w:line="360" w:lineRule="exact"/>
        <w:rPr>
          <w:rFonts w:hint="eastAsia" w:ascii="宋体" w:hAnsi="宋体" w:cs="宋体"/>
          <w:color w:val="000000"/>
          <w:kern w:val="0"/>
          <w:szCs w:val="21"/>
        </w:rPr>
      </w:pP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008生物与地理科学学院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植物学、微生物学、生物化学与分子生物学专业、动物学</w:t>
      </w:r>
    </w:p>
    <w:p>
      <w:pPr>
        <w:numPr>
          <w:ilvl w:val="0"/>
          <w:numId w:val="0"/>
        </w:num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初试：</w:t>
      </w:r>
    </w:p>
    <w:p>
      <w:pPr>
        <w:numPr>
          <w:ilvl w:val="0"/>
          <w:numId w:val="5"/>
        </w:num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24"/>
          <w:szCs w:val="24"/>
        </w:rPr>
        <w:t>生物化学简明教程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》（</w:t>
      </w:r>
      <w:r>
        <w:rPr>
          <w:rFonts w:hint="eastAsia" w:ascii="仿宋_GB2312" w:hAnsi="仿宋_GB2312" w:eastAsia="仿宋_GB2312" w:cs="仿宋_GB2312"/>
          <w:sz w:val="24"/>
          <w:szCs w:val="24"/>
        </w:rPr>
        <w:t>第五版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），</w:t>
      </w:r>
      <w:r>
        <w:rPr>
          <w:rFonts w:hint="eastAsia" w:ascii="仿宋_GB2312" w:hAnsi="仿宋_GB2312" w:eastAsia="仿宋_GB2312" w:cs="仿宋_GB2312"/>
          <w:sz w:val="24"/>
          <w:szCs w:val="24"/>
        </w:rPr>
        <w:t>张丽萍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4"/>
          <w:szCs w:val="24"/>
        </w:rPr>
        <w:t>杨建雄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高等教育出版社，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</w:t>
      </w:r>
    </w:p>
    <w:p>
      <w:pPr>
        <w:numPr>
          <w:ilvl w:val="0"/>
          <w:numId w:val="0"/>
        </w:numPr>
        <w:spacing w:line="340" w:lineRule="exact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2015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.</w:t>
      </w:r>
    </w:p>
    <w:p>
      <w:pPr>
        <w:numPr>
          <w:ilvl w:val="0"/>
          <w:numId w:val="0"/>
        </w:num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</w:rPr>
        <w:t>]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24"/>
          <w:szCs w:val="24"/>
        </w:rPr>
        <w:t>细胞生物学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24"/>
          <w:szCs w:val="24"/>
        </w:rPr>
        <w:t>(第四版)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翟中和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高等教育出版社，2011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.</w:t>
      </w:r>
    </w:p>
    <w:p>
      <w:pPr>
        <w:numPr>
          <w:ilvl w:val="0"/>
          <w:numId w:val="0"/>
        </w:num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复试:</w:t>
      </w:r>
    </w:p>
    <w:p>
      <w:pPr>
        <w:numPr>
          <w:ilvl w:val="0"/>
          <w:numId w:val="0"/>
        </w:num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[1]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24"/>
          <w:szCs w:val="24"/>
        </w:rPr>
        <w:t>普通生物学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》，</w:t>
      </w:r>
      <w:r>
        <w:rPr>
          <w:rFonts w:hint="eastAsia" w:ascii="仿宋_GB2312" w:hAnsi="仿宋_GB2312" w:eastAsia="仿宋_GB2312" w:cs="仿宋_GB2312"/>
          <w:sz w:val="24"/>
          <w:szCs w:val="24"/>
        </w:rPr>
        <w:t>王元秀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化学工业出版社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z w:val="24"/>
          <w:szCs w:val="24"/>
        </w:rPr>
        <w:t>2010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.</w:t>
      </w:r>
    </w:p>
    <w:p>
      <w:pPr>
        <w:numPr>
          <w:ilvl w:val="0"/>
          <w:numId w:val="0"/>
        </w:numPr>
        <w:spacing w:line="340" w:lineRule="exact"/>
        <w:ind w:leftChars="0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同等学力加试：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4"/>
          <w:szCs w:val="24"/>
        </w:rPr>
        <w:t>]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24"/>
          <w:szCs w:val="24"/>
        </w:rPr>
        <w:t>生物统计学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24"/>
          <w:szCs w:val="24"/>
        </w:rPr>
        <w:t>(第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24"/>
          <w:szCs w:val="24"/>
        </w:rPr>
        <w:t>版)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杜荣骞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高等教育出版社，2014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</w:rPr>
        <w:t>]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24"/>
          <w:szCs w:val="24"/>
        </w:rPr>
        <w:t>遗传学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》，</w:t>
      </w:r>
      <w:r>
        <w:rPr>
          <w:rFonts w:hint="eastAsia" w:ascii="仿宋_GB2312" w:hAnsi="仿宋_GB2312" w:eastAsia="仿宋_GB2312" w:cs="仿宋_GB2312"/>
          <w:sz w:val="24"/>
          <w:szCs w:val="24"/>
        </w:rPr>
        <w:t>刘庆昌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科学出版社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2010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学科教学（生物）专业</w:t>
      </w:r>
    </w:p>
    <w:p>
      <w:pPr>
        <w:numPr>
          <w:ilvl w:val="0"/>
          <w:numId w:val="0"/>
        </w:num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初试：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[1]《教育学》，王道俊、郭文安主编，人民教育出版社，2009.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[2]《简明中国教育史》，王炳照等编，北京师范大学出版社，2007.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[3]《外国教育史》，张斌贤主编，王晨副主编，教育科学出版社，2008.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[4]《教育心理学》（第二版），陈琦，刘儒德主编，高等教育出版社，2011.</w:t>
      </w:r>
    </w:p>
    <w:p>
      <w:pPr>
        <w:pStyle w:val="7"/>
        <w:numPr>
          <w:ilvl w:val="0"/>
          <w:numId w:val="0"/>
        </w:numPr>
        <w:spacing w:line="240" w:lineRule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4"/>
          <w:szCs w:val="24"/>
        </w:rPr>
        <w:t>]《中学生物学教学论》第2版，刘恩山，高等教育出版社，2009.</w:t>
      </w:r>
    </w:p>
    <w:p>
      <w:pPr>
        <w:numPr>
          <w:ilvl w:val="0"/>
          <w:numId w:val="0"/>
        </w:num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复试:</w:t>
      </w:r>
    </w:p>
    <w:p>
      <w:pPr>
        <w:pStyle w:val="7"/>
        <w:numPr>
          <w:ilvl w:val="0"/>
          <w:numId w:val="0"/>
        </w:numPr>
        <w:spacing w:line="340" w:lineRule="exact"/>
        <w:ind w:leftChars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[1]《普通生物学》第2版，顾德兴、张桂权，高等教育出版社，2004.</w:t>
      </w:r>
    </w:p>
    <w:p>
      <w:pPr>
        <w:pStyle w:val="7"/>
        <w:numPr>
          <w:ilvl w:val="0"/>
          <w:numId w:val="0"/>
        </w:numPr>
        <w:spacing w:line="340" w:lineRule="exact"/>
        <w:ind w:leftChars="0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同等学力加试：</w:t>
      </w:r>
    </w:p>
    <w:p>
      <w:pPr>
        <w:pStyle w:val="7"/>
        <w:numPr>
          <w:ilvl w:val="0"/>
          <w:numId w:val="0"/>
        </w:numPr>
        <w:spacing w:line="340" w:lineRule="exact"/>
        <w:ind w:leftChars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[1]</w:t>
      </w:r>
      <w:r>
        <w:rPr>
          <w:rFonts w:hint="eastAsia" w:ascii="仿宋_GB2312" w:hAnsi="仿宋_GB2312" w:eastAsia="仿宋_GB2312" w:cs="仿宋_GB2312"/>
          <w:sz w:val="24"/>
          <w:szCs w:val="24"/>
        </w:rPr>
        <w:t>《人体解剖生理学》第2版，左明雪，高等教育出版社，2009.</w:t>
      </w:r>
    </w:p>
    <w:p>
      <w:pPr>
        <w:pStyle w:val="7"/>
        <w:numPr>
          <w:ilvl w:val="0"/>
          <w:numId w:val="0"/>
        </w:numPr>
        <w:spacing w:line="340" w:lineRule="exact"/>
        <w:ind w:leftChars="0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</w:rPr>
        <w:t>]《普通遗传学》第2版，杨业华，高等教育出版社，2006.</w:t>
      </w:r>
    </w:p>
    <w:p>
      <w:pPr>
        <w:spacing w:line="360" w:lineRule="exact"/>
        <w:rPr>
          <w:rFonts w:hint="eastAsia" w:ascii="宋体" w:hAnsi="宋体" w:cs="宋体"/>
          <w:color w:val="000000"/>
          <w:kern w:val="0"/>
          <w:szCs w:val="21"/>
        </w:rPr>
      </w:pPr>
    </w:p>
    <w:p>
      <w:pPr>
        <w:spacing w:line="340" w:lineRule="exact"/>
        <w:jc w:val="left"/>
        <w:rPr>
          <w:rFonts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009艺术学院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b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1.学科教学（美术）专业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</w:pPr>
      <w:r>
        <w:rPr>
          <w:rFonts w:ascii="仿宋_GB2312" w:hAnsi="仿宋_GB2312" w:eastAsia="仿宋_GB2312" w:cs="仿宋_GB2312"/>
          <w:b/>
          <w:bCs/>
          <w:sz w:val="24"/>
          <w:szCs w:val="24"/>
        </w:rPr>
        <w:t>初试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：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[1]《教育学》，王道俊、郭文安主编，人民教育出版社，2009.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[2]《简明中国教育史》，王炳照等编，北京师范大学出版社，2007.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[3]《外国教育史》，张斌贤主编，王晨副主编，教育科学出版社，2008.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[4]《教育心理学》（第二版），陈琦，刘儒德主编，高等教育出版社，2011.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4"/>
          <w:szCs w:val="24"/>
        </w:rPr>
        <w:t>]《美术概论》，邹跃进，高等教育出版社，2011.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</w:pPr>
      <w:r>
        <w:rPr>
          <w:rFonts w:ascii="仿宋_GB2312" w:hAnsi="仿宋_GB2312" w:eastAsia="仿宋_GB2312" w:cs="仿宋_GB2312"/>
          <w:b/>
          <w:bCs/>
          <w:sz w:val="24"/>
          <w:szCs w:val="24"/>
        </w:rPr>
        <w:t>复试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：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ascii="仿宋_GB2312" w:hAnsi="仿宋_GB2312" w:eastAsia="仿宋_GB2312" w:cs="仿宋_GB2312"/>
          <w:sz w:val="24"/>
          <w:szCs w:val="24"/>
        </w:rPr>
        <w:t>1</w:t>
      </w:r>
      <w:r>
        <w:rPr>
          <w:rFonts w:hint="eastAsia" w:ascii="仿宋_GB2312" w:hAnsi="仿宋_GB2312" w:eastAsia="仿宋_GB2312" w:cs="仿宋_GB2312"/>
          <w:sz w:val="24"/>
          <w:szCs w:val="24"/>
        </w:rPr>
        <w:t>]《美术教学论》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王大根，华东师范大学出版社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2000.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ascii="仿宋_GB2312" w:hAnsi="仿宋_GB2312" w:eastAsia="仿宋_GB2312" w:cs="仿宋_GB2312"/>
          <w:sz w:val="24"/>
          <w:szCs w:val="24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</w:rPr>
        <w:t>]《美术教育学》，尹少淳，高等教育出版社，2009.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</w:pPr>
      <w:r>
        <w:rPr>
          <w:rFonts w:eastAsia="仿宋_GB2312" w:cs="Calibri"/>
          <w:b/>
          <w:bCs/>
          <w:sz w:val="24"/>
          <w:szCs w:val="24"/>
        </w:rPr>
        <w:t>同等学</w:t>
      </w:r>
      <w:r>
        <w:rPr>
          <w:rFonts w:hint="eastAsia" w:eastAsia="仿宋_GB2312" w:cs="Calibri"/>
          <w:b/>
          <w:bCs/>
          <w:sz w:val="24"/>
          <w:szCs w:val="24"/>
          <w:lang w:eastAsia="zh-CN"/>
        </w:rPr>
        <w:t>力</w:t>
      </w:r>
      <w:r>
        <w:rPr>
          <w:rFonts w:eastAsia="仿宋_GB2312" w:cs="Calibri"/>
          <w:b/>
          <w:bCs/>
          <w:sz w:val="24"/>
          <w:szCs w:val="24"/>
        </w:rPr>
        <w:t>加试</w:t>
      </w:r>
      <w:r>
        <w:rPr>
          <w:rFonts w:hint="eastAsia" w:eastAsia="仿宋_GB2312" w:cs="Calibri"/>
          <w:b/>
          <w:bCs/>
          <w:sz w:val="24"/>
          <w:szCs w:val="24"/>
          <w:lang w:eastAsia="zh-CN"/>
        </w:rPr>
        <w:t>：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ascii="仿宋_GB2312" w:hAnsi="仿宋_GB2312" w:eastAsia="仿宋_GB2312" w:cs="仿宋_GB2312"/>
          <w:sz w:val="24"/>
          <w:szCs w:val="24"/>
        </w:rPr>
        <w:t>1</w:t>
      </w:r>
      <w:r>
        <w:rPr>
          <w:rFonts w:hint="eastAsia" w:ascii="仿宋_GB2312" w:hAnsi="仿宋_GB2312" w:eastAsia="仿宋_GB2312" w:cs="仿宋_GB2312"/>
          <w:sz w:val="24"/>
          <w:szCs w:val="24"/>
        </w:rPr>
        <w:t>]《中国美术教育史》，汪洋，合肥工业大学出版社，2013.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ascii="仿宋_GB2312" w:hAnsi="仿宋_GB2312" w:eastAsia="仿宋_GB2312" w:cs="仿宋_GB2312"/>
          <w:sz w:val="24"/>
          <w:szCs w:val="24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</w:rPr>
        <w:t>]《外国教育史》，张斌贤主编，王晨副主编，教育科学出版社，2008.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ascii="仿宋_GB2312" w:hAnsi="仿宋_GB2312" w:eastAsia="仿宋_GB2312" w:cs="仿宋_GB2312"/>
          <w:sz w:val="24"/>
          <w:szCs w:val="24"/>
        </w:rPr>
        <w:t>3</w:t>
      </w:r>
      <w:r>
        <w:rPr>
          <w:rFonts w:hint="eastAsia" w:ascii="仿宋_GB2312" w:hAnsi="仿宋_GB2312" w:eastAsia="仿宋_GB2312" w:cs="仿宋_GB2312"/>
          <w:sz w:val="24"/>
          <w:szCs w:val="24"/>
        </w:rPr>
        <w:t>]《西方美术教育史》，孙志宜、付琳，合肥工业大学出版社，2014.</w:t>
      </w:r>
    </w:p>
    <w:p>
      <w:pPr>
        <w:spacing w:line="340" w:lineRule="exact"/>
        <w:rPr>
          <w:rFonts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2.学科教学（音乐）专业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ascii="仿宋_GB2312" w:hAnsi="仿宋_GB2312" w:eastAsia="仿宋_GB2312" w:cs="仿宋_GB2312"/>
          <w:b/>
          <w:bCs/>
          <w:sz w:val="24"/>
          <w:szCs w:val="24"/>
        </w:rPr>
        <w:t>初试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：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[1]《教育学》，王道俊、郭文安主编，人民教育出版社，2009.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[2]《简明中国教育史》，王炳照等编，北京师范大学出版社，2007.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[3]《外国教育史》，张斌贤主编，王晨副主编，教育科学出版社，2008.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[4]《教育心理学》（第二版），陈琦，刘儒德主编，高等教育出版社，2011.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4"/>
          <w:szCs w:val="24"/>
        </w:rPr>
        <w:t>]《音乐学概论》，俞人豪著，人民音乐出版社，2004.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ascii="仿宋_GB2312" w:hAnsi="仿宋_GB2312" w:eastAsia="仿宋_GB2312" w:cs="仿宋_GB2312"/>
          <w:b/>
          <w:bCs/>
          <w:sz w:val="24"/>
          <w:szCs w:val="24"/>
        </w:rPr>
        <w:t>复试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：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[1]《音乐课程与教学论》，尹爱青著，东北师范大学出版社，2006.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[2]《音乐教育科学研究方法》，马达著，上海音乐出版社，2005.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ascii="仿宋_GB2312" w:hAnsi="仿宋_GB2312" w:eastAsia="仿宋_GB2312" w:cs="仿宋_GB2312"/>
          <w:b/>
          <w:bCs/>
          <w:sz w:val="24"/>
          <w:szCs w:val="24"/>
        </w:rPr>
        <w:t>同等学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力</w:t>
      </w:r>
      <w:r>
        <w:rPr>
          <w:rFonts w:ascii="仿宋_GB2312" w:hAnsi="仿宋_GB2312" w:eastAsia="仿宋_GB2312" w:cs="仿宋_GB2312"/>
          <w:b/>
          <w:bCs/>
          <w:sz w:val="24"/>
          <w:szCs w:val="24"/>
        </w:rPr>
        <w:t>加试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：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[1]《外国教育史》，张斌贤主编，王晨副主编，教育科学出版社，2008.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[2]《中国音乐史简明教程》，刘再生，上海音乐出版社，2006.</w:t>
      </w:r>
    </w:p>
    <w:p>
      <w:pPr>
        <w:spacing w:line="340" w:lineRule="exact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[3]《西方音乐通史》，于润洋，上海音乐学院出版社，2001.</w:t>
      </w:r>
    </w:p>
    <w:p>
      <w:pPr>
        <w:spacing w:line="360" w:lineRule="exact"/>
        <w:rPr>
          <w:rFonts w:hint="eastAsia" w:ascii="宋体" w:hAnsi="宋体" w:cs="宋体"/>
          <w:color w:val="000000"/>
          <w:kern w:val="0"/>
          <w:szCs w:val="21"/>
        </w:rPr>
      </w:pPr>
    </w:p>
    <w:p>
      <w:pPr>
        <w:spacing w:line="340" w:lineRule="exact"/>
        <w:jc w:val="left"/>
        <w:rPr>
          <w:rFonts w:hint="default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010马克思主义学院</w:t>
      </w:r>
    </w:p>
    <w:p>
      <w:pPr>
        <w:spacing w:line="340" w:lineRule="exac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1.学科教学（思政）专业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default" w:ascii="仿宋_GB2312" w:hAnsi="仿宋_GB2312" w:eastAsia="仿宋_GB2312" w:cs="仿宋_GB2312"/>
          <w:b/>
          <w:bCs/>
          <w:sz w:val="24"/>
          <w:szCs w:val="24"/>
          <w:lang w:val="en-US"/>
        </w:rPr>
        <w:t>初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试：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[1]《教育学》，王道俊、郭文安主编，人民教育出版社，2009.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[2]《简明中国教育史》，王炳照等编，北京师范大学出版社，2007.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[3]《外国教育史》，张斌贤主编，王晨副主编，教育科学出版社，2008.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[4]《教育心理学》（第二版），陈琦，刘儒德主编，高等教育出版社，2011.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4"/>
          <w:szCs w:val="24"/>
        </w:rPr>
        <w:t>]</w:t>
      </w:r>
      <w:r>
        <w:rPr>
          <w:rFonts w:hint="default" w:ascii="仿宋_GB2312" w:hAnsi="仿宋_GB2312" w:eastAsia="仿宋_GB2312" w:cs="仿宋_GB2312"/>
          <w:sz w:val="24"/>
          <w:szCs w:val="24"/>
        </w:rPr>
        <w:t>《思想政治学科教学新论》，刘强，高等教育出版社，2009.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default" w:ascii="仿宋_GB2312" w:hAnsi="仿宋_GB2312" w:eastAsia="仿宋_GB2312" w:cs="仿宋_GB2312"/>
          <w:b/>
          <w:bCs/>
          <w:sz w:val="24"/>
          <w:szCs w:val="24"/>
        </w:rPr>
        <w:t>复试：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default" w:ascii="仿宋_GB2312" w:hAnsi="仿宋_GB2312" w:eastAsia="仿宋_GB2312" w:cs="仿宋_GB2312"/>
          <w:sz w:val="24"/>
          <w:szCs w:val="24"/>
        </w:rPr>
        <w:t>[1]《思想政治教育学原理》，郑永廷，高等教育出版社，2016.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同等学力加试：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[1]《马克思主义基本原理概论》，本书编写组，2018.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[2]《毛泽东思想和中国特色社会主义理论体系概论》，本书编写组，2018.</w:t>
      </w:r>
    </w:p>
    <w:p>
      <w:pPr>
        <w:spacing w:line="360" w:lineRule="exact"/>
        <w:rPr>
          <w:rFonts w:hint="eastAsia" w:ascii="宋体" w:hAnsi="宋体" w:cs="宋体"/>
          <w:color w:val="000000"/>
          <w:kern w:val="0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4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</w:rPr>
        <w:t>011体育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lang w:eastAsia="zh-CN"/>
        </w:rPr>
        <w:t>学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</w:rPr>
        <w:t>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4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</w:rPr>
        <w:t>体育教学专业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初试：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[1]</w:t>
      </w:r>
      <w:r>
        <w:rPr>
          <w:rFonts w:hint="eastAsia" w:ascii="仿宋_GB2312" w:hAnsi="仿宋_GB2312" w:eastAsia="仿宋_GB2312" w:cs="仿宋_GB2312"/>
          <w:sz w:val="24"/>
          <w:szCs w:val="24"/>
        </w:rPr>
        <w:t>《学校体育学》（第三版），潘绍伟、于可红，高等教育出版社,2015.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[2]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《运动生理学》（第三版），邓树勋等，高等教育出版社,2015.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4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[3]</w:t>
      </w:r>
      <w:r>
        <w:rPr>
          <w:rFonts w:hint="eastAsia" w:ascii="仿宋_GB2312" w:hAnsi="仿宋_GB2312" w:eastAsia="仿宋_GB2312" w:cs="仿宋_GB2312"/>
          <w:sz w:val="24"/>
          <w:szCs w:val="24"/>
        </w:rPr>
        <w:t>《运动训练学》（第二版），田麦久，高等教育出版社，20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24"/>
          <w:szCs w:val="24"/>
        </w:rPr>
        <w:t>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复试：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[1]</w:t>
      </w:r>
      <w:r>
        <w:rPr>
          <w:rFonts w:hint="eastAsia" w:ascii="仿宋_GB2312" w:hAnsi="仿宋_GB2312" w:eastAsia="仿宋_GB2312" w:cs="仿宋_GB2312"/>
          <w:sz w:val="24"/>
          <w:szCs w:val="24"/>
        </w:rPr>
        <w:t>《运动解剖学》（第三版），李世昌，高等教育出版社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2015.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同等学力加试：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[1]</w:t>
      </w:r>
      <w:r>
        <w:rPr>
          <w:rFonts w:hint="eastAsia" w:ascii="仿宋_GB2312" w:hAnsi="仿宋_GB2312" w:eastAsia="仿宋_GB2312" w:cs="仿宋_GB2312"/>
          <w:sz w:val="24"/>
          <w:szCs w:val="24"/>
        </w:rPr>
        <w:t>《体育概论》（第二版），杨文轩、陈琦，高等教育出版社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2013.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[2]</w:t>
      </w:r>
      <w:r>
        <w:rPr>
          <w:rFonts w:hint="eastAsia" w:ascii="仿宋_GB2312" w:hAnsi="仿宋_GB2312" w:eastAsia="仿宋_GB2312" w:cs="仿宋_GB2312"/>
          <w:sz w:val="24"/>
          <w:szCs w:val="24"/>
        </w:rPr>
        <w:t>《体育科学研究方法》（第三版），黄汉生，高等教育出版社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2015.</w:t>
      </w:r>
    </w:p>
    <w:p>
      <w:pPr>
        <w:spacing w:line="360" w:lineRule="exact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40" w:lineRule="exact"/>
        <w:jc w:val="left"/>
        <w:textAlignment w:val="auto"/>
        <w:rPr>
          <w:rFonts w:hint="default" w:ascii="仿宋_GB2312" w:hAnsi="仿宋_GB2312" w:eastAsia="仿宋_GB2312" w:cs="仿宋_GB2312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lang w:val="en-US" w:eastAsia="zh-CN"/>
        </w:rPr>
        <w:t>012外国语学院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4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</w:rPr>
        <w:t>学科教学（英语）专业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初试：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[1]《教育学》，王道俊、郭文安主编，人民教育出版社，2009.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[2]《简明中国教育史》，王炳照等编，北京师范大学出版社，2007.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[3]《外国教育史》，张斌贤主编，王晨副主编，教育科学出版社，2008.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  <w:szCs w:val="24"/>
        </w:rPr>
        <w:t>[4]《教育心理学》（第二版），陈琦，刘儒德主编，高等教育出版社，2011.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4"/>
          <w:szCs w:val="24"/>
        </w:rPr>
        <w:t>]《英语教学法教程》（第二版），王蔷，高等教育出版社，2006.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复试：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[1]《语言学教程》，胡壮麟，北京大学出版社，2015.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同等学力加试：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[1]《实用翻译教程（英汉互译）》，冯庆华，上海外语教育出版社，2000.</w:t>
      </w:r>
    </w:p>
    <w:p>
      <w:pPr>
        <w:spacing w:line="340" w:lineRule="exact"/>
        <w:ind w:left="480" w:hanging="480" w:hangingChars="200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[2]《英语写作手册（英文版）》（第三版），丁往道等，外语教学与研究出版社，2009.</w:t>
      </w:r>
    </w:p>
    <w:p>
      <w:pPr>
        <w:spacing w:line="220" w:lineRule="atLeast"/>
        <w:rPr>
          <w:rFonts w:hint="eastAsia" w:asciiTheme="minorEastAsia" w:hAnsiTheme="minorEastAsia" w:eastAsiaTheme="minor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4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lang w:val="en-US" w:eastAsia="zh-CN"/>
        </w:rPr>
        <w:t>013法学院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4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lang w:val="en-US" w:eastAsia="zh-CN"/>
        </w:rPr>
        <w:t>1.法学理论、宪法学与行政法学、经济法学、国际法学专业</w:t>
      </w:r>
    </w:p>
    <w:p>
      <w:pPr>
        <w:spacing w:line="340" w:lineRule="exact"/>
        <w:jc w:val="left"/>
        <w:rPr>
          <w:rFonts w:hint="default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初试：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[1]《法理学》(第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24"/>
          <w:szCs w:val="24"/>
        </w:rPr>
        <w:t>版），张文显主编，高等教育出版社，201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24"/>
          <w:szCs w:val="24"/>
        </w:rPr>
        <w:t>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[2]《宪法学》，韩大元主编，高等教育出版社，2017.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[3]《民法学》，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民法学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编写组</w:t>
      </w:r>
      <w:r>
        <w:rPr>
          <w:rFonts w:hint="eastAsia" w:ascii="仿宋_GB2312" w:hAnsi="仿宋_GB2312" w:eastAsia="仿宋_GB2312" w:cs="仿宋_GB2312"/>
          <w:sz w:val="24"/>
          <w:szCs w:val="24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高等教育</w:t>
      </w:r>
      <w:r>
        <w:rPr>
          <w:rFonts w:hint="eastAsia" w:ascii="仿宋_GB2312" w:hAnsi="仿宋_GB2312" w:eastAsia="仿宋_GB2312" w:cs="仿宋_GB2312"/>
          <w:sz w:val="24"/>
          <w:szCs w:val="24"/>
        </w:rPr>
        <w:t>出版社，201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24"/>
          <w:szCs w:val="24"/>
        </w:rPr>
        <w:t>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[4]《刑法学》，高铭暄、马克昌主编，北京大学出版社，2016.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复试：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[1]《法理学》(第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24"/>
          <w:szCs w:val="24"/>
        </w:rPr>
        <w:t>版），张文显主编，高等教育出版社，201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24"/>
          <w:szCs w:val="24"/>
        </w:rPr>
        <w:t>.</w:t>
      </w:r>
    </w:p>
    <w:p>
      <w:pPr>
        <w:spacing w:line="340" w:lineRule="exact"/>
        <w:ind w:left="480" w:hanging="480" w:hangingChars="200"/>
        <w:jc w:val="lef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[2]《行政法与行政诉讼法》，《行政法与行政诉讼法》编写组，高等教育出版社，2017.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[3]《经济法学》，《经济法学》编写组，高等教育出版社，2016.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[4]《国际公法学》，《国际公法学》编写组，高等教育出版社，2017.</w:t>
      </w:r>
    </w:p>
    <w:p>
      <w:pPr>
        <w:spacing w:line="340" w:lineRule="exact"/>
        <w:jc w:val="left"/>
        <w:rPr>
          <w:rFonts w:hint="default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同等学力加试：</w:t>
      </w:r>
    </w:p>
    <w:p>
      <w:p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4"/>
          <w:szCs w:val="24"/>
        </w:rPr>
        <w:t>]《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民事诉讼</w:t>
      </w:r>
      <w:r>
        <w:rPr>
          <w:rFonts w:hint="eastAsia" w:ascii="仿宋_GB2312" w:hAnsi="仿宋_GB2312" w:eastAsia="仿宋_GB2312" w:cs="仿宋_GB2312"/>
          <w:sz w:val="24"/>
          <w:szCs w:val="24"/>
        </w:rPr>
        <w:t>法学》，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李浩</w:t>
      </w:r>
      <w:r>
        <w:rPr>
          <w:rFonts w:hint="eastAsia" w:ascii="仿宋_GB2312" w:hAnsi="仿宋_GB2312" w:eastAsia="仿宋_GB2312" w:cs="仿宋_GB2312"/>
          <w:sz w:val="24"/>
          <w:szCs w:val="24"/>
        </w:rPr>
        <w:t>著，法律出版社，201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4"/>
          <w:szCs w:val="24"/>
        </w:rPr>
        <w:t>.</w:t>
      </w:r>
    </w:p>
    <w:p>
      <w:pPr>
        <w:spacing w:line="340" w:lineRule="exact"/>
        <w:jc w:val="left"/>
      </w:pPr>
      <w:r>
        <w:rPr>
          <w:rFonts w:hint="eastAsia" w:ascii="仿宋_GB2312" w:hAnsi="仿宋_GB2312" w:eastAsia="仿宋_GB2312" w:cs="仿宋_GB2312"/>
          <w:sz w:val="24"/>
          <w:szCs w:val="24"/>
        </w:rPr>
        <w:t>[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</w:rPr>
        <w:t>]《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刑事诉讼</w:t>
      </w:r>
      <w:r>
        <w:rPr>
          <w:rFonts w:hint="eastAsia" w:ascii="仿宋_GB2312" w:hAnsi="仿宋_GB2312" w:eastAsia="仿宋_GB2312" w:cs="仿宋_GB2312"/>
          <w:sz w:val="24"/>
          <w:szCs w:val="24"/>
        </w:rPr>
        <w:t>法学》，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《刑事诉讼法学》编写组</w:t>
      </w:r>
      <w:r>
        <w:rPr>
          <w:rFonts w:hint="eastAsia" w:ascii="仿宋_GB2312" w:hAnsi="仿宋_GB2312" w:eastAsia="仿宋_GB2312" w:cs="仿宋_GB2312"/>
          <w:sz w:val="24"/>
          <w:szCs w:val="24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高等教育出版社</w:t>
      </w:r>
      <w:r>
        <w:rPr>
          <w:rFonts w:hint="eastAsia" w:ascii="仿宋_GB2312" w:hAnsi="仿宋_GB2312" w:eastAsia="仿宋_GB2312" w:cs="仿宋_GB2312"/>
          <w:sz w:val="24"/>
          <w:szCs w:val="24"/>
        </w:rPr>
        <w:t>，201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24"/>
          <w:szCs w:val="24"/>
        </w:rPr>
        <w:t>.</w:t>
      </w:r>
    </w:p>
    <w:p>
      <w:pPr>
        <w:spacing w:line="340" w:lineRule="exact"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8CBC0"/>
    <w:multiLevelType w:val="singleLevel"/>
    <w:tmpl w:val="17B8CBC0"/>
    <w:lvl w:ilvl="0" w:tentative="0">
      <w:start w:val="3"/>
      <w:numFmt w:val="decimal"/>
      <w:lvlText w:val="[%1]"/>
      <w:lvlJc w:val="left"/>
      <w:pPr>
        <w:tabs>
          <w:tab w:val="left" w:pos="312"/>
        </w:tabs>
      </w:pPr>
    </w:lvl>
  </w:abstractNum>
  <w:abstractNum w:abstractNumId="1">
    <w:nsid w:val="4568DDBC"/>
    <w:multiLevelType w:val="singleLevel"/>
    <w:tmpl w:val="4568DDBC"/>
    <w:lvl w:ilvl="0" w:tentative="0">
      <w:start w:val="1"/>
      <w:numFmt w:val="decimal"/>
      <w:lvlText w:val="[%1]"/>
      <w:lvlJc w:val="left"/>
      <w:pPr>
        <w:tabs>
          <w:tab w:val="left" w:pos="312"/>
        </w:tabs>
      </w:pPr>
    </w:lvl>
  </w:abstractNum>
  <w:abstractNum w:abstractNumId="2">
    <w:nsid w:val="5011DC5B"/>
    <w:multiLevelType w:val="multilevel"/>
    <w:tmpl w:val="5011DC5B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2ED22CC"/>
    <w:multiLevelType w:val="multilevel"/>
    <w:tmpl w:val="52ED22CC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1BA1283"/>
    <w:multiLevelType w:val="singleLevel"/>
    <w:tmpl w:val="71BA1283"/>
    <w:lvl w:ilvl="0" w:tentative="0">
      <w:start w:val="1"/>
      <w:numFmt w:val="decimal"/>
      <w:lvlText w:val="[%1]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E47EC"/>
    <w:rsid w:val="029944C0"/>
    <w:rsid w:val="040C0A0D"/>
    <w:rsid w:val="04AA2EF4"/>
    <w:rsid w:val="06C704B8"/>
    <w:rsid w:val="08BF7EBA"/>
    <w:rsid w:val="0CD3293E"/>
    <w:rsid w:val="11EA48F4"/>
    <w:rsid w:val="18DF514A"/>
    <w:rsid w:val="1C897851"/>
    <w:rsid w:val="1D090E02"/>
    <w:rsid w:val="1E4A526B"/>
    <w:rsid w:val="1FCB6A9B"/>
    <w:rsid w:val="2041530F"/>
    <w:rsid w:val="20BF049D"/>
    <w:rsid w:val="214B6EEE"/>
    <w:rsid w:val="22064565"/>
    <w:rsid w:val="239C5EED"/>
    <w:rsid w:val="25BA15E9"/>
    <w:rsid w:val="27485F0A"/>
    <w:rsid w:val="2B4D5658"/>
    <w:rsid w:val="2C877AAA"/>
    <w:rsid w:val="2D672820"/>
    <w:rsid w:val="2DFC792A"/>
    <w:rsid w:val="2F6D6CB2"/>
    <w:rsid w:val="34CD348A"/>
    <w:rsid w:val="364967BB"/>
    <w:rsid w:val="36DA35FD"/>
    <w:rsid w:val="39F84D4D"/>
    <w:rsid w:val="3B3E354E"/>
    <w:rsid w:val="3CF13E2D"/>
    <w:rsid w:val="3D2E54A6"/>
    <w:rsid w:val="3DC01D71"/>
    <w:rsid w:val="447F601A"/>
    <w:rsid w:val="44E73186"/>
    <w:rsid w:val="45091D7E"/>
    <w:rsid w:val="461379B3"/>
    <w:rsid w:val="49E94A65"/>
    <w:rsid w:val="4F936555"/>
    <w:rsid w:val="50D87054"/>
    <w:rsid w:val="516C6E3E"/>
    <w:rsid w:val="53770B9A"/>
    <w:rsid w:val="548B4DBA"/>
    <w:rsid w:val="597E7DC6"/>
    <w:rsid w:val="5BFA0368"/>
    <w:rsid w:val="5CBE4200"/>
    <w:rsid w:val="5CEE62B1"/>
    <w:rsid w:val="627C1514"/>
    <w:rsid w:val="62D42B05"/>
    <w:rsid w:val="62D907B0"/>
    <w:rsid w:val="63B44BA5"/>
    <w:rsid w:val="63F27068"/>
    <w:rsid w:val="647B317C"/>
    <w:rsid w:val="651E1AB8"/>
    <w:rsid w:val="673F0D38"/>
    <w:rsid w:val="6817494D"/>
    <w:rsid w:val="6942354E"/>
    <w:rsid w:val="6A1E1AF8"/>
    <w:rsid w:val="6B2C61F4"/>
    <w:rsid w:val="6CF9235D"/>
    <w:rsid w:val="739756E8"/>
    <w:rsid w:val="73E83616"/>
    <w:rsid w:val="74676EC2"/>
    <w:rsid w:val="751B388F"/>
    <w:rsid w:val="759B1B5B"/>
    <w:rsid w:val="79462FA9"/>
    <w:rsid w:val="7B7225DC"/>
    <w:rsid w:val="7D82268D"/>
    <w:rsid w:val="7E847624"/>
    <w:rsid w:val="7F5058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Office_11.1.0.9069_F1E327BC-269C-435d-A152-05C5408002CA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2019-09-07T03:54:59Z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2052-11.1.0.9069</vt:lpwstr>
  </property>
</Properties>
</file>