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405" w:lineRule="atLeast"/>
              <w:jc w:val="center"/>
              <w:rPr>
                <w:rFonts w:ascii="仿宋_GB2312" w:hAnsi="Calibri" w:eastAsia="仿宋_GB2312" w:cs="Calibri"/>
                <w:b/>
                <w:bCs/>
                <w:color w:val="000000"/>
                <w:kern w:val="0"/>
                <w:szCs w:val="30"/>
              </w:rPr>
            </w:pPr>
            <w:bookmarkStart w:id="0" w:name="OLE_LINK3"/>
            <w:r>
              <w:rPr>
                <w:rFonts w:hint="eastAsia" w:ascii="仿宋_GB2312" w:hAnsi="Calibri" w:eastAsia="仿宋_GB2312" w:cs="Calibri"/>
                <w:b/>
                <w:bCs/>
                <w:color w:val="000000"/>
                <w:kern w:val="0"/>
                <w:szCs w:val="30"/>
              </w:rPr>
              <w:t>广东医科大学2020年硕士研究生招生简章</w:t>
            </w:r>
            <w:bookmarkEnd w:id="0"/>
          </w:p>
          <w:p>
            <w:pPr>
              <w:widowControl/>
              <w:spacing w:before="0" w:after="0" w:line="405" w:lineRule="atLeast"/>
              <w:jc w:val="center"/>
              <w:rPr>
                <w:rFonts w:ascii="仿宋_GB2312" w:hAnsi="Calibri" w:eastAsia="仿宋_GB2312" w:cs="Calibri"/>
                <w:b/>
                <w:bCs/>
                <w:color w:val="000000"/>
                <w:kern w:val="0"/>
                <w:szCs w:val="30"/>
              </w:rPr>
            </w:pPr>
          </w:p>
          <w:p>
            <w:pPr>
              <w:widowControl/>
              <w:spacing w:before="75" w:after="75" w:line="405" w:lineRule="atLeast"/>
              <w:ind w:firstLine="555"/>
              <w:jc w:val="left"/>
              <w:rPr>
                <w:rFonts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 xml:space="preserve">广东医科大学是广东省属重点建设大学、博士学位授予单位、教育部本科教学水平评估优秀单位，也是全国首批学士学位授予权单位，基础医学的病理学与病理生理学、生物学的生物化学与分子生物学、临床医学的整形外科学是全国第三批（我校第一批）硕士学位授予权点（1986年）。 现有博士一级学科学位授权点1个（临床医学）、硕士一级学科学位授权点6个（临床医学、基础医学、公共卫生与预防医学、医学技术、药学、生物学），硕士专业学位授权点3个（临床医学、公共卫生、药学）。 </w:t>
            </w:r>
          </w:p>
          <w:p>
            <w:pPr>
              <w:widowControl/>
              <w:spacing w:before="75" w:after="75" w:line="405" w:lineRule="atLeast"/>
              <w:ind w:firstLine="290" w:firstLineChars="100"/>
              <w:jc w:val="left"/>
              <w:rPr>
                <w:rFonts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 xml:space="preserve">  学校总面积近1900亩，由湛江校区、东莞校区两部分组成。湛江校区位于富有亚热带风情的沿海开放城市湛江市；东莞校区位于国家级高新技术开发区—东莞市松山湖科技产业园区。热忱欢迎全国符合条件的考生踊跃报考。</w:t>
            </w:r>
          </w:p>
          <w:p>
            <w:pPr>
              <w:widowControl/>
              <w:spacing w:before="0" w:after="75" w:line="405" w:lineRule="atLeast"/>
              <w:ind w:firstLine="555"/>
              <w:jc w:val="left"/>
              <w:rPr>
                <w:rFonts w:ascii="黑体" w:hAnsi="黑体" w:eastAsia="黑体" w:cs="Calibri"/>
                <w:color w:val="000000"/>
                <w:kern w:val="0"/>
                <w:sz w:val="21"/>
                <w:szCs w:val="21"/>
              </w:rPr>
            </w:pPr>
            <w:r>
              <w:rPr>
                <w:rFonts w:hint="eastAsia" w:ascii="黑体" w:hAnsi="黑体" w:eastAsia="黑体" w:cs="Calibri"/>
                <w:b w:val="0"/>
                <w:bCs/>
                <w:color w:val="000000"/>
                <w:kern w:val="0"/>
                <w:sz w:val="29"/>
                <w:szCs w:val="29"/>
              </w:rPr>
              <w:t>一、招生人数</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招生专业、招生人数详见《广东医科大学2020年硕士研究生招生专业目录》，招生专业目录中公布的招生人数仅供参考，最终录取人数以教育部实际下达招生计划为准。</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招生专业按类别可分为学术学位和专业学位。</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学制3年，学习形式为</w:t>
            </w:r>
            <w:r>
              <w:rPr>
                <w:rFonts w:hint="eastAsia" w:ascii="仿宋" w:hAnsi="仿宋" w:cs="Calibri"/>
                <w:color w:val="000000"/>
                <w:kern w:val="0"/>
                <w:sz w:val="29"/>
                <w:szCs w:val="29"/>
              </w:rPr>
              <w:t>“</w:t>
            </w:r>
            <w:r>
              <w:rPr>
                <w:rFonts w:hint="eastAsia" w:ascii="仿宋_GB2312" w:hAnsi="Calibri" w:eastAsia="仿宋_GB2312" w:cs="Calibri"/>
                <w:color w:val="000000"/>
                <w:kern w:val="0"/>
                <w:sz w:val="29"/>
                <w:szCs w:val="29"/>
              </w:rPr>
              <w:t>全日制脱产学习”。</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二、报考条件</w:t>
            </w:r>
          </w:p>
          <w:p>
            <w:pPr>
              <w:widowControl/>
              <w:spacing w:before="75" w:after="75" w:line="405" w:lineRule="atLeast"/>
              <w:ind w:firstLine="555"/>
              <w:jc w:val="left"/>
              <w:rPr>
                <w:rFonts w:ascii="Calibri" w:hAnsi="Calibri" w:eastAsia="宋体" w:cs="Calibri"/>
                <w:color w:val="000000"/>
                <w:kern w:val="0"/>
                <w:sz w:val="21"/>
                <w:szCs w:val="21"/>
              </w:rPr>
            </w:pPr>
            <w:bookmarkStart w:id="1" w:name="OLE_LINK14"/>
            <w:bookmarkEnd w:id="1"/>
            <w:bookmarkStart w:id="2" w:name="OLE_LINK20"/>
            <w:bookmarkEnd w:id="2"/>
            <w:bookmarkStart w:id="3" w:name="OLE_LINK13"/>
            <w:bookmarkEnd w:id="3"/>
            <w:bookmarkStart w:id="4" w:name="OLE_LINK12"/>
            <w:bookmarkEnd w:id="4"/>
            <w:bookmarkStart w:id="5" w:name="OLE_LINK15"/>
            <w:r>
              <w:rPr>
                <w:rFonts w:hint="eastAsia" w:ascii="仿宋_GB2312" w:hAnsi="Calibri" w:eastAsia="仿宋_GB2312" w:cs="Calibri"/>
                <w:color w:val="000000"/>
                <w:kern w:val="0"/>
                <w:sz w:val="29"/>
                <w:szCs w:val="29"/>
              </w:rPr>
              <w:t>1.中华人民共和国公民。</w:t>
            </w:r>
            <w:bookmarkEnd w:id="5"/>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2.拥护中国共产党的领导，品德良好，遵纪守法。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3.身体健康状况符合国家规定的体检要求。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w:t>
            </w:r>
            <w:bookmarkStart w:id="6" w:name="OLE_LINK1"/>
            <w:bookmarkEnd w:id="6"/>
            <w:bookmarkStart w:id="7" w:name="OLE_LINK2"/>
            <w:r>
              <w:rPr>
                <w:rFonts w:hint="eastAsia" w:ascii="仿宋_GB2312" w:hAnsi="Calibri" w:eastAsia="仿宋_GB2312" w:cs="Calibri"/>
                <w:color w:val="000000"/>
                <w:kern w:val="0"/>
                <w:sz w:val="29"/>
                <w:szCs w:val="29"/>
              </w:rPr>
              <w:t>.考生的学业水平必须符合下列条件之一：</w:t>
            </w:r>
            <w:bookmarkEnd w:id="7"/>
          </w:p>
          <w:p>
            <w:pPr>
              <w:widowControl/>
              <w:spacing w:before="75" w:after="75" w:line="405" w:lineRule="atLeast"/>
              <w:ind w:firstLine="555"/>
              <w:jc w:val="left"/>
              <w:rPr>
                <w:rFonts w:ascii="Calibri" w:hAnsi="Calibri" w:eastAsia="仿宋_GB2312" w:cs="Calibri"/>
                <w:color w:val="000000"/>
                <w:kern w:val="0"/>
                <w:sz w:val="21"/>
                <w:szCs w:val="21"/>
              </w:rPr>
            </w:pPr>
            <w:bookmarkStart w:id="8" w:name="OLE_LINK24"/>
            <w:bookmarkEnd w:id="8"/>
            <w:bookmarkStart w:id="9" w:name="OLE_LINK28"/>
            <w:r>
              <w:rPr>
                <w:rFonts w:hint="eastAsia" w:ascii="仿宋_GB2312" w:hAnsi="Calibri" w:eastAsia="仿宋_GB2312" w:cs="Calibri"/>
                <w:color w:val="000000"/>
                <w:kern w:val="0"/>
                <w:sz w:val="29"/>
                <w:szCs w:val="29"/>
              </w:rPr>
              <w:t>（1）国家承认学历的应届本科毕业生（含普通高校、成人高校、普通高校举办的成人高等学历教育应届本科毕业生），及自学考试和网络教育届时可毕业本科生，录取当年</w:t>
            </w:r>
            <w:bookmarkEnd w:id="9"/>
            <w:r>
              <w:rPr>
                <w:rFonts w:hint="eastAsia" w:ascii="仿宋_GB2312" w:hAnsi="Calibri" w:eastAsia="仿宋_GB2312" w:cs="Calibri"/>
                <w:color w:val="000000"/>
                <w:kern w:val="0"/>
                <w:sz w:val="29"/>
                <w:szCs w:val="29"/>
              </w:rPr>
              <w:t>9月1日前须取得国家承认的本科毕业证书。</w:t>
            </w:r>
            <w:r>
              <w:rPr>
                <w:rFonts w:hint="eastAsia" w:ascii="仿宋_GB2312" w:hAnsi="Calibri" w:eastAsia="仿宋_GB2312" w:cs="Calibri"/>
                <w:color w:val="FF0000"/>
                <w:kern w:val="0"/>
                <w:sz w:val="29"/>
                <w:szCs w:val="29"/>
              </w:rPr>
              <w:t xml:space="preserve"> </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（2）具有国家承认的大学本科毕业学历的人员。</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（3）已获硕士、博士学位的人员；</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在校研究生报考须在报名前征得所在培养单位同意。</w:t>
            </w:r>
          </w:p>
          <w:p>
            <w:pPr>
              <w:widowControl/>
              <w:spacing w:before="75" w:after="75" w:line="405" w:lineRule="atLeast"/>
              <w:ind w:firstLine="555"/>
              <w:jc w:val="left"/>
              <w:rPr>
                <w:rFonts w:ascii="仿宋_GB2312" w:hAnsi="Calibri" w:eastAsia="仿宋_GB2312" w:cs="Calibri"/>
                <w:b/>
                <w:bCs/>
                <w:color w:val="000000"/>
                <w:kern w:val="0"/>
                <w:sz w:val="29"/>
                <w:szCs w:val="29"/>
              </w:rPr>
            </w:pPr>
            <w:r>
              <w:rPr>
                <w:rFonts w:hint="eastAsia" w:ascii="仿宋_GB2312" w:hAnsi="Calibri" w:eastAsia="仿宋_GB2312" w:cs="Calibri"/>
                <w:b/>
                <w:bCs/>
                <w:color w:val="000000"/>
                <w:kern w:val="0"/>
                <w:sz w:val="29"/>
                <w:szCs w:val="29"/>
              </w:rPr>
              <w:t>三、报考要求</w:t>
            </w:r>
          </w:p>
          <w:p>
            <w:pPr>
              <w:widowControl/>
              <w:spacing w:before="75" w:after="75" w:line="405" w:lineRule="atLeast"/>
              <w:ind w:firstLine="555"/>
              <w:jc w:val="left"/>
              <w:rPr>
                <w:rFonts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1.考生须按照与本科毕业专业相关或相近专业进行报考；</w:t>
            </w:r>
          </w:p>
          <w:p>
            <w:pPr>
              <w:widowControl/>
              <w:spacing w:before="75" w:after="75" w:line="405" w:lineRule="atLeast"/>
              <w:ind w:firstLine="555"/>
              <w:jc w:val="left"/>
              <w:rPr>
                <w:rFonts w:hint="eastAsia" w:ascii="仿宋_GB2312" w:hAnsi="Calibri" w:eastAsia="仿宋_GB2312" w:cs="Calibri"/>
                <w:kern w:val="0"/>
                <w:sz w:val="29"/>
                <w:szCs w:val="29"/>
              </w:rPr>
            </w:pPr>
            <w:r>
              <w:rPr>
                <w:rFonts w:hint="eastAsia" w:ascii="仿宋_GB2312" w:hAnsi="Calibri" w:eastAsia="仿宋_GB2312" w:cs="Calibri"/>
                <w:color w:val="000000"/>
                <w:kern w:val="0"/>
                <w:sz w:val="29"/>
                <w:szCs w:val="29"/>
              </w:rPr>
              <w:t>2.</w:t>
            </w:r>
            <w:r>
              <w:rPr>
                <w:rFonts w:hint="eastAsia" w:ascii="仿宋_GB2312" w:hAnsi="Calibri" w:eastAsia="仿宋_GB2312" w:cs="Calibri"/>
                <w:kern w:val="0"/>
                <w:sz w:val="29"/>
                <w:szCs w:val="29"/>
              </w:rPr>
              <w:t>基础医学专业</w:t>
            </w:r>
            <w:r>
              <w:rPr>
                <w:rFonts w:hint="eastAsia" w:ascii="仿宋_GB2312" w:hAnsi="Calibri" w:eastAsia="仿宋_GB2312" w:cs="Calibri"/>
                <w:kern w:val="0"/>
                <w:sz w:val="29"/>
                <w:szCs w:val="29"/>
                <w:lang w:eastAsia="zh-CN"/>
              </w:rPr>
              <w:t>除了接受本科为基础医学专业的考生报考外，还</w:t>
            </w:r>
            <w:r>
              <w:rPr>
                <w:rFonts w:hint="eastAsia" w:ascii="仿宋_GB2312" w:hAnsi="Calibri" w:eastAsia="仿宋_GB2312" w:cs="Calibri"/>
                <w:kern w:val="0"/>
                <w:sz w:val="29"/>
                <w:szCs w:val="29"/>
              </w:rPr>
              <w:t>接受临床医学、口腔医学、药学、公共卫生与预防医学、生物学、护理学</w:t>
            </w:r>
            <w:r>
              <w:rPr>
                <w:rFonts w:hint="eastAsia" w:ascii="仿宋_GB2312" w:hAnsi="Calibri" w:eastAsia="仿宋_GB2312" w:cs="Calibri"/>
                <w:kern w:val="0"/>
                <w:sz w:val="29"/>
                <w:szCs w:val="29"/>
                <w:lang w:eastAsia="zh-CN"/>
              </w:rPr>
              <w:t>、生物信息学</w:t>
            </w:r>
            <w:r>
              <w:rPr>
                <w:rFonts w:hint="eastAsia" w:ascii="仿宋_GB2312" w:hAnsi="Calibri" w:eastAsia="仿宋_GB2312" w:cs="Calibri"/>
                <w:kern w:val="0"/>
                <w:sz w:val="29"/>
                <w:szCs w:val="29"/>
              </w:rPr>
              <w:t>等相关学科专业的本科毕业生报考；</w:t>
            </w:r>
          </w:p>
          <w:p>
            <w:pPr>
              <w:widowControl/>
              <w:spacing w:before="75" w:after="75" w:line="405" w:lineRule="atLeast"/>
              <w:ind w:firstLine="555"/>
              <w:jc w:val="left"/>
              <w:rPr>
                <w:rFonts w:ascii="仿宋_GB2312" w:hAnsi="Calibri" w:eastAsia="仿宋_GB2312" w:cs="Calibri"/>
                <w:color w:val="000000"/>
                <w:kern w:val="0"/>
                <w:sz w:val="29"/>
                <w:szCs w:val="29"/>
              </w:rPr>
            </w:pPr>
            <w:r>
              <w:rPr>
                <w:rFonts w:hint="eastAsia" w:ascii="仿宋_GB2312" w:hAnsi="Calibri" w:eastAsia="仿宋_GB2312" w:cs="Calibri"/>
                <w:kern w:val="0"/>
                <w:sz w:val="29"/>
                <w:szCs w:val="29"/>
                <w:lang w:val="en-US" w:eastAsia="zh-CN"/>
              </w:rPr>
              <w:t>3.</w:t>
            </w:r>
            <w:r>
              <w:rPr>
                <w:rFonts w:hint="eastAsia" w:ascii="仿宋_GB2312" w:hAnsi="Calibri" w:eastAsia="仿宋_GB2312" w:cs="Calibri"/>
                <w:color w:val="000000"/>
                <w:kern w:val="0"/>
                <w:sz w:val="29"/>
                <w:szCs w:val="29"/>
              </w:rPr>
              <w:t>临床医学类专业报考要求：</w:t>
            </w:r>
          </w:p>
          <w:p>
            <w:pPr>
              <w:widowControl/>
              <w:spacing w:before="0" w:after="0" w:line="405" w:lineRule="atLeast"/>
              <w:ind w:firstLine="555"/>
              <w:rPr>
                <w:rFonts w:ascii="Calibri" w:hAnsi="Calibri" w:eastAsia="宋体" w:cs="Calibri"/>
                <w:color w:val="000000"/>
                <w:kern w:val="0"/>
                <w:sz w:val="21"/>
                <w:szCs w:val="21"/>
              </w:rPr>
            </w:pPr>
            <w:bookmarkStart w:id="10" w:name="OLE_LINK10"/>
            <w:bookmarkEnd w:id="10"/>
            <w:bookmarkStart w:id="11" w:name="OLE_LINK11"/>
            <w:r>
              <w:rPr>
                <w:rFonts w:hint="eastAsia" w:ascii="仿宋_GB2312" w:hAnsi="Calibri" w:eastAsia="仿宋_GB2312" w:cs="Calibri"/>
                <w:color w:val="000000"/>
                <w:kern w:val="0"/>
                <w:sz w:val="29"/>
                <w:szCs w:val="29"/>
              </w:rPr>
              <w:t>（1）</w:t>
            </w:r>
            <w:bookmarkEnd w:id="11"/>
            <w:r>
              <w:rPr>
                <w:rFonts w:hint="eastAsia" w:ascii="仿宋_GB2312" w:hAnsi="Calibri" w:eastAsia="仿宋_GB2312" w:cs="Calibri"/>
                <w:color w:val="000000"/>
                <w:kern w:val="0"/>
                <w:sz w:val="29"/>
                <w:szCs w:val="29"/>
              </w:rPr>
              <w:t>临床医学类学术学位</w:t>
            </w:r>
            <w:bookmarkStart w:id="12" w:name="OLE_LINK5"/>
            <w:bookmarkEnd w:id="12"/>
            <w:bookmarkStart w:id="13" w:name="OLE_LINK6"/>
            <w:r>
              <w:rPr>
                <w:rFonts w:hint="eastAsia" w:ascii="仿宋_GB2312" w:hAnsi="Calibri" w:eastAsia="仿宋_GB2312" w:cs="Calibri"/>
                <w:color w:val="000000"/>
                <w:kern w:val="0"/>
                <w:sz w:val="29"/>
                <w:szCs w:val="29"/>
              </w:rPr>
              <w:t>（专业代码为“1002**</w:t>
            </w:r>
            <w:r>
              <w:rPr>
                <w:rFonts w:hint="eastAsia" w:ascii="宋体" w:hAnsi="宋体" w:eastAsia="宋体" w:cs="Calibri"/>
                <w:color w:val="000000"/>
                <w:kern w:val="0"/>
                <w:sz w:val="29"/>
                <w:szCs w:val="29"/>
              </w:rPr>
              <w:t>”</w:t>
            </w:r>
            <w:r>
              <w:rPr>
                <w:rFonts w:hint="eastAsia" w:ascii="仿宋_GB2312" w:hAnsi="Calibri" w:eastAsia="仿宋_GB2312" w:cs="Calibri"/>
                <w:color w:val="000000"/>
                <w:kern w:val="0"/>
                <w:sz w:val="29"/>
                <w:szCs w:val="29"/>
              </w:rPr>
              <w:t>）</w:t>
            </w:r>
            <w:bookmarkEnd w:id="13"/>
            <w:r>
              <w:rPr>
                <w:rFonts w:hint="eastAsia" w:ascii="仿宋_GB2312" w:hAnsi="Calibri" w:eastAsia="仿宋_GB2312" w:cs="Calibri"/>
                <w:color w:val="000000"/>
                <w:kern w:val="0"/>
                <w:sz w:val="29"/>
                <w:szCs w:val="29"/>
              </w:rPr>
              <w:t>要求：</w:t>
            </w:r>
          </w:p>
          <w:p>
            <w:pPr>
              <w:widowControl/>
              <w:spacing w:before="0" w:after="0" w:line="405" w:lineRule="atLeast"/>
              <w:ind w:firstLine="555"/>
              <w:rPr>
                <w:rFonts w:hint="eastAsia" w:ascii="Calibri" w:hAnsi="Calibri" w:eastAsia="仿宋_GB2312" w:cs="Calibri"/>
                <w:color w:val="000000"/>
                <w:kern w:val="0"/>
                <w:sz w:val="21"/>
                <w:szCs w:val="21"/>
                <w:lang w:eastAsia="zh-CN"/>
              </w:rPr>
            </w:pPr>
            <w:r>
              <w:rPr>
                <w:rFonts w:hint="eastAsia" w:ascii="仿宋_GB2312" w:hAnsi="Calibri" w:eastAsia="仿宋_GB2312" w:cs="Calibri"/>
                <w:color w:val="000000"/>
                <w:kern w:val="0"/>
                <w:sz w:val="29"/>
                <w:szCs w:val="29"/>
              </w:rPr>
              <w:t>临床医学只接受本科为</w:t>
            </w:r>
            <w:r>
              <w:rPr>
                <w:rFonts w:ascii="仿宋_GB2312" w:hAnsi="Calibri" w:eastAsia="仿宋_GB2312" w:cs="Calibri"/>
                <w:color w:val="000000"/>
                <w:kern w:val="0"/>
                <w:sz w:val="29"/>
                <w:szCs w:val="29"/>
              </w:rPr>
              <w:t>医学专业</w:t>
            </w:r>
            <w:r>
              <w:rPr>
                <w:rFonts w:hint="eastAsia" w:ascii="仿宋_GB2312" w:hAnsi="Calibri" w:eastAsia="仿宋_GB2312" w:cs="Calibri"/>
                <w:color w:val="000000"/>
                <w:kern w:val="0"/>
                <w:sz w:val="29"/>
                <w:szCs w:val="29"/>
              </w:rPr>
              <w:t>的考生报考</w:t>
            </w:r>
            <w:r>
              <w:rPr>
                <w:rFonts w:hint="eastAsia" w:ascii="仿宋_GB2312" w:hAnsi="Calibri" w:eastAsia="仿宋_GB2312" w:cs="Calibri"/>
                <w:color w:val="000000"/>
                <w:kern w:val="0"/>
                <w:sz w:val="29"/>
                <w:szCs w:val="29"/>
                <w:lang w:eastAsia="zh-CN"/>
              </w:rPr>
              <w:t>，</w:t>
            </w:r>
            <w:r>
              <w:rPr>
                <w:rFonts w:hint="eastAsia" w:ascii="仿宋_GB2312" w:hAnsi="Calibri" w:eastAsia="仿宋_GB2312" w:cs="Calibri"/>
                <w:color w:val="000000"/>
                <w:kern w:val="0"/>
                <w:sz w:val="29"/>
                <w:szCs w:val="29"/>
                <w:lang w:val="en-US" w:eastAsia="zh-CN"/>
              </w:rPr>
              <w:t>不接受</w:t>
            </w:r>
            <w:r>
              <w:rPr>
                <w:rFonts w:hint="eastAsia" w:ascii="仿宋_GB2312" w:hAnsi="Calibri" w:eastAsia="仿宋_GB2312" w:cs="Calibri"/>
                <w:color w:val="000000"/>
                <w:kern w:val="0"/>
                <w:sz w:val="29"/>
                <w:szCs w:val="29"/>
              </w:rPr>
              <w:t>护理学、医学技术</w:t>
            </w:r>
            <w:r>
              <w:rPr>
                <w:rFonts w:hint="eastAsia" w:ascii="仿宋_GB2312" w:hAnsi="Calibri" w:eastAsia="仿宋_GB2312" w:cs="Calibri"/>
                <w:color w:val="000000"/>
                <w:kern w:val="0"/>
                <w:sz w:val="29"/>
                <w:szCs w:val="29"/>
                <w:lang w:eastAsia="zh-CN"/>
              </w:rPr>
              <w:t>（四年学制的理学学位）</w:t>
            </w:r>
            <w:r>
              <w:rPr>
                <w:rFonts w:hint="eastAsia" w:ascii="仿宋_GB2312" w:hAnsi="Calibri" w:eastAsia="仿宋_GB2312" w:cs="Calibri"/>
                <w:color w:val="000000"/>
                <w:kern w:val="0"/>
                <w:sz w:val="29"/>
                <w:szCs w:val="29"/>
              </w:rPr>
              <w:t>、药学</w:t>
            </w:r>
            <w:r>
              <w:rPr>
                <w:rFonts w:hint="eastAsia" w:ascii="仿宋_GB2312" w:hAnsi="Calibri" w:eastAsia="仿宋_GB2312" w:cs="Calibri"/>
                <w:color w:val="000000"/>
                <w:kern w:val="0"/>
                <w:sz w:val="29"/>
                <w:szCs w:val="29"/>
                <w:lang w:eastAsia="zh-CN"/>
              </w:rPr>
              <w:t>等专业的考生报考。</w:t>
            </w:r>
          </w:p>
          <w:p>
            <w:pPr>
              <w:widowControl/>
              <w:spacing w:before="0" w:after="0" w:line="405" w:lineRule="atLeas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 xml:space="preserve"> 　 （2）临床医学类专业学位（专业代码为“1051**</w:t>
            </w:r>
            <w:r>
              <w:rPr>
                <w:rFonts w:hint="eastAsia" w:ascii="宋体" w:hAnsi="宋体" w:eastAsia="宋体" w:cs="Calibri"/>
                <w:color w:val="000000"/>
                <w:kern w:val="0"/>
                <w:sz w:val="29"/>
                <w:szCs w:val="29"/>
              </w:rPr>
              <w:t>”</w:t>
            </w:r>
            <w:r>
              <w:rPr>
                <w:rFonts w:hint="eastAsia" w:ascii="仿宋_GB2312" w:hAnsi="Calibri" w:eastAsia="仿宋_GB2312" w:cs="Calibri"/>
                <w:color w:val="000000"/>
                <w:kern w:val="0"/>
                <w:sz w:val="29"/>
                <w:szCs w:val="29"/>
              </w:rPr>
              <w:t>）要求：</w:t>
            </w:r>
          </w:p>
          <w:p>
            <w:pPr>
              <w:widowControl/>
              <w:spacing w:before="0" w:after="0" w:line="405" w:lineRule="atLeast"/>
              <w:rPr>
                <w:rFonts w:ascii="Calibri" w:hAnsi="Calibri" w:eastAsia="宋体" w:cs="Calibri"/>
                <w:color w:val="000000"/>
                <w:kern w:val="0"/>
                <w:sz w:val="21"/>
                <w:szCs w:val="21"/>
              </w:rPr>
            </w:pPr>
            <w:bookmarkStart w:id="14" w:name="OLE_LINK21"/>
            <w:bookmarkEnd w:id="14"/>
            <w:bookmarkStart w:id="15" w:name="OLE_LINK22"/>
            <w:r>
              <w:rPr>
                <w:rFonts w:hint="eastAsia" w:ascii="仿宋_GB2312" w:hAnsi="Calibri" w:eastAsia="仿宋_GB2312" w:cs="Calibri"/>
                <w:color w:val="000000"/>
                <w:kern w:val="0"/>
                <w:sz w:val="29"/>
                <w:szCs w:val="29"/>
              </w:rPr>
              <w:t>　　</w:t>
            </w:r>
            <w:bookmarkEnd w:id="15"/>
            <w:r>
              <w:rPr>
                <w:rFonts w:hint="eastAsia" w:ascii="仿宋_GB2312" w:hAnsi="Calibri" w:eastAsia="仿宋_GB2312" w:cs="Calibri"/>
                <w:color w:val="000000"/>
                <w:kern w:val="0"/>
                <w:sz w:val="29"/>
                <w:szCs w:val="29"/>
              </w:rPr>
              <w:t>临床医学（除精神病与精神卫生学、影像医学与核医学、临床检验诊断学、妇产科学、眼科学和麻醉学以外各专业）只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本科为五年及以上学制西医临床医学的考生报考；</w:t>
            </w:r>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精神病与精神卫生学（105105）只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本科为五年及以上学制西医临床医学、精神医学（医学学位）专业的考生报考；</w:t>
            </w:r>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影像医学与核医学（105107）只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本科为五年及以上学制西医临床医学和医学影像学（医学学位）、放射医学（医学学位）专业的考生报考；</w:t>
            </w:r>
            <w:bookmarkStart w:id="16" w:name="OLE_LINK7"/>
            <w:bookmarkEnd w:id="16"/>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临床检验诊断学（105108）只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本科为五年及以上学制西医临床医学、医学检验（医学学位，</w:t>
            </w:r>
            <w:bookmarkStart w:id="17" w:name="OLE_LINK8"/>
            <w:bookmarkEnd w:id="17"/>
            <w:bookmarkStart w:id="18" w:name="OLE_LINK9"/>
            <w:r>
              <w:rPr>
                <w:rFonts w:hint="eastAsia" w:ascii="仿宋_GB2312" w:hAnsi="Calibri" w:eastAsia="仿宋_GB2312" w:cs="Calibri"/>
                <w:color w:val="000000"/>
                <w:kern w:val="0"/>
                <w:sz w:val="29"/>
                <w:szCs w:val="29"/>
              </w:rPr>
              <w:t>仅限2012年12月31日以前入学</w:t>
            </w:r>
            <w:bookmarkEnd w:id="18"/>
            <w:r>
              <w:rPr>
                <w:rFonts w:hint="eastAsia" w:ascii="仿宋_GB2312" w:hAnsi="Calibri" w:eastAsia="仿宋_GB2312" w:cs="Calibri"/>
                <w:color w:val="000000"/>
                <w:kern w:val="0"/>
                <w:sz w:val="29"/>
                <w:szCs w:val="29"/>
              </w:rPr>
              <w:t>）专业的考生报考；</w:t>
            </w:r>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妇产科学（105110）只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本科为五年及以上学制西医临床医学、妇幼保健医学（医学学位，仅限2014年12月31日以前入学）专业的考生报考；</w:t>
            </w:r>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眼科学（105111）只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本科为五年及以上学制西医临床医学、眼视光医学（医学学位）专业的考生报考；</w:t>
            </w:r>
          </w:p>
          <w:p>
            <w:pPr>
              <w:widowControl/>
              <w:spacing w:before="0" w:after="0" w:line="405" w:lineRule="atLeast"/>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麻醉学（105116）只</w:t>
            </w:r>
            <w:r>
              <w:rPr>
                <w:rFonts w:hint="eastAsia" w:ascii="仿宋_GB2312" w:hAnsi="Calibri" w:eastAsia="仿宋_GB2312" w:cs="Calibri"/>
                <w:color w:val="000000"/>
                <w:kern w:val="0"/>
                <w:sz w:val="29"/>
                <w:szCs w:val="29"/>
                <w:lang w:eastAsia="zh-CN"/>
              </w:rPr>
              <w:t>接受</w:t>
            </w:r>
            <w:r>
              <w:rPr>
                <w:rFonts w:hint="eastAsia" w:ascii="仿宋_GB2312" w:hAnsi="Calibri" w:eastAsia="仿宋_GB2312" w:cs="Calibri"/>
                <w:color w:val="000000"/>
                <w:kern w:val="0"/>
                <w:sz w:val="29"/>
                <w:szCs w:val="29"/>
              </w:rPr>
              <w:t>本科为五年及以上学制西医临床医学、麻醉学（医学学位）专业的考生报考。</w:t>
            </w:r>
          </w:p>
          <w:p>
            <w:pPr>
              <w:widowControl/>
              <w:shd w:val="clear" w:color="auto" w:fill="FFFFFF"/>
              <w:spacing w:before="0" w:after="0"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（3）专升本医学本科毕业生，其本科专业必须与专科专业相同或相近，方可报考专业学位。</w:t>
            </w:r>
          </w:p>
          <w:p>
            <w:pPr>
              <w:widowControl/>
              <w:spacing w:before="0" w:after="0"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（4）</w:t>
            </w:r>
            <w:bookmarkStart w:id="19" w:name="OLE_LINK25"/>
            <w:bookmarkEnd w:id="19"/>
            <w:bookmarkStart w:id="20" w:name="OLE_LINK26"/>
            <w:bookmarkEnd w:id="20"/>
            <w:bookmarkStart w:id="21" w:name="OLE_LINK27"/>
            <w:r>
              <w:rPr>
                <w:rFonts w:hint="eastAsia" w:ascii="仿宋_GB2312" w:hAnsi="Calibri" w:eastAsia="仿宋_GB2312" w:cs="Calibri"/>
                <w:b/>
                <w:bCs/>
                <w:color w:val="000000"/>
                <w:kern w:val="0"/>
                <w:sz w:val="29"/>
                <w:szCs w:val="29"/>
              </w:rPr>
              <w:t>报考临床医学类专业学位的考生可调剂到其他专业，报考其他专业的考生不可调剂到临床医学类专业学位。</w:t>
            </w:r>
            <w:bookmarkEnd w:id="21"/>
          </w:p>
          <w:p>
            <w:pPr>
              <w:widowControl/>
              <w:shd w:val="clear" w:color="auto" w:fill="FFFFFF"/>
              <w:spacing w:before="0" w:after="0" w:line="405" w:lineRule="atLeast"/>
              <w:ind w:firstLine="555"/>
              <w:jc w:val="left"/>
              <w:rPr>
                <w:rFonts w:ascii="仿宋_GB2312" w:hAnsi="Calibri" w:eastAsia="仿宋_GB2312" w:cs="Calibri"/>
                <w:color w:val="000000"/>
                <w:kern w:val="0"/>
                <w:sz w:val="29"/>
                <w:szCs w:val="29"/>
              </w:rPr>
            </w:pPr>
            <w:bookmarkStart w:id="22" w:name="OLE_LINK17"/>
            <w:bookmarkEnd w:id="22"/>
            <w:bookmarkStart w:id="23" w:name="OLE_LINK16"/>
            <w:bookmarkEnd w:id="23"/>
            <w:r>
              <w:rPr>
                <w:rFonts w:hint="eastAsia" w:ascii="仿宋_GB2312" w:hAnsi="Calibri" w:eastAsia="仿宋_GB2312" w:cs="Calibri"/>
                <w:color w:val="000000"/>
                <w:kern w:val="0"/>
                <w:sz w:val="29"/>
                <w:szCs w:val="29"/>
              </w:rPr>
              <w:t xml:space="preserve">（5）被录取为临床医学硕士专业学位的学生，均须参加临床住院医师规范化培训。不接受入学前已获得住院医师规范化培训合格证书的考生报考临床医学硕士专业学位。 </w:t>
            </w:r>
          </w:p>
          <w:p>
            <w:pPr>
              <w:widowControl/>
              <w:spacing w:before="0" w:after="0" w:line="405" w:lineRule="atLeast"/>
              <w:ind w:firstLine="555"/>
              <w:jc w:val="left"/>
              <w:rPr>
                <w:rFonts w:hint="eastAsia" w:ascii="仿宋_GB2312" w:hAnsi="Calibri" w:eastAsia="仿宋_GB2312" w:cs="Calibri"/>
                <w:kern w:val="0"/>
                <w:sz w:val="29"/>
                <w:szCs w:val="29"/>
              </w:rPr>
            </w:pPr>
            <w:r>
              <w:rPr>
                <w:rFonts w:hint="eastAsia" w:ascii="仿宋_GB2312" w:hAnsi="Calibri" w:eastAsia="仿宋_GB2312" w:cs="Calibri"/>
                <w:color w:val="000000"/>
                <w:kern w:val="0"/>
                <w:sz w:val="29"/>
                <w:szCs w:val="29"/>
                <w:lang w:val="en-US" w:eastAsia="zh-CN"/>
              </w:rPr>
              <w:t>4</w:t>
            </w:r>
            <w:r>
              <w:rPr>
                <w:rFonts w:hint="eastAsia" w:ascii="仿宋_GB2312" w:hAnsi="Calibri" w:eastAsia="仿宋_GB2312" w:cs="Calibri"/>
                <w:color w:val="000000"/>
                <w:kern w:val="0"/>
                <w:sz w:val="29"/>
                <w:szCs w:val="29"/>
              </w:rPr>
              <w:t>.</w:t>
            </w:r>
            <w:r>
              <w:rPr>
                <w:rFonts w:hint="eastAsia" w:ascii="仿宋_GB2312" w:hAnsi="Calibri" w:eastAsia="仿宋_GB2312" w:cs="Calibri"/>
                <w:kern w:val="0"/>
                <w:sz w:val="29"/>
                <w:szCs w:val="29"/>
              </w:rPr>
              <w:t>药学</w:t>
            </w:r>
            <w:r>
              <w:rPr>
                <w:rFonts w:hint="eastAsia" w:ascii="仿宋_GB2312" w:hAnsi="Calibri" w:eastAsia="仿宋_GB2312" w:cs="Calibri"/>
                <w:kern w:val="0"/>
                <w:sz w:val="29"/>
                <w:szCs w:val="29"/>
                <w:lang w:eastAsia="zh-CN"/>
              </w:rPr>
              <w:t>（学术型、专业型）除了接受本科为药学专业的考生报考外，还</w:t>
            </w:r>
            <w:r>
              <w:rPr>
                <w:rFonts w:hint="eastAsia" w:ascii="仿宋_GB2312" w:hAnsi="Calibri" w:eastAsia="仿宋_GB2312" w:cs="Calibri"/>
                <w:kern w:val="0"/>
                <w:sz w:val="29"/>
                <w:szCs w:val="29"/>
              </w:rPr>
              <w:t>接受化学、生物学、基础医学、临床医学、中药学等相关学科专业的考生报考；</w:t>
            </w:r>
          </w:p>
          <w:p>
            <w:pPr>
              <w:widowControl/>
              <w:spacing w:before="0" w:after="0" w:line="405" w:lineRule="atLeast"/>
              <w:ind w:firstLine="555"/>
              <w:jc w:val="left"/>
              <w:rPr>
                <w:rFonts w:hint="eastAsia" w:ascii="仿宋_GB2312" w:hAnsi="Calibri" w:eastAsia="仿宋_GB2312" w:cs="Calibri"/>
                <w:kern w:val="0"/>
                <w:sz w:val="29"/>
                <w:szCs w:val="29"/>
              </w:rPr>
            </w:pPr>
            <w:r>
              <w:rPr>
                <w:rFonts w:hint="eastAsia" w:ascii="仿宋_GB2312" w:hAnsi="Calibri" w:eastAsia="仿宋_GB2312" w:cs="Calibri"/>
                <w:kern w:val="0"/>
                <w:sz w:val="29"/>
                <w:szCs w:val="29"/>
                <w:lang w:val="en-US" w:eastAsia="zh-CN"/>
              </w:rPr>
              <w:t>5.</w:t>
            </w:r>
            <w:r>
              <w:rPr>
                <w:rFonts w:hint="eastAsia" w:ascii="仿宋_GB2312" w:hAnsi="Calibri" w:eastAsia="仿宋_GB2312" w:cs="Calibri"/>
                <w:kern w:val="0"/>
                <w:sz w:val="29"/>
                <w:szCs w:val="29"/>
              </w:rPr>
              <w:t>公共卫生与预防医学</w:t>
            </w:r>
            <w:r>
              <w:rPr>
                <w:rFonts w:hint="eastAsia" w:ascii="仿宋_GB2312" w:hAnsi="Calibri" w:eastAsia="仿宋_GB2312" w:cs="Calibri"/>
                <w:kern w:val="0"/>
                <w:sz w:val="29"/>
                <w:szCs w:val="29"/>
                <w:lang w:eastAsia="zh-CN"/>
              </w:rPr>
              <w:t>、公共卫生除了接受本科为公共卫生与预防医学专业、公共卫生专业的考生报考外，还</w:t>
            </w:r>
            <w:r>
              <w:rPr>
                <w:rFonts w:hint="eastAsia" w:ascii="仿宋_GB2312" w:hAnsi="Calibri" w:eastAsia="仿宋_GB2312" w:cs="Calibri"/>
                <w:kern w:val="0"/>
                <w:sz w:val="29"/>
                <w:szCs w:val="29"/>
              </w:rPr>
              <w:t>接受临床医学等相关学科专业的考生报考；</w:t>
            </w:r>
          </w:p>
          <w:p>
            <w:pPr>
              <w:widowControl/>
              <w:spacing w:before="0" w:after="0" w:line="405" w:lineRule="atLeast"/>
              <w:ind w:firstLine="555"/>
              <w:jc w:val="left"/>
              <w:rPr>
                <w:rFonts w:hint="eastAsia" w:ascii="仿宋_GB2312" w:hAnsi="Calibri" w:eastAsia="仿宋_GB2312" w:cs="Calibri"/>
                <w:kern w:val="0"/>
                <w:sz w:val="29"/>
                <w:szCs w:val="29"/>
                <w:lang w:eastAsia="zh-CN"/>
              </w:rPr>
            </w:pPr>
            <w:r>
              <w:rPr>
                <w:rFonts w:hint="eastAsia" w:ascii="仿宋_GB2312" w:hAnsi="Calibri" w:eastAsia="仿宋_GB2312" w:cs="Calibri"/>
                <w:kern w:val="0"/>
                <w:sz w:val="29"/>
                <w:szCs w:val="29"/>
                <w:lang w:val="en-US" w:eastAsia="zh-CN"/>
              </w:rPr>
              <w:t>6.</w:t>
            </w:r>
            <w:r>
              <w:rPr>
                <w:rFonts w:hint="eastAsia" w:ascii="仿宋_GB2312" w:hAnsi="Calibri" w:eastAsia="仿宋_GB2312" w:cs="Calibri"/>
                <w:kern w:val="0"/>
                <w:sz w:val="29"/>
                <w:szCs w:val="29"/>
              </w:rPr>
              <w:t>生物学接受</w:t>
            </w:r>
            <w:r>
              <w:rPr>
                <w:rFonts w:hint="eastAsia" w:ascii="仿宋_GB2312" w:hAnsi="Calibri" w:eastAsia="仿宋_GB2312" w:cs="Calibri"/>
                <w:kern w:val="0"/>
                <w:sz w:val="29"/>
                <w:szCs w:val="29"/>
                <w:lang w:eastAsia="zh-CN"/>
              </w:rPr>
              <w:t>植物学、动物学、发育生物学、</w:t>
            </w:r>
            <w:r>
              <w:rPr>
                <w:rFonts w:hint="eastAsia" w:ascii="仿宋_GB2312" w:hAnsi="Calibri" w:eastAsia="仿宋_GB2312" w:cs="Calibri"/>
                <w:kern w:val="0"/>
                <w:sz w:val="29"/>
                <w:szCs w:val="29"/>
              </w:rPr>
              <w:t>基础医学、临床医学等相关学科专业的考生报考</w:t>
            </w:r>
            <w:r>
              <w:rPr>
                <w:rFonts w:hint="eastAsia" w:ascii="仿宋_GB2312" w:hAnsi="Calibri" w:eastAsia="仿宋_GB2312" w:cs="Calibri"/>
                <w:kern w:val="0"/>
                <w:sz w:val="29"/>
                <w:szCs w:val="29"/>
                <w:lang w:eastAsia="zh-CN"/>
              </w:rPr>
              <w:t>；</w:t>
            </w:r>
          </w:p>
          <w:p>
            <w:pPr>
              <w:widowControl/>
              <w:spacing w:before="0" w:after="0" w:line="405" w:lineRule="atLeast"/>
              <w:ind w:firstLine="555"/>
              <w:jc w:val="left"/>
              <w:rPr>
                <w:rFonts w:hint="default" w:ascii="仿宋_GB2312" w:hAnsi="Calibri" w:eastAsia="仿宋_GB2312" w:cs="Calibri"/>
                <w:kern w:val="0"/>
                <w:sz w:val="29"/>
                <w:szCs w:val="29"/>
                <w:lang w:val="en-US" w:eastAsia="zh-CN"/>
              </w:rPr>
            </w:pPr>
            <w:r>
              <w:rPr>
                <w:rFonts w:hint="eastAsia" w:ascii="仿宋_GB2312" w:hAnsi="Calibri" w:eastAsia="仿宋_GB2312" w:cs="Calibri"/>
                <w:kern w:val="0"/>
                <w:sz w:val="29"/>
                <w:szCs w:val="29"/>
                <w:lang w:val="en-US" w:eastAsia="zh-CN"/>
              </w:rPr>
              <w:t>7.</w:t>
            </w:r>
            <w:r>
              <w:rPr>
                <w:rFonts w:hint="eastAsia" w:ascii="仿宋_GB2312" w:hAnsi="Calibri" w:eastAsia="仿宋_GB2312" w:cs="Calibri"/>
                <w:kern w:val="0"/>
                <w:sz w:val="29"/>
                <w:szCs w:val="29"/>
              </w:rPr>
              <w:t>医学技术</w:t>
            </w:r>
            <w:r>
              <w:rPr>
                <w:rFonts w:hint="eastAsia" w:ascii="仿宋_GB2312" w:hAnsi="Calibri" w:eastAsia="仿宋_GB2312" w:cs="Calibri"/>
                <w:kern w:val="0"/>
                <w:sz w:val="29"/>
                <w:szCs w:val="29"/>
                <w:lang w:eastAsia="zh-CN"/>
              </w:rPr>
              <w:t>除了接受本科为医学检验技术、影像技术、病理技术等专业的考生报考外，还</w:t>
            </w:r>
            <w:r>
              <w:rPr>
                <w:rFonts w:hint="eastAsia" w:ascii="仿宋_GB2312" w:hAnsi="Calibri" w:eastAsia="仿宋_GB2312" w:cs="Calibri"/>
                <w:kern w:val="0"/>
                <w:sz w:val="29"/>
                <w:szCs w:val="29"/>
              </w:rPr>
              <w:t>接受临床医学、临床营养学、听力学、眼视光学、康复治疗学、生物学、动物实验学等相关学科专业的考生报考；</w:t>
            </w:r>
          </w:p>
          <w:p>
            <w:pPr>
              <w:widowControl/>
              <w:spacing w:before="0" w:after="0"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lang w:val="en-US" w:eastAsia="zh-CN"/>
              </w:rPr>
              <w:t>8</w:t>
            </w:r>
            <w:r>
              <w:rPr>
                <w:rFonts w:ascii="仿宋_GB2312" w:hAnsi="Calibri" w:eastAsia="仿宋_GB2312" w:cs="Calibri"/>
                <w:color w:val="000000"/>
                <w:kern w:val="0"/>
                <w:sz w:val="29"/>
                <w:szCs w:val="29"/>
              </w:rPr>
              <w:t>.报考“退役大学生士兵计划”的考生，应为高校学生应征入伍退出现役，且符合我校报考条件者。</w:t>
            </w:r>
          </w:p>
          <w:p>
            <w:pPr>
              <w:widowControl/>
              <w:spacing w:before="0" w:after="0"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 xml:space="preserve"> </w:t>
            </w:r>
            <w:r>
              <w:rPr>
                <w:rFonts w:hint="eastAsia" w:ascii="仿宋_GB2312" w:hAnsi="Calibri" w:eastAsia="仿宋_GB2312" w:cs="Calibri"/>
                <w:b/>
                <w:bCs/>
                <w:color w:val="000000"/>
                <w:kern w:val="0"/>
                <w:sz w:val="29"/>
                <w:szCs w:val="29"/>
              </w:rPr>
              <w:t>四、报名</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（一）网上报名</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1.报名时间：</w:t>
            </w:r>
          </w:p>
          <w:p>
            <w:pPr>
              <w:pStyle w:val="8"/>
              <w:spacing w:before="0" w:beforeAutospacing="0" w:after="0" w:afterAutospacing="0"/>
              <w:ind w:firstLine="580" w:firstLineChars="200"/>
              <w:rPr>
                <w:rFonts w:ascii="仿宋_GB2312" w:hAnsi="Calibri" w:eastAsia="仿宋_GB2312" w:cs="Calibri"/>
                <w:color w:val="000000"/>
                <w:sz w:val="29"/>
                <w:szCs w:val="29"/>
              </w:rPr>
            </w:pPr>
            <w:r>
              <w:rPr>
                <w:rFonts w:hint="eastAsia" w:ascii="仿宋_GB2312" w:hAnsi="Calibri" w:eastAsia="仿宋_GB2312" w:cs="Calibri"/>
                <w:color w:val="000000"/>
                <w:sz w:val="29"/>
                <w:szCs w:val="29"/>
              </w:rPr>
              <w:t>2019年10月10日—</w:t>
            </w:r>
            <w:r>
              <w:rPr>
                <w:rFonts w:hint="eastAsia" w:ascii="仿宋_GB2312" w:hAnsi="Calibri" w:eastAsia="仿宋_GB2312" w:cs="Calibri"/>
                <w:sz w:val="29"/>
                <w:szCs w:val="29"/>
              </w:rPr>
              <w:t>31</w:t>
            </w:r>
            <w:r>
              <w:rPr>
                <w:rFonts w:hint="eastAsia" w:ascii="仿宋_GB2312" w:hAnsi="Calibri" w:eastAsia="仿宋_GB2312" w:cs="Calibri"/>
                <w:color w:val="000000"/>
                <w:sz w:val="29"/>
                <w:szCs w:val="29"/>
              </w:rPr>
              <w:t>日每天9:00-22:00。报名期间，考生可自行修改网报信息。 逾期不再补报，也不得再修改报名信息。</w:t>
            </w:r>
          </w:p>
          <w:p>
            <w:pPr>
              <w:widowControl/>
              <w:spacing w:before="75" w:after="75" w:line="405" w:lineRule="atLeast"/>
              <w:ind w:firstLine="555"/>
              <w:jc w:val="left"/>
              <w:rPr>
                <w:rFonts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网上预报名时间为2019年9月24日至9月27日，每天9:00—22:00。</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2.报名流程：</w:t>
            </w:r>
          </w:p>
          <w:p>
            <w:pPr>
              <w:pStyle w:val="8"/>
              <w:spacing w:before="0" w:beforeAutospacing="0" w:after="225" w:afterAutospacing="0" w:line="480" w:lineRule="atLeast"/>
              <w:ind w:firstLine="480"/>
              <w:rPr>
                <w:rFonts w:ascii="仿宋_GB2312" w:hAnsi="Calibri" w:eastAsia="仿宋_GB2312" w:cs="Calibri"/>
                <w:color w:val="333333"/>
                <w:sz w:val="29"/>
                <w:szCs w:val="29"/>
              </w:rPr>
            </w:pPr>
            <w:r>
              <w:rPr>
                <w:rFonts w:hint="eastAsia" w:ascii="仿宋_GB2312" w:hAnsi="Calibri" w:eastAsia="仿宋_GB2312" w:cs="Calibri"/>
                <w:color w:val="000000"/>
                <w:sz w:val="29"/>
                <w:szCs w:val="29"/>
              </w:rPr>
              <w:t>考生登录“中国研究生招生信息网”（公网网址：http：//yz.chsi.com.cn ，教育网址：http://yz.chsi.cn，以下简称“研招网”）浏览报考须知，按教育部、省级教育招生考试管理机构、报考点以及我校的网上公告要求报名。</w:t>
            </w:r>
            <w:r>
              <w:rPr>
                <w:rFonts w:hint="eastAsia" w:ascii="仿宋_GB2312" w:hAnsi="Calibri" w:eastAsia="仿宋_GB2312" w:cs="Calibri"/>
                <w:color w:val="333333"/>
                <w:kern w:val="0"/>
                <w:sz w:val="29"/>
                <w:szCs w:val="29"/>
              </w:rPr>
              <w:t>报名期间，考生可自行修改网上报名信息或重新填报报名信息，但一位考生只能保留一条有效报名信息。逾期不再补报，也不得修改报名信息。</w:t>
            </w:r>
          </w:p>
          <w:p>
            <w:pPr>
              <w:widowControl/>
              <w:spacing w:before="75" w:after="75" w:line="405" w:lineRule="atLeast"/>
              <w:ind w:firstLine="555"/>
              <w:jc w:val="left"/>
              <w:rPr>
                <w:rFonts w:ascii="Calibri" w:hAnsi="Calibri" w:eastAsia="宋体" w:cs="Calibri"/>
                <w:b/>
                <w:bCs/>
                <w:color w:val="000000"/>
                <w:kern w:val="0"/>
                <w:sz w:val="21"/>
                <w:szCs w:val="21"/>
              </w:rPr>
            </w:pPr>
            <w:r>
              <w:rPr>
                <w:rFonts w:hint="eastAsia" w:ascii="仿宋_GB2312" w:hAnsi="Calibri" w:eastAsia="仿宋_GB2312" w:cs="Calibri"/>
                <w:b/>
                <w:bCs/>
                <w:color w:val="000000"/>
                <w:kern w:val="0"/>
                <w:sz w:val="29"/>
                <w:szCs w:val="29"/>
              </w:rPr>
              <w:t>3.报考点：</w:t>
            </w:r>
          </w:p>
          <w:p>
            <w:pPr>
              <w:widowControl/>
              <w:spacing w:before="75" w:after="75" w:line="405" w:lineRule="atLeast"/>
              <w:ind w:firstLine="555"/>
              <w:jc w:val="left"/>
              <w:rPr>
                <w:rFonts w:ascii="Calibri" w:hAnsi="Calibri" w:eastAsia="宋体" w:cs="Calibri"/>
                <w:b/>
                <w:bCs/>
                <w:color w:val="000000"/>
                <w:kern w:val="0"/>
                <w:sz w:val="21"/>
                <w:szCs w:val="21"/>
              </w:rPr>
            </w:pPr>
            <w:r>
              <w:rPr>
                <w:rFonts w:hint="eastAsia" w:ascii="仿宋_GB2312" w:hAnsi="Calibri" w:eastAsia="仿宋_GB2312" w:cs="Calibri"/>
                <w:b/>
                <w:bCs/>
                <w:color w:val="000000"/>
                <w:kern w:val="0"/>
                <w:sz w:val="29"/>
                <w:szCs w:val="29"/>
              </w:rPr>
              <w:t>应届本科毕业生原则上应选择就读学校所在省（区、市）的报考点办理网上报名和现场确认手续；其他考生应选择工作或户口所在地省级教育招生考试管理机构指定的报考点办理网上报名和现场确认手续。</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4.注意事项：</w:t>
            </w:r>
          </w:p>
          <w:p>
            <w:pPr>
              <w:widowControl/>
              <w:spacing w:before="75" w:after="75" w:line="405" w:lineRule="atLeast"/>
              <w:ind w:firstLine="555"/>
              <w:jc w:val="left"/>
              <w:rPr>
                <w:rFonts w:ascii="仿宋_GB2312" w:hAnsi="Calibri" w:eastAsia="仿宋_GB2312" w:cs="Calibri"/>
                <w:kern w:val="0"/>
                <w:sz w:val="29"/>
                <w:szCs w:val="29"/>
                <w:highlight w:val="yellow"/>
              </w:rPr>
            </w:pPr>
            <w:r>
              <w:rPr>
                <w:rFonts w:hint="eastAsia" w:ascii="仿宋_GB2312" w:hAnsi="Calibri" w:eastAsia="仿宋_GB2312" w:cs="Calibri"/>
                <w:kern w:val="0"/>
                <w:sz w:val="29"/>
                <w:szCs w:val="29"/>
              </w:rPr>
              <w:t>（1）报名期间将对考生学历（学籍）信息进行网上校验，考生可上网查看学历（学籍）校验结果。考生也可在报名前或报名期间自行登录“中国高等教育学生信息网”（网址：</w:t>
            </w:r>
            <w:r>
              <w:rPr>
                <w:rFonts w:hint="eastAsia" w:ascii="仿宋_GB2312" w:hAnsi="Calibri" w:eastAsia="仿宋_GB2312" w:cs="Calibri"/>
                <w:kern w:val="0"/>
                <w:sz w:val="29"/>
                <w:szCs w:val="29"/>
              </w:rPr>
              <w:drawing>
                <wp:inline distT="0" distB="0" distL="114300" distR="114300">
                  <wp:extent cx="190500" cy="142875"/>
                  <wp:effectExtent l="0" t="0" r="762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_GB2312" w:hAnsi="Calibri" w:eastAsia="仿宋_GB2312" w:cs="Calibri"/>
                <w:kern w:val="0"/>
                <w:sz w:val="29"/>
                <w:szCs w:val="29"/>
              </w:rPr>
              <w:t>http://www.chsi.com.cn）查询本人学历（学籍）信息。未能通过学历（学籍）网上校验的考生应在报名现场确认后一周内须向我校研招办提供权威机构出具的认证报告。 </w:t>
            </w:r>
            <w:r>
              <w:rPr>
                <w:rFonts w:hint="eastAsia" w:ascii="仿宋_GB2312" w:hAnsi="Calibri" w:eastAsia="仿宋_GB2312" w:cs="Calibri"/>
                <w:kern w:val="0"/>
                <w:sz w:val="29"/>
                <w:szCs w:val="29"/>
              </w:rPr>
              <w:br w:type="textWrapping"/>
            </w:r>
            <w:r>
              <w:rPr>
                <w:rFonts w:hint="eastAsia" w:ascii="仿宋_GB2312" w:hAnsi="Calibri" w:eastAsia="仿宋_GB2312" w:cs="Calibri"/>
                <w:kern w:val="0"/>
                <w:sz w:val="29"/>
                <w:szCs w:val="29"/>
              </w:rPr>
              <w:t xml:space="preserve">    以自学考试和网络教育届时可毕业本科生身份报考的人员，报名现场确认后一周内须向我校研招办提供颁发毕业证书的省级高等教育自学考试办公室或主考院校教务部门出具的本科成绩单以及毕业专业自学考试课程或网络教育课程设置方案。以同等学力身份报考的人员，报名现场确认后一周内须向我校研招办提供有关高校教务部门出具本科阶段成绩证明或本科自学考试成绩通知单。</w:t>
            </w:r>
          </w:p>
          <w:p>
            <w:pPr>
              <w:pStyle w:val="8"/>
              <w:spacing w:before="0" w:beforeAutospacing="0" w:after="0" w:afterAutospacing="0"/>
              <w:ind w:firstLine="580" w:firstLineChars="200"/>
              <w:rPr>
                <w:rFonts w:ascii="仿宋_GB2312" w:hAnsi="Calibri" w:eastAsia="仿宋_GB2312" w:cs="Calibri"/>
                <w:color w:val="000000"/>
                <w:sz w:val="29"/>
                <w:szCs w:val="29"/>
              </w:rPr>
            </w:pPr>
            <w:r>
              <w:rPr>
                <w:rFonts w:hint="eastAsia" w:ascii="仿宋_GB2312" w:hAnsi="Calibri" w:eastAsia="仿宋_GB2312" w:cs="Calibri"/>
                <w:color w:val="000000"/>
                <w:sz w:val="29"/>
                <w:szCs w:val="29"/>
              </w:rPr>
              <w:t>（2）考生应认真了解并严格按照我校报考条件及相关政策要求选择填报志愿。报考资格审查将在报名、复试及录取阶段进行。凡不符合报考条件的考生将被取消报考、复试以及录取等资格，已入校的学生将被取消学籍。</w:t>
            </w:r>
          </w:p>
          <w:p>
            <w:pPr>
              <w:widowControl/>
              <w:spacing w:before="75" w:after="75" w:line="405" w:lineRule="atLeast"/>
              <w:ind w:firstLine="555"/>
              <w:jc w:val="left"/>
              <w:rPr>
                <w:rFonts w:ascii="Calibri" w:hAnsi="Calibri" w:eastAsia="宋体" w:cs="Calibri"/>
                <w:color w:val="000000"/>
                <w:kern w:val="0"/>
                <w:sz w:val="21"/>
                <w:szCs w:val="21"/>
              </w:rPr>
            </w:pP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3）网上报名有关具体要求和注意事项，详见《2020年全国硕士研究生招生工作管理规定》（已在教育部官网www.moe.edu.cn公开）、《2020年全国硕士研究生招生考试公告》和《广东医科大学2020年硕士研究生报考须知》。</w:t>
            </w:r>
            <w:r>
              <w:rPr>
                <w:rFonts w:hint="eastAsia" w:ascii="仿宋_GB2312" w:hAnsi="Calibri" w:eastAsia="仿宋_GB2312" w:cs="Calibri"/>
                <w:color w:val="000000"/>
                <w:kern w:val="0"/>
                <w:sz w:val="29"/>
                <w:szCs w:val="29"/>
              </w:rPr>
              <w:t>建议广大考生合理安排报名时间，避开报名高峰，避免网络拥堵。</w:t>
            </w:r>
          </w:p>
          <w:p>
            <w:pPr>
              <w:pStyle w:val="8"/>
              <w:spacing w:before="0" w:beforeAutospacing="0" w:after="0" w:afterAutospacing="0"/>
              <w:ind w:firstLine="580" w:firstLineChars="200"/>
              <w:rPr>
                <w:rFonts w:ascii="Calibri" w:hAnsi="Calibri" w:cs="Calibri"/>
                <w:color w:val="000000"/>
                <w:sz w:val="21"/>
                <w:szCs w:val="21"/>
              </w:rPr>
            </w:pPr>
            <w:r>
              <w:rPr>
                <w:rFonts w:hint="eastAsia" w:ascii="仿宋_GB2312" w:hAnsi="Calibri" w:eastAsia="仿宋_GB2312" w:cs="Calibri"/>
                <w:color w:val="000000"/>
                <w:sz w:val="29"/>
                <w:szCs w:val="29"/>
              </w:rPr>
              <w:t>（4）考生应按要求准确填写个人网上报名信息并提供真实材料。考生在提交报考信息时，通讯地址必须详细到省、市、区(县)、街道门牌号，调档函、录取通知书等均按考生所提供的网报地址和手机号邮寄。考生因网报信息填写错误、填报虚假信息而造成不能考试、复试或录取的，后果由考生本人承担。</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（二）现场确认</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1.现场确认时间：</w:t>
            </w:r>
          </w:p>
          <w:p>
            <w:pPr>
              <w:widowControl/>
              <w:spacing w:before="0" w:after="0" w:line="405" w:lineRule="atLeast"/>
              <w:ind w:firstLine="540"/>
              <w:jc w:val="left"/>
              <w:rPr>
                <w:rFonts w:ascii="宋体" w:hAnsi="宋体" w:eastAsia="宋体" w:cs="宋体"/>
                <w:color w:val="000000"/>
                <w:kern w:val="0"/>
                <w:sz w:val="21"/>
                <w:szCs w:val="21"/>
              </w:rPr>
            </w:pPr>
            <w:r>
              <w:rPr>
                <w:rFonts w:hint="eastAsia" w:ascii="黑体" w:hAnsi="黑体" w:eastAsia="黑体" w:cs="宋体"/>
                <w:color w:val="000000"/>
                <w:kern w:val="0"/>
                <w:sz w:val="29"/>
                <w:szCs w:val="29"/>
              </w:rPr>
              <w:t>具体时间由各省级教育招生考试管理机构根据本地区报考情况自行确定和公布。</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请考生及时关注各省级教育招生考试管理机构发布的公告，在规定时间内到指定地方现场核对并确认个人网上报名信息。逾期不再补办。</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2.现场确认程序：</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（1）考生到报考点指定的地方进行现场确认。</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（2）考生应提交本人居民身份证、学生证原件(应届生)、学历证书(往届生) 和网上报名编号，由报考点工作人员进行核对。</w:t>
            </w:r>
          </w:p>
          <w:p>
            <w:pPr>
              <w:widowControl/>
              <w:spacing w:before="75" w:after="75" w:line="405" w:lineRule="atLeast"/>
              <w:ind w:firstLine="555"/>
              <w:jc w:val="left"/>
              <w:rPr>
                <w:rFonts w:ascii="Calibri" w:hAnsi="Calibri" w:eastAsia="宋体" w:cs="Calibri"/>
                <w:color w:val="000000"/>
                <w:kern w:val="0"/>
                <w:sz w:val="21"/>
                <w:szCs w:val="21"/>
              </w:rPr>
            </w:pPr>
            <w:r>
              <w:rPr>
                <w:rFonts w:ascii="仿宋_GB2312" w:hAnsi="Calibri" w:eastAsia="仿宋_GB2312" w:cs="Calibri"/>
                <w:color w:val="000000"/>
                <w:kern w:val="0"/>
                <w:sz w:val="29"/>
                <w:szCs w:val="29"/>
              </w:rPr>
              <w:t>报考“退役大学生士兵专项硕士研究生招生计划”的考生还应提交本人《入伍批准书》和《退出现役证》。</w:t>
            </w:r>
          </w:p>
          <w:p>
            <w:pPr>
              <w:widowControl/>
              <w:spacing w:before="75" w:after="75" w:line="405" w:lineRule="atLeast"/>
              <w:ind w:firstLine="0"/>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 xml:space="preserve"> </w:t>
            </w:r>
            <w:r>
              <w:rPr>
                <w:rFonts w:hint="eastAsia" w:ascii="仿宋_GB2312" w:hAnsi="Calibri" w:eastAsia="仿宋_GB2312" w:cs="Calibri"/>
                <w:kern w:val="0"/>
                <w:sz w:val="29"/>
                <w:szCs w:val="29"/>
              </w:rPr>
              <w:t xml:space="preserve"> </w:t>
            </w:r>
            <w:r>
              <w:rPr>
                <w:rFonts w:hint="eastAsia" w:ascii="仿宋_GB2312" w:hAnsi="Calibri" w:eastAsia="仿宋_GB2312" w:cs="Calibri"/>
                <w:color w:val="000000"/>
                <w:kern w:val="0"/>
                <w:sz w:val="29"/>
                <w:szCs w:val="29"/>
              </w:rPr>
              <w:t xml:space="preserve">   未通过网上学历（学籍）校验的考生，在现场确认时应提供学历（学籍）认证报告。</w:t>
            </w:r>
          </w:p>
          <w:p>
            <w:pPr>
              <w:widowControl/>
              <w:spacing w:before="75" w:after="75" w:line="405" w:lineRule="atLeast"/>
              <w:ind w:firstLine="555"/>
              <w:jc w:val="left"/>
              <w:rPr>
                <w:rFonts w:ascii="仿宋_GB2312" w:hAnsi="Calibri" w:eastAsia="仿宋_GB2312" w:cs="Calibri"/>
                <w:kern w:val="0"/>
                <w:sz w:val="29"/>
                <w:szCs w:val="29"/>
              </w:rPr>
            </w:pPr>
            <w:r>
              <w:rPr>
                <w:rFonts w:hint="eastAsia" w:ascii="仿宋_GB2312" w:hAnsi="Calibri" w:eastAsia="仿宋_GB2312" w:cs="Calibri"/>
                <w:b/>
                <w:bCs/>
                <w:color w:val="000000"/>
                <w:kern w:val="0"/>
                <w:sz w:val="29"/>
                <w:szCs w:val="29"/>
              </w:rPr>
              <w:t xml:space="preserve">考生要对本人网上报名信息进行认真核对并确认。报名信息经考生确认后一律不作修改，考生因网报信息填写错误、填报虚假信息而造成不能考试或录取的，后果由考生本人承担。 </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（3）考生按规定缴纳报考费。</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（4）考生按报考点规定配合采集本人图像等相关电子信息。</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（三）打印准考证</w:t>
            </w:r>
          </w:p>
          <w:p>
            <w:pPr>
              <w:widowControl/>
              <w:spacing w:before="75" w:after="75" w:line="405" w:lineRule="atLeast"/>
              <w:ind w:firstLine="555"/>
              <w:jc w:val="left"/>
              <w:rPr>
                <w:rFonts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1.打印准考证时间：</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2019年12月14日至12月23日。逾期不再补办。</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2.可凭网报用户名和密码登录“研招网”下载打印《准考证》。《准考证》正反两面在使用期间不得涂改。考生凭下载打印的《准考证》及居民身份证参加考试。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3.注意事项：</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根据教育部规定，我校将对考生报考信息和现场确认材料进行全面审查，确定考生的考试资格。</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考生填报的信息与报考条件不符的，将不得准予考试。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五、考试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（一）初试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1. </w:t>
            </w:r>
            <w:bookmarkStart w:id="24" w:name="OLE_LINK18"/>
            <w:bookmarkEnd w:id="24"/>
            <w:bookmarkStart w:id="25" w:name="OLE_LINK19"/>
            <w:r>
              <w:rPr>
                <w:rFonts w:hint="eastAsia" w:ascii="仿宋_GB2312" w:hAnsi="Calibri" w:eastAsia="仿宋_GB2312" w:cs="Calibri"/>
                <w:color w:val="000000"/>
                <w:kern w:val="0"/>
                <w:sz w:val="29"/>
                <w:szCs w:val="29"/>
              </w:rPr>
              <w:t>初试日期、时间</w:t>
            </w:r>
            <w:bookmarkEnd w:id="25"/>
            <w:r>
              <w:rPr>
                <w:rFonts w:hint="eastAsia" w:ascii="仿宋_GB2312" w:hAnsi="Calibri" w:eastAsia="仿宋_GB2312" w:cs="Calibri"/>
                <w:color w:val="000000"/>
                <w:kern w:val="0"/>
                <w:sz w:val="29"/>
                <w:szCs w:val="29"/>
              </w:rPr>
              <w:t>和地点</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2019年12月21日—12月</w:t>
            </w:r>
            <w:r>
              <w:rPr>
                <w:rFonts w:hint="eastAsia" w:ascii="仿宋_GB2312" w:hAnsi="Calibri" w:eastAsia="仿宋_GB2312" w:cs="Calibri"/>
                <w:kern w:val="0"/>
                <w:sz w:val="29"/>
                <w:szCs w:val="29"/>
              </w:rPr>
              <w:t>22</w:t>
            </w:r>
            <w:r>
              <w:rPr>
                <w:rFonts w:hint="eastAsia" w:ascii="仿宋_GB2312" w:hAnsi="Calibri" w:eastAsia="仿宋_GB2312" w:cs="Calibri"/>
                <w:color w:val="000000"/>
                <w:kern w:val="0"/>
                <w:sz w:val="29"/>
                <w:szCs w:val="29"/>
              </w:rPr>
              <w:t>日，上午8:30-11:30,下午14:00-17:00。</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12月21日上午101 思想政治理论</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12月21日下午201 英语一</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12月22日上午业务课一</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12月22日下午业务课二</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地点：考生现场确认的报考点指定的考场。</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2.初试科目</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初试科目详见《广东医科大学2020年硕士研究生招生专业目录》。</w:t>
            </w:r>
          </w:p>
          <w:p>
            <w:pPr>
              <w:widowControl/>
              <w:spacing w:before="75" w:after="75" w:line="405" w:lineRule="atLeast"/>
              <w:ind w:firstLine="555"/>
              <w:jc w:val="left"/>
              <w:rPr>
                <w:rFonts w:ascii="Calibri" w:hAnsi="Calibri" w:eastAsia="宋体" w:cs="Calibri"/>
                <w:kern w:val="0"/>
                <w:sz w:val="21"/>
                <w:szCs w:val="21"/>
              </w:rPr>
            </w:pPr>
            <w:r>
              <w:rPr>
                <w:rFonts w:hint="eastAsia" w:ascii="仿宋_GB2312" w:hAnsi="Calibri" w:eastAsia="仿宋_GB2312" w:cs="Calibri"/>
                <w:kern w:val="0"/>
                <w:sz w:val="29"/>
                <w:szCs w:val="29"/>
              </w:rPr>
              <w:t>理学门类初试科目为：101思想政治理论、201英语一、701细胞生物学（自命题）和801生物化学（自命题），满分分别为100分、100分、150分、150分。</w:t>
            </w:r>
          </w:p>
          <w:p>
            <w:pPr>
              <w:widowControl/>
              <w:spacing w:before="75" w:after="75" w:line="405" w:lineRule="atLeast"/>
              <w:ind w:firstLine="555"/>
              <w:jc w:val="left"/>
              <w:rPr>
                <w:rFonts w:ascii="Calibri" w:hAnsi="Calibri" w:eastAsia="宋体" w:cs="Calibri"/>
                <w:kern w:val="0"/>
                <w:sz w:val="21"/>
                <w:szCs w:val="21"/>
              </w:rPr>
            </w:pPr>
            <w:r>
              <w:rPr>
                <w:rFonts w:hint="eastAsia" w:ascii="仿宋_GB2312" w:hAnsi="Calibri" w:eastAsia="仿宋_GB2312" w:cs="Calibri"/>
                <w:kern w:val="0"/>
                <w:sz w:val="29"/>
                <w:szCs w:val="29"/>
                <w:lang w:eastAsia="zh-CN"/>
              </w:rPr>
              <w:t>基础医学、</w:t>
            </w:r>
            <w:r>
              <w:rPr>
                <w:rFonts w:hint="eastAsia" w:ascii="仿宋_GB2312" w:hAnsi="Calibri" w:eastAsia="仿宋_GB2312" w:cs="Calibri"/>
                <w:kern w:val="0"/>
                <w:sz w:val="29"/>
                <w:szCs w:val="29"/>
              </w:rPr>
              <w:t>临床医学（学术学位）初试科目一般为：101思想政治理论、201英语一、702西医综合（自命题），满分分别为100分、100分、300分。</w:t>
            </w:r>
          </w:p>
          <w:p>
            <w:pPr>
              <w:widowControl/>
              <w:spacing w:before="75" w:after="75" w:line="405" w:lineRule="atLeast"/>
              <w:ind w:firstLine="555"/>
              <w:jc w:val="left"/>
              <w:rPr>
                <w:rFonts w:ascii="仿宋_GB2312" w:hAnsi="Calibri" w:eastAsia="仿宋_GB2312" w:cs="Calibri"/>
                <w:kern w:val="0"/>
                <w:sz w:val="29"/>
                <w:szCs w:val="29"/>
              </w:rPr>
            </w:pPr>
            <w:r>
              <w:rPr>
                <w:rFonts w:hint="eastAsia" w:ascii="仿宋_GB2312" w:hAnsi="Calibri" w:eastAsia="仿宋_GB2312" w:cs="Calibri"/>
                <w:kern w:val="0"/>
                <w:sz w:val="29"/>
                <w:szCs w:val="29"/>
              </w:rPr>
              <w:t>药学（学术学位）初试科目为：101思想政治理论、201英语一、349药学综合（自命题），满分分别为100分、100分、300分。</w:t>
            </w:r>
          </w:p>
          <w:p>
            <w:pPr>
              <w:widowControl/>
              <w:spacing w:before="75" w:after="75" w:line="405" w:lineRule="atLeast"/>
              <w:ind w:firstLine="555"/>
              <w:jc w:val="left"/>
              <w:rPr>
                <w:rFonts w:ascii="仿宋_GB2312" w:hAnsi="Calibri" w:eastAsia="仿宋_GB2312" w:cs="Calibri"/>
                <w:kern w:val="0"/>
                <w:sz w:val="29"/>
                <w:szCs w:val="29"/>
              </w:rPr>
            </w:pPr>
            <w:r>
              <w:rPr>
                <w:rFonts w:hint="eastAsia" w:ascii="仿宋_GB2312" w:hAnsi="Calibri" w:eastAsia="仿宋_GB2312" w:cs="Calibri"/>
                <w:kern w:val="0"/>
                <w:sz w:val="29"/>
                <w:szCs w:val="29"/>
              </w:rPr>
              <w:t>公共卫生与预防医学初试科目为：101思想政治理论、201英语一、353卫生综合（自命题），满分分别为100分、100分、300分。</w:t>
            </w:r>
          </w:p>
          <w:p>
            <w:pPr>
              <w:widowControl/>
              <w:spacing w:before="75" w:after="75" w:line="405" w:lineRule="atLeast"/>
              <w:ind w:firstLine="555"/>
              <w:jc w:val="left"/>
              <w:rPr>
                <w:rFonts w:ascii="仿宋_GB2312" w:hAnsi="Calibri" w:eastAsia="仿宋_GB2312" w:cs="Calibri"/>
                <w:color w:val="FF0000"/>
                <w:kern w:val="0"/>
                <w:sz w:val="29"/>
                <w:szCs w:val="29"/>
                <w:highlight w:val="yellow"/>
              </w:rPr>
            </w:pPr>
            <w:r>
              <w:rPr>
                <w:rFonts w:hint="eastAsia" w:ascii="仿宋_GB2312" w:hAnsi="Calibri" w:eastAsia="仿宋_GB2312" w:cs="Calibri"/>
                <w:kern w:val="0"/>
                <w:sz w:val="29"/>
                <w:szCs w:val="29"/>
              </w:rPr>
              <w:t>医学技术初试科目为：101思想政治理论、201英语一、704医学技术综合（自命题），满分分别为100分、100分、300分。</w:t>
            </w:r>
          </w:p>
          <w:p>
            <w:pPr>
              <w:widowControl/>
              <w:spacing w:before="75" w:after="75" w:line="405" w:lineRule="atLeast"/>
              <w:ind w:firstLine="555"/>
              <w:jc w:val="left"/>
              <w:rPr>
                <w:rFonts w:ascii="Calibri" w:hAnsi="Calibri" w:eastAsia="宋体" w:cs="Calibri"/>
                <w:kern w:val="0"/>
                <w:sz w:val="21"/>
                <w:szCs w:val="21"/>
              </w:rPr>
            </w:pPr>
            <w:r>
              <w:rPr>
                <w:rFonts w:hint="eastAsia" w:ascii="仿宋_GB2312" w:hAnsi="Calibri" w:eastAsia="仿宋_GB2312" w:cs="Calibri"/>
                <w:kern w:val="0"/>
                <w:sz w:val="29"/>
                <w:szCs w:val="29"/>
              </w:rPr>
              <w:t>临床医学（专业学位）初试科目为：101思想政治理论、201英语一、306临床医学综合能力（西医），满分分别为100分、100分、300分。</w:t>
            </w:r>
          </w:p>
          <w:p>
            <w:pPr>
              <w:widowControl/>
              <w:spacing w:before="75" w:after="75" w:line="405" w:lineRule="atLeast"/>
              <w:ind w:firstLine="555"/>
              <w:jc w:val="left"/>
              <w:rPr>
                <w:rFonts w:ascii="仿宋_GB2312" w:hAnsi="Calibri" w:eastAsia="仿宋_GB2312" w:cs="Calibri"/>
                <w:kern w:val="0"/>
                <w:sz w:val="29"/>
                <w:szCs w:val="29"/>
              </w:rPr>
            </w:pPr>
            <w:r>
              <w:rPr>
                <w:rFonts w:hint="eastAsia" w:ascii="仿宋_GB2312" w:hAnsi="Calibri" w:eastAsia="仿宋_GB2312" w:cs="Calibri"/>
                <w:kern w:val="0"/>
                <w:sz w:val="29"/>
                <w:szCs w:val="29"/>
              </w:rPr>
              <w:t>公共卫生初试科目为：101思想政治理论、201英语一、353卫生综合（自命题），满分分别为100分、100分、300分。</w:t>
            </w:r>
          </w:p>
          <w:p>
            <w:pPr>
              <w:widowControl/>
              <w:spacing w:before="75" w:after="75" w:line="405" w:lineRule="atLeast"/>
              <w:ind w:firstLine="555"/>
              <w:jc w:val="left"/>
              <w:rPr>
                <w:rFonts w:ascii="仿宋_GB2312" w:hAnsi="Calibri" w:eastAsia="仿宋_GB2312" w:cs="Calibri"/>
                <w:kern w:val="0"/>
                <w:sz w:val="29"/>
                <w:szCs w:val="29"/>
              </w:rPr>
            </w:pPr>
            <w:r>
              <w:rPr>
                <w:rFonts w:hint="eastAsia" w:ascii="仿宋_GB2312" w:hAnsi="Calibri" w:eastAsia="仿宋_GB2312" w:cs="Calibri"/>
                <w:kern w:val="0"/>
                <w:sz w:val="29"/>
                <w:szCs w:val="29"/>
              </w:rPr>
              <w:t>药学（专业学位）初试科目为：101思想政治理论、201英语一、349药学综合（自命题），满分分别为100分、100分、300分。</w:t>
            </w:r>
          </w:p>
          <w:p>
            <w:pPr>
              <w:ind w:firstLine="580" w:firstLineChars="200"/>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101思想政治理论、201英语一、306临床医学综合能力（西医）为全国统考科目，其余科目为我校自命题。各科考试时间均为3小时。</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（二）复试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1.复试分数线：</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参加复试的考生（含调剂生）必须符合国家确定的一区考生初试成绩基本要求。</w:t>
            </w:r>
          </w:p>
          <w:p>
            <w:pPr>
              <w:widowControl/>
              <w:spacing w:before="75" w:after="75" w:line="405" w:lineRule="atLeast"/>
              <w:ind w:firstLine="555"/>
              <w:jc w:val="left"/>
              <w:rPr>
                <w:rFonts w:ascii="Calibri" w:hAnsi="Calibri" w:eastAsia="宋体" w:cs="Calibri"/>
                <w:color w:val="000000"/>
                <w:kern w:val="0"/>
                <w:sz w:val="21"/>
                <w:szCs w:val="21"/>
              </w:rPr>
            </w:pPr>
            <w:r>
              <w:rPr>
                <w:rFonts w:ascii="仿宋_GB2312" w:hAnsi="Calibri" w:eastAsia="仿宋_GB2312" w:cs="Calibri"/>
                <w:color w:val="000000"/>
                <w:kern w:val="0"/>
                <w:sz w:val="29"/>
                <w:szCs w:val="29"/>
              </w:rPr>
              <w:t>我校依据教育部有关政策自主确定并公布 “退役大学生士兵”专项硕士研究生招生计划考生进入复试的初试成绩要求和接受其他招生单位“退役大学生士兵”专项硕士研究生招生计划考生调剂的初试成绩要求。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 xml:space="preserve"> 我校自主确定并公布临床医学专业学位硕士研究生进入复试的初试成绩要求。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2.复试采取差额形式，差额比例不低于120%。</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我校将按照教育部有关规定制定本单位的复试录取办法和实施细则，并提前在研招网或我校网站向社会公布并严格执行。</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3.复试内容包括：</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（1）笔试：包括专业课和专业外语。考试科目请查阅《广东医科大学2020年硕士研究生招生专业目录》。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（2）面试与实践操作：包括英语听力及口语测试、综合素质测试、临床实践技能或科研创新能力考查。</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（3）资格审查：</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在复试报到时对考生的居民身份证、学历证书（以报名现场确认截止日期前所获得的文凭为准）、学历学籍认证报告、学生证等报名材料原件及考生资格进行严格审查，对不符合规定者，不予复试。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对考生的学历（学籍）信息有疑问的，考生必须在规定时间内提供权威机构出具的认证证明。</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（4）体格检查：</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考生须在我校指定的二级甲等以上医院进行体检。凡不符合教育部规定体检标准的考生不予录取。</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（5）思想政治素质和品德考核：</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考核内容包括考生的政治态度、思想表现、道德品质、遵纪守法、诚实守信等方面。</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复试时考生须提供本人的现实表现等材料，材料需由考生档案所在单位的人事、政工部门加盖印章。</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我校将依据《国家教育考试考生诚信档案》记录，对考生在报考时填写的考试作弊受处罚情况进行认真核查，将考生诚信状况作为思想品德考核的重要内容和录取的重要依据。对于思想品德考核不合格者，不予录取。</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六、调剂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考生调剂基本条件：</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1.符合调入专业的报考条件。</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2.初试成绩符合一区该专业所在学科门类（类别）的全国初试成绩基本要求。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3.调入专业与第一志愿报考专业相同或相近。</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4.初试科目与调入专业初试科目相同或者相近，其中统考科目原则上应相同。</w:t>
            </w:r>
          </w:p>
          <w:p>
            <w:pPr>
              <w:widowControl/>
              <w:spacing w:before="75" w:after="75" w:line="405" w:lineRule="atLeast"/>
              <w:ind w:firstLine="61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5.报考临床医学类专业学位的考生可调剂到其他专业，报考其他专业（含医学学术学位）的考生不可调剂到临床医学类专业学位。</w:t>
            </w:r>
          </w:p>
          <w:p>
            <w:pPr>
              <w:widowControl/>
              <w:spacing w:before="75" w:after="75" w:line="405" w:lineRule="atLeast"/>
              <w:ind w:firstLine="61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临床医学类专业学位硕士研究生初试成绩基本要求作为考生调剂到其它专业的基本成绩要求。</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注意事项：</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调剂考生须通过教育部指定的“全国硕士生招生调剂服务系统”进行调剂。未通过该系统调剂的考生一律无法录取。</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七、录取</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1.我校根据教育部下达的招生计划、考生初试和复试成绩、思想政治表现和品德考核、身体健康状况等择优确定拟录取名单。</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硕士生录取类别分为非定向就业和定向就业两种。定向就业的硕士研究生(以下简称定向生)均须在被录取前与我校、用人单位分别签订定向就业合同。定向生按定向合同就业，在学期间不转工资、户籍关系及人事档案，可享有已签协议的定向单位规定的工资、福利等待遇。非定向就业的研究生(以下简称非定向生)按所在招生单位推荐、本人与用人单位双向选择的办法就业。</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考生因报考硕士研究生与所在单位产生的问题由考生自行处理。若因此造成考生不能复试或无法录取，我校不承担责任。</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3.新生应按时报到。不能按时报到者，须有正当理由和有关证明，并向我校研究生学院请假。逾期2周不报到又无书面请假者，取消入学资格。应届本科毕业生考生入学时未取得国家承认的本科毕业证书</w:t>
            </w:r>
            <w:bookmarkStart w:id="26" w:name="_GoBack"/>
            <w:bookmarkEnd w:id="26"/>
            <w:r>
              <w:rPr>
                <w:rFonts w:hint="eastAsia" w:ascii="仿宋_GB2312" w:hAnsi="Calibri" w:eastAsia="仿宋_GB2312" w:cs="Calibri"/>
                <w:color w:val="000000"/>
                <w:kern w:val="0"/>
                <w:sz w:val="29"/>
                <w:szCs w:val="29"/>
              </w:rPr>
              <w:t>者，取消录取资格。</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4.新生报到后，我校将进行全面复查，发现有不符合标准者按照有关规定进行处理。</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八、学费与奖助学金</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（一）学费</w:t>
            </w:r>
          </w:p>
          <w:p>
            <w:pPr>
              <w:adjustRightInd w:val="0"/>
              <w:snapToGrid w:val="0"/>
              <w:spacing w:line="580" w:lineRule="exact"/>
              <w:ind w:firstLine="580" w:firstLineChars="200"/>
              <w:rPr>
                <w:rFonts w:ascii="Calibri" w:hAnsi="Calibri" w:eastAsia="仿宋_GB2312" w:cs="Calibri"/>
                <w:color w:val="000000"/>
                <w:kern w:val="0"/>
                <w:sz w:val="21"/>
                <w:szCs w:val="21"/>
              </w:rPr>
            </w:pPr>
            <w:r>
              <w:rPr>
                <w:rFonts w:hint="eastAsia" w:ascii="仿宋_GB2312" w:hAnsi="Calibri" w:eastAsia="仿宋_GB2312" w:cs="Calibri"/>
                <w:color w:val="000000"/>
                <w:kern w:val="0"/>
                <w:sz w:val="29"/>
                <w:szCs w:val="29"/>
              </w:rPr>
              <w:t>1.学费： 全日制临床医学类相关学科的学术型硕士研究生（不含定向培养类型）学费标准为每生每学年8000元；专业型硕士研究生（不含定向培养类型）学费标准为每生每学年16000元；全日制非临床医学类相关学科学术型、专业型硕士研究生学费标准为每生每学年8000元。全日制学术型定向培养硕士研究生学费标准为每生每学年20000元，全日制专业型定向培养硕士研究生学费标准为每生每学年24000元。</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 xml:space="preserve">2.住宿费： </w:t>
            </w:r>
            <w:r>
              <w:rPr>
                <w:rFonts w:hint="eastAsia" w:ascii="仿宋_GB2312" w:hAnsi="Calibri" w:eastAsia="仿宋_GB2312" w:cs="Calibri"/>
                <w:color w:val="000000"/>
                <w:kern w:val="0"/>
                <w:sz w:val="29"/>
                <w:szCs w:val="29"/>
                <w:lang w:val="en-US" w:eastAsia="zh-CN"/>
              </w:rPr>
              <w:t>550-</w:t>
            </w:r>
            <w:r>
              <w:rPr>
                <w:rFonts w:hint="eastAsia" w:ascii="仿宋_GB2312" w:hAnsi="Calibri" w:eastAsia="仿宋_GB2312" w:cs="Calibri"/>
                <w:color w:val="000000"/>
                <w:kern w:val="0"/>
                <w:sz w:val="29"/>
                <w:szCs w:val="29"/>
              </w:rPr>
              <w:t>1500元/生/年。</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3.教材费：自理。</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（二）奖助学金</w:t>
            </w:r>
          </w:p>
          <w:p>
            <w:pPr>
              <w:widowControl/>
              <w:spacing w:before="0" w:after="0" w:line="405" w:lineRule="atLeast"/>
              <w:ind w:firstLine="555"/>
              <w:rPr>
                <w:rFonts w:hint="eastAsia" w:ascii="仿宋_GB2312" w:hAnsi="Calibri" w:eastAsia="仿宋_GB2312" w:cs="Calibri"/>
                <w:color w:val="000000"/>
                <w:kern w:val="0"/>
                <w:sz w:val="29"/>
                <w:szCs w:val="29"/>
              </w:rPr>
            </w:pPr>
            <w:r>
              <w:rPr>
                <w:rFonts w:hint="eastAsia" w:ascii="仿宋_GB2312" w:hAnsi="Calibri" w:eastAsia="仿宋_GB2312" w:cs="Calibri"/>
                <w:color w:val="000000"/>
                <w:kern w:val="0"/>
                <w:sz w:val="29"/>
                <w:szCs w:val="29"/>
              </w:rPr>
              <w:t>学校现有国家奖学金、国家学业奖学金、优秀研究生奖学金、优秀研究生干部奖学金，按照相关文件发放。另按照学术学位硕士研究生每生每月700元，专业学位硕士研究生每生每月800元发放生活补贴。</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lang w:val="en-US" w:eastAsia="zh-CN"/>
              </w:rPr>
              <w:t xml:space="preserve"> </w:t>
            </w:r>
            <w:r>
              <w:rPr>
                <w:rFonts w:hint="eastAsia" w:ascii="仿宋_GB2312" w:hAnsi="Calibri" w:eastAsia="仿宋_GB2312" w:cs="Calibri"/>
                <w:b/>
                <w:bCs/>
                <w:color w:val="000000"/>
                <w:kern w:val="0"/>
                <w:sz w:val="29"/>
                <w:szCs w:val="29"/>
              </w:rPr>
              <w:t>九、信息公开公示</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我校所有招生信息将在“研招网”、“全国硕士研究生招生信息公开平台”和我校研究招生信息网站上发布，请随时关注。</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1.“研招网”查询方式：院校信息</w:t>
            </w:r>
            <w:r>
              <w:rPr>
                <w:rFonts w:ascii="Symbol" w:hAnsi="Symbol" w:eastAsia="宋体" w:cs="Calibri"/>
                <w:color w:val="000000"/>
                <w:kern w:val="0"/>
                <w:sz w:val="29"/>
                <w:szCs w:val="29"/>
              </w:rPr>
              <w:t></w:t>
            </w:r>
            <w:r>
              <w:rPr>
                <w:rFonts w:hint="eastAsia" w:ascii="仿宋_GB2312" w:hAnsi="Calibri" w:eastAsia="仿宋_GB2312" w:cs="Calibri"/>
                <w:color w:val="000000"/>
                <w:kern w:val="0"/>
                <w:sz w:val="29"/>
                <w:szCs w:val="29"/>
              </w:rPr>
              <w:t>广东</w:t>
            </w:r>
            <w:r>
              <w:rPr>
                <w:rFonts w:ascii="Symbol" w:hAnsi="Symbol" w:eastAsia="宋体" w:cs="Calibri"/>
                <w:color w:val="000000"/>
                <w:kern w:val="0"/>
                <w:sz w:val="29"/>
                <w:szCs w:val="29"/>
              </w:rPr>
              <w:t></w:t>
            </w:r>
            <w:r>
              <w:rPr>
                <w:rFonts w:hint="eastAsia" w:ascii="仿宋_GB2312" w:hAnsi="Calibri" w:eastAsia="仿宋_GB2312" w:cs="Calibri"/>
                <w:color w:val="000000"/>
                <w:kern w:val="0"/>
                <w:sz w:val="29"/>
                <w:szCs w:val="29"/>
              </w:rPr>
              <w:t>广东医科大学</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2. 我校研究生招生信息网网址：http://yjsxy.gdmu.edu.cn/zs.htm</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b/>
                <w:bCs/>
                <w:color w:val="000000"/>
                <w:kern w:val="0"/>
                <w:sz w:val="29"/>
                <w:szCs w:val="29"/>
              </w:rPr>
              <w:t>十、招生咨询</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广东医科大学代码：10571</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研究生招生信息网: http://yjsxy.gdmu.edu.cn/zs.htm</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联系人：高老师</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联系电话：（0759）2388246</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传真：（0759）2388246</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Email：</w:t>
            </w:r>
            <w:r>
              <w:fldChar w:fldCharType="begin"/>
            </w:r>
            <w:r>
              <w:instrText xml:space="preserve"> HYPERLINK "mailto:gdmcyjszs@126.com" </w:instrText>
            </w:r>
            <w:r>
              <w:fldChar w:fldCharType="separate"/>
            </w:r>
            <w:r>
              <w:rPr>
                <w:rFonts w:hint="eastAsia" w:ascii="仿宋_GB2312" w:hAnsi="Calibri" w:eastAsia="仿宋_GB2312" w:cs="Calibri"/>
                <w:color w:val="000000"/>
                <w:kern w:val="0"/>
                <w:sz w:val="29"/>
                <w:szCs w:val="29"/>
              </w:rPr>
              <w:t>gdmcyjszs@126.com</w:t>
            </w:r>
            <w:r>
              <w:rPr>
                <w:rFonts w:hint="eastAsia" w:ascii="仿宋_GB2312" w:hAnsi="Calibri" w:eastAsia="仿宋_GB2312" w:cs="Calibri"/>
                <w:color w:val="000000"/>
                <w:kern w:val="0"/>
                <w:sz w:val="29"/>
                <w:szCs w:val="29"/>
              </w:rPr>
              <w:fldChar w:fldCharType="end"/>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通讯地址：广东省湛江市霞山区文明东路2号广东医科大学研究生学院</w:t>
            </w:r>
          </w:p>
          <w:p>
            <w:pPr>
              <w:widowControl/>
              <w:spacing w:before="75" w:after="75" w:line="405" w:lineRule="atLeast"/>
              <w:ind w:firstLine="555"/>
              <w:jc w:val="left"/>
              <w:rPr>
                <w:rFonts w:ascii="Calibri" w:hAnsi="Calibri" w:eastAsia="宋体" w:cs="Calibri"/>
                <w:color w:val="000000"/>
                <w:kern w:val="0"/>
                <w:sz w:val="21"/>
                <w:szCs w:val="21"/>
              </w:rPr>
            </w:pPr>
            <w:r>
              <w:rPr>
                <w:rFonts w:hint="eastAsia" w:ascii="仿宋_GB2312" w:hAnsi="Calibri" w:eastAsia="仿宋_GB2312" w:cs="Calibri"/>
                <w:color w:val="000000"/>
                <w:kern w:val="0"/>
                <w:sz w:val="29"/>
                <w:szCs w:val="29"/>
              </w:rPr>
              <w:t>邮政编码:524023</w:t>
            </w:r>
          </w:p>
        </w:tc>
      </w:tr>
      <w:tr>
        <w:tblPrEx>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240" w:lineRule="auto"/>
              <w:jc w:val="left"/>
              <w:rPr>
                <w:rFonts w:ascii="宋体" w:hAnsi="宋体" w:eastAsia="宋体" w:cs="宋体"/>
                <w:color w:val="222222"/>
                <w:kern w:val="0"/>
                <w:sz w:val="18"/>
                <w:szCs w:val="18"/>
              </w:rPr>
            </w:pPr>
          </w:p>
        </w:tc>
      </w:tr>
      <w:tr>
        <w:tblPrEx>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240" w:lineRule="auto"/>
              <w:jc w:val="left"/>
              <w:rPr>
                <w:rFonts w:ascii="宋体" w:hAnsi="宋体" w:eastAsia="宋体" w:cs="宋体"/>
                <w:color w:val="000000"/>
                <w:kern w:val="0"/>
                <w:sz w:val="18"/>
                <w:szCs w:val="18"/>
              </w:rPr>
            </w:pPr>
          </w:p>
        </w:tc>
      </w:tr>
      <w:tr>
        <w:tblPrEx>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240" w:lineRule="auto"/>
              <w:jc w:val="left"/>
              <w:rPr>
                <w:rFonts w:ascii="宋体" w:hAnsi="宋体" w:eastAsia="宋体" w:cs="宋体"/>
                <w:color w:val="000000"/>
                <w:kern w:val="0"/>
                <w:sz w:val="18"/>
                <w:szCs w:val="18"/>
              </w:rPr>
            </w:pPr>
          </w:p>
        </w:tc>
      </w:tr>
      <w:tr>
        <w:tblPrEx>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240" w:lineRule="auto"/>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blCellSpacing w:w="0" w:type="dxa"/>
        </w:trPr>
        <w:tc>
          <w:tcPr>
            <w:tcW w:w="8306" w:type="dxa"/>
            <w:tcBorders>
              <w:tl2br w:val="nil"/>
              <w:tr2bl w:val="nil"/>
            </w:tcBorders>
            <w:shd w:val="clear" w:color="auto" w:fill="FFFFFF"/>
            <w:vAlign w:val="center"/>
          </w:tcPr>
          <w:p>
            <w:pPr>
              <w:widowControl/>
              <w:spacing w:before="0" w:after="0" w:line="240" w:lineRule="auto"/>
              <w:jc w:val="left"/>
              <w:rPr>
                <w:rFonts w:ascii="宋体" w:hAnsi="宋体" w:eastAsia="宋体" w:cs="宋体"/>
                <w:color w:val="000000"/>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CD6982F7-0879-409D-8254-B006D5989576}"/>
    <w:docVar w:name="KY_MEDREF_VERSION" w:val="3"/>
  </w:docVars>
  <w:rsids>
    <w:rsidRoot w:val="00DD3C1B"/>
    <w:rsid w:val="00085F4F"/>
    <w:rsid w:val="000C7C4A"/>
    <w:rsid w:val="001A7CED"/>
    <w:rsid w:val="001B6B2A"/>
    <w:rsid w:val="002167C8"/>
    <w:rsid w:val="00286777"/>
    <w:rsid w:val="0034385E"/>
    <w:rsid w:val="0035742D"/>
    <w:rsid w:val="00363245"/>
    <w:rsid w:val="003A18C7"/>
    <w:rsid w:val="00416153"/>
    <w:rsid w:val="004D6C4F"/>
    <w:rsid w:val="00514BCA"/>
    <w:rsid w:val="00570664"/>
    <w:rsid w:val="005D3472"/>
    <w:rsid w:val="005D76CA"/>
    <w:rsid w:val="005F3C2F"/>
    <w:rsid w:val="006464C3"/>
    <w:rsid w:val="006B6CE2"/>
    <w:rsid w:val="007A1373"/>
    <w:rsid w:val="008A76FB"/>
    <w:rsid w:val="008B0467"/>
    <w:rsid w:val="009037C3"/>
    <w:rsid w:val="00952BD4"/>
    <w:rsid w:val="00972409"/>
    <w:rsid w:val="00A74141"/>
    <w:rsid w:val="00A828F8"/>
    <w:rsid w:val="00AA0095"/>
    <w:rsid w:val="00BA6A8F"/>
    <w:rsid w:val="00C107AB"/>
    <w:rsid w:val="00C611F0"/>
    <w:rsid w:val="00C645AC"/>
    <w:rsid w:val="00CC3290"/>
    <w:rsid w:val="00D100B5"/>
    <w:rsid w:val="00DD3C1B"/>
    <w:rsid w:val="00E31100"/>
    <w:rsid w:val="00F559A7"/>
    <w:rsid w:val="00FC7E63"/>
    <w:rsid w:val="030377A4"/>
    <w:rsid w:val="043C662A"/>
    <w:rsid w:val="05CD7E76"/>
    <w:rsid w:val="0E2465BF"/>
    <w:rsid w:val="0E2B50B4"/>
    <w:rsid w:val="15992E24"/>
    <w:rsid w:val="17F90AA5"/>
    <w:rsid w:val="1BAB4B8C"/>
    <w:rsid w:val="1BB342F1"/>
    <w:rsid w:val="25226C49"/>
    <w:rsid w:val="321B2987"/>
    <w:rsid w:val="35E6375E"/>
    <w:rsid w:val="38B5232E"/>
    <w:rsid w:val="3AAF0737"/>
    <w:rsid w:val="3C78302A"/>
    <w:rsid w:val="3DD64EFE"/>
    <w:rsid w:val="3E9C0436"/>
    <w:rsid w:val="40F055C1"/>
    <w:rsid w:val="4CF772A7"/>
    <w:rsid w:val="563057D8"/>
    <w:rsid w:val="5AF45250"/>
    <w:rsid w:val="5EF27A80"/>
    <w:rsid w:val="5F6D4240"/>
    <w:rsid w:val="6BB05CA4"/>
    <w:rsid w:val="7611630C"/>
    <w:rsid w:val="76510D9E"/>
    <w:rsid w:val="7BFA249F"/>
    <w:rsid w:val="7D637A81"/>
    <w:rsid w:val="7E393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both"/>
    </w:pPr>
    <w:rPr>
      <w:rFonts w:eastAsia="仿宋" w:asciiTheme="minorHAnsi" w:hAnsiTheme="minorHAnsi" w:cstheme="minorBidi"/>
      <w:kern w:val="2"/>
      <w:sz w:val="30"/>
      <w:szCs w:val="22"/>
      <w:lang w:val="en-US" w:eastAsia="zh-CN" w:bidi="ar-SA"/>
    </w:rPr>
  </w:style>
  <w:style w:type="paragraph" w:styleId="2">
    <w:name w:val="heading 1"/>
    <w:basedOn w:val="1"/>
    <w:next w:val="1"/>
    <w:link w:val="11"/>
    <w:qFormat/>
    <w:uiPriority w:val="9"/>
    <w:pPr>
      <w:keepNext/>
      <w:keepLines/>
      <w:spacing w:before="340" w:after="330" w:line="578" w:lineRule="auto"/>
      <w:jc w:val="center"/>
      <w:outlineLvl w:val="0"/>
    </w:pPr>
    <w:rPr>
      <w:rFonts w:eastAsiaTheme="majorEastAsia"/>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before="0" w:after="0"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1">
    <w:name w:val="标题 1 Char"/>
    <w:basedOn w:val="10"/>
    <w:link w:val="2"/>
    <w:qFormat/>
    <w:uiPriority w:val="9"/>
    <w:rPr>
      <w:rFonts w:eastAsiaTheme="majorEastAsia"/>
      <w:b/>
      <w:bCs/>
      <w:kern w:val="44"/>
      <w:sz w:val="44"/>
      <w:szCs w:val="44"/>
    </w:rPr>
  </w:style>
  <w:style w:type="character" w:customStyle="1" w:styleId="12">
    <w:name w:val="标题 2 Char"/>
    <w:basedOn w:val="10"/>
    <w:link w:val="3"/>
    <w:qFormat/>
    <w:uiPriority w:val="9"/>
    <w:rPr>
      <w:rFonts w:asciiTheme="majorHAnsi" w:hAnsiTheme="majorHAnsi" w:eastAsiaTheme="majorEastAsia" w:cstheme="majorBidi"/>
      <w:b/>
      <w:bCs/>
      <w:sz w:val="32"/>
      <w:szCs w:val="32"/>
    </w:rPr>
  </w:style>
  <w:style w:type="character" w:customStyle="1" w:styleId="13">
    <w:name w:val="标题 3 Char"/>
    <w:basedOn w:val="10"/>
    <w:link w:val="4"/>
    <w:qFormat/>
    <w:uiPriority w:val="9"/>
    <w:rPr>
      <w:rFonts w:eastAsia="仿宋"/>
      <w:b/>
      <w:bCs/>
      <w:sz w:val="32"/>
      <w:szCs w:val="32"/>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rFonts w:eastAsia="仿宋" w:asciiTheme="minorHAnsi" w:hAnsiTheme="minorHAnsi" w:cstheme="minorBidi"/>
      <w:kern w:val="2"/>
      <w:sz w:val="18"/>
      <w:szCs w:val="18"/>
    </w:rPr>
  </w:style>
  <w:style w:type="character" w:customStyle="1" w:styleId="16">
    <w:name w:val="页眉 Char"/>
    <w:basedOn w:val="10"/>
    <w:link w:val="7"/>
    <w:qFormat/>
    <w:uiPriority w:val="99"/>
    <w:rPr>
      <w:rFonts w:eastAsia="仿宋" w:asciiTheme="minorHAnsi" w:hAnsiTheme="minorHAnsi" w:cstheme="minorBidi"/>
      <w:kern w:val="2"/>
      <w:sz w:val="18"/>
      <w:szCs w:val="18"/>
    </w:rPr>
  </w:style>
  <w:style w:type="character" w:customStyle="1" w:styleId="17">
    <w:name w:val="页脚 Char"/>
    <w:basedOn w:val="10"/>
    <w:link w:val="6"/>
    <w:qFormat/>
    <w:uiPriority w:val="99"/>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844C0-A3A6-46BC-9989-BB8AD93C1255}">
  <ds:schemaRefs/>
</ds:datastoreItem>
</file>

<file path=docProps/app.xml><?xml version="1.0" encoding="utf-8"?>
<Properties xmlns="http://schemas.openxmlformats.org/officeDocument/2006/extended-properties" xmlns:vt="http://schemas.openxmlformats.org/officeDocument/2006/docPropsVTypes">
  <Template>Normal.dotm</Template>
  <Company>zjhkdn</Company>
  <Pages>17</Pages>
  <Words>1135</Words>
  <Characters>6476</Characters>
  <Lines>53</Lines>
  <Paragraphs>15</Paragraphs>
  <TotalTime>16</TotalTime>
  <ScaleCrop>false</ScaleCrop>
  <LinksUpToDate>false</LinksUpToDate>
  <CharactersWithSpaces>7596</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2018-09-18T08:26:00Z</dcterms:created>
  <dc:creator>何志巍</dc:creator>
  <cp:lastModifiedBy>Administrator</cp:lastModifiedBy>
  <cp:lastPrinted>2019-09-03T08:13:00Z</cp:lastPrinted>
  <dcterms:modified xsi:type="dcterms:W3CDTF">2019-09-05T08:38:06Z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